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8" w:type="dxa"/>
        <w:jc w:val="center"/>
        <w:tblLook w:val="0000" w:firstRow="0" w:lastRow="0" w:firstColumn="0" w:lastColumn="0" w:noHBand="0" w:noVBand="0"/>
      </w:tblPr>
      <w:tblGrid>
        <w:gridCol w:w="3260"/>
        <w:gridCol w:w="6368"/>
      </w:tblGrid>
      <w:tr w:rsidR="002C1C36" w:rsidRPr="002C1C36" w:rsidTr="002C1C36">
        <w:trPr>
          <w:jc w:val="center"/>
        </w:trPr>
        <w:tc>
          <w:tcPr>
            <w:tcW w:w="3260" w:type="dxa"/>
          </w:tcPr>
          <w:p w:rsidR="002C1C36" w:rsidRPr="002C1C36" w:rsidRDefault="002C1C36" w:rsidP="002C1C36">
            <w:pPr>
              <w:spacing w:after="0" w:line="240" w:lineRule="auto"/>
              <w:jc w:val="center"/>
              <w:rPr>
                <w:rFonts w:ascii="Times New Roman" w:eastAsia="Calibri" w:hAnsi="Times New Roman" w:cs="Times New Roman"/>
                <w:b/>
                <w:sz w:val="26"/>
                <w:szCs w:val="26"/>
                <w:lang w:val="nl-NL" w:eastAsia="ko-KR"/>
              </w:rPr>
            </w:pPr>
            <w:r w:rsidRPr="002C1C36">
              <w:rPr>
                <w:rFonts w:ascii="Calibri" w:eastAsia="Calibri" w:hAnsi="Calibri" w:cs="Times New Roman"/>
                <w:sz w:val="28"/>
                <w:szCs w:val="28"/>
                <w:shd w:val="clear" w:color="auto" w:fill="FFFFFF"/>
                <w:lang w:val="vi-VN"/>
              </w:rPr>
              <w:br w:type="page"/>
            </w:r>
            <w:r w:rsidRPr="002C1C36">
              <w:rPr>
                <w:rFonts w:ascii="Calibri" w:eastAsia="Calibri" w:hAnsi="Calibri" w:cs="Times New Roman"/>
              </w:rPr>
              <w:br w:type="page"/>
            </w:r>
            <w:r w:rsidRPr="002C1C36">
              <w:rPr>
                <w:rFonts w:ascii="Times New Roman" w:eastAsia="Times New Roman" w:hAnsi="Times New Roman" w:cs="Times New Roman"/>
                <w:b/>
                <w:sz w:val="28"/>
                <w:szCs w:val="28"/>
                <w:lang w:val="vi-VN"/>
              </w:rPr>
              <w:br w:type="page"/>
            </w:r>
            <w:r w:rsidRPr="002C1C36">
              <w:rPr>
                <w:rFonts w:ascii="Times New Roman" w:eastAsia="Times New Roman" w:hAnsi="Times New Roman" w:cs="Times New Roman"/>
                <w:b/>
                <w:bCs/>
                <w:sz w:val="26"/>
                <w:szCs w:val="26"/>
                <w:lang w:val="nl-NL"/>
              </w:rPr>
              <w:t>ỦY BAN NHÂN DÂN</w:t>
            </w:r>
          </w:p>
          <w:p w:rsidR="002C1C36" w:rsidRPr="002C1C36" w:rsidRDefault="002C1C36" w:rsidP="002C1C36">
            <w:pPr>
              <w:spacing w:after="0" w:line="240" w:lineRule="auto"/>
              <w:jc w:val="center"/>
              <w:rPr>
                <w:rFonts w:ascii="Times New Roman" w:eastAsia="Batang" w:hAnsi="Times New Roman" w:cs="Times New Roman"/>
                <w:b/>
                <w:bCs/>
                <w:sz w:val="26"/>
                <w:szCs w:val="26"/>
                <w:lang w:val="nl-NL"/>
              </w:rPr>
            </w:pPr>
            <w:r w:rsidRPr="002C1C36">
              <w:rPr>
                <w:rFonts w:ascii="Times New Roman" w:eastAsia="Times New Roman" w:hAnsi="Times New Roman" w:cs="Times New Roman"/>
                <w:b/>
                <w:bCs/>
                <w:sz w:val="26"/>
                <w:szCs w:val="26"/>
                <w:lang w:val="nl-NL"/>
              </w:rPr>
              <w:t xml:space="preserve"> TỈNH ĐỒNG NAI</w:t>
            </w:r>
          </w:p>
          <w:p w:rsidR="002C1C36" w:rsidRPr="002C1C36" w:rsidRDefault="002C1C36" w:rsidP="002C1C36">
            <w:pPr>
              <w:spacing w:before="120" w:after="0" w:line="240" w:lineRule="auto"/>
              <w:jc w:val="center"/>
              <w:rPr>
                <w:rFonts w:ascii="Times New Roman" w:eastAsia="Calibri" w:hAnsi="Times New Roman" w:cs="Times New Roman"/>
                <w:sz w:val="26"/>
                <w:szCs w:val="26"/>
                <w:lang w:eastAsia="ko-KR"/>
              </w:rPr>
            </w:pPr>
            <w:r w:rsidRPr="002C1C36">
              <w:rPr>
                <w:rFonts w:ascii="Calibri" w:eastAsia="Calibri" w:hAnsi="Calibri" w:cs="Times New Roman"/>
                <w:noProof/>
              </w:rPr>
              <mc:AlternateContent>
                <mc:Choice Requires="wps">
                  <w:drawing>
                    <wp:anchor distT="4294967293" distB="4294967293" distL="114300" distR="114300" simplePos="0" relativeHeight="251682816" behindDoc="0" locked="0" layoutInCell="1" allowOverlap="1" wp14:anchorId="526C70F8" wp14:editId="2536C4B8">
                      <wp:simplePos x="0" y="0"/>
                      <wp:positionH relativeFrom="column">
                        <wp:posOffset>640080</wp:posOffset>
                      </wp:positionH>
                      <wp:positionV relativeFrom="paragraph">
                        <wp:posOffset>29209</wp:posOffset>
                      </wp:positionV>
                      <wp:extent cx="59055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C304" id="Straight Connector 17"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pt,2.3pt" to="96.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MqHQIAADcEAAAOAAAAZHJzL2Uyb0RvYy54bWysU8GO2jAQvVfqP1i5QxKasB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jdU4Qk&#10;7qFHe2cwbzuHKiUlKKgMAicoNWhbQEIld8bXSs5yr18U+W6RVFWHZcsC49eLBpTUZ8RvUvzGarjv&#10;MHxWFGLw0akg27kxvYcEQdA5dOdy7w47O0TgMF8meQ49JKMrxsWYp411n5jqkTfKSHDpdcMFPr1Y&#10;53ngYgzxx1JtuRCh90KioYyW+SwPCVYJTr3Th1nTHiph0An76QlfKAo8j2FGHSUNYB3DdHOzHebi&#10;asPlQno8qATo3KzrePxYJsvNYrPIJtlsvplkSV1PPm6rbDLfpk95/aGuqjr96amlWdFxSpn07MZR&#10;TbO/G4Xbo7kO2X1Y7zLEb9GDXkB2/AfSoZW+e9c5OCh62ZmxxTCdIfj2kvz4P+7Bfnzv618AAAD/&#10;/wMAUEsDBBQABgAIAAAAIQBOVmzK2AAAAAcBAAAPAAAAZHJzL2Rvd25yZXYueG1sTI7BTsMwEETv&#10;SPyDtUhcKmrToqqEOBUCcuNCoeK6jZckIl6nsdsGvp4tFzg+zWjm5avRd+pAQ2wDW7ieGlDEVXAt&#10;1xbeXsurJaiYkB12gcnCF0VYFednOWYuHPmFDutUKxnhmKGFJqU+0zpWDXmM09ATS/YRBo9JcKi1&#10;G/Ao477TM2MW2mPL8tBgTw8NVZ/rvbcQyw3tyu9JNTHv8zrQbPf4/ITWXl6M93egEo3prwwnfVGH&#10;Qpy2Yc8uqk7YGFFPFm4WoE757Vx4+8u6yPV//+IHAAD//wMAUEsBAi0AFAAGAAgAAAAhALaDOJL+&#10;AAAA4QEAABMAAAAAAAAAAAAAAAAAAAAAAFtDb250ZW50X1R5cGVzXS54bWxQSwECLQAUAAYACAAA&#10;ACEAOP0h/9YAAACUAQAACwAAAAAAAAAAAAAAAAAvAQAAX3JlbHMvLnJlbHNQSwECLQAUAAYACAAA&#10;ACEAdfZjKh0CAAA3BAAADgAAAAAAAAAAAAAAAAAuAgAAZHJzL2Uyb0RvYy54bWxQSwECLQAUAAYA&#10;CAAAACEATlZsytgAAAAHAQAADwAAAAAAAAAAAAAAAAB3BAAAZHJzL2Rvd25yZXYueG1sUEsFBgAA&#10;AAAEAAQA8wAAAHwFAAAAAA==&#10;"/>
                  </w:pict>
                </mc:Fallback>
              </mc:AlternateContent>
            </w:r>
            <w:r w:rsidRPr="002C1C36">
              <w:rPr>
                <w:rFonts w:ascii="Times New Roman" w:eastAsia="Calibri" w:hAnsi="Times New Roman" w:cs="Times New Roman"/>
                <w:sz w:val="26"/>
                <w:szCs w:val="26"/>
                <w:lang w:eastAsia="ko-KR"/>
              </w:rPr>
              <w:t>Số:          /2024/QĐ-UBND</w:t>
            </w:r>
          </w:p>
        </w:tc>
        <w:tc>
          <w:tcPr>
            <w:tcW w:w="6368" w:type="dxa"/>
          </w:tcPr>
          <w:p w:rsidR="002C1C36" w:rsidRPr="002C1C36" w:rsidRDefault="002C1C36" w:rsidP="002C1C36">
            <w:pPr>
              <w:tabs>
                <w:tab w:val="left" w:pos="6028"/>
              </w:tabs>
              <w:spacing w:after="0" w:line="240" w:lineRule="auto"/>
              <w:jc w:val="center"/>
              <w:rPr>
                <w:rFonts w:ascii="Times New Roman" w:eastAsia="Calibri" w:hAnsi="Times New Roman" w:cs="Times New Roman"/>
                <w:b/>
                <w:sz w:val="26"/>
                <w:szCs w:val="26"/>
                <w:lang w:eastAsia="ko-KR"/>
              </w:rPr>
            </w:pPr>
            <w:r w:rsidRPr="002C1C36">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2C1C36">
                  <w:rPr>
                    <w:rFonts w:ascii="Times New Roman" w:eastAsia="Times New Roman" w:hAnsi="Times New Roman" w:cs="Times New Roman"/>
                    <w:b/>
                    <w:bCs/>
                    <w:sz w:val="26"/>
                    <w:szCs w:val="26"/>
                  </w:rPr>
                  <w:t>NAM</w:t>
                </w:r>
              </w:smartTag>
            </w:smartTag>
          </w:p>
          <w:p w:rsidR="002C1C36" w:rsidRPr="002C1C36" w:rsidRDefault="002C1C36" w:rsidP="002C1C36">
            <w:pPr>
              <w:tabs>
                <w:tab w:val="left" w:pos="6028"/>
              </w:tabs>
              <w:spacing w:after="0" w:line="240" w:lineRule="auto"/>
              <w:jc w:val="center"/>
              <w:rPr>
                <w:rFonts w:ascii="Times New Roman" w:eastAsia="Times New Roman" w:hAnsi="Times New Roman" w:cs="Times New Roman"/>
                <w:b/>
                <w:bCs/>
                <w:sz w:val="28"/>
                <w:szCs w:val="28"/>
              </w:rPr>
            </w:pPr>
            <w:r w:rsidRPr="002C1C36">
              <w:rPr>
                <w:rFonts w:ascii="Times New Roman" w:eastAsia="Times New Roman" w:hAnsi="Times New Roman" w:cs="Times New Roman"/>
                <w:b/>
                <w:bCs/>
                <w:sz w:val="28"/>
                <w:szCs w:val="28"/>
              </w:rPr>
              <w:t>Độc lập - Tự do - Hạnh phúc</w:t>
            </w:r>
          </w:p>
          <w:p w:rsidR="002C1C36" w:rsidRPr="002C1C36" w:rsidRDefault="002C1C36" w:rsidP="002C1C36">
            <w:pPr>
              <w:tabs>
                <w:tab w:val="left" w:pos="6028"/>
              </w:tabs>
              <w:spacing w:before="120" w:after="0" w:line="240" w:lineRule="auto"/>
              <w:jc w:val="center"/>
              <w:rPr>
                <w:rFonts w:ascii="Times New Roman" w:eastAsia="Calibri" w:hAnsi="Times New Roman" w:cs="Times New Roman"/>
                <w:i/>
                <w:iCs/>
                <w:sz w:val="28"/>
                <w:szCs w:val="28"/>
                <w:lang w:eastAsia="ko-KR"/>
              </w:rPr>
            </w:pPr>
            <w:r w:rsidRPr="002C1C36">
              <w:rPr>
                <w:rFonts w:ascii="Calibri" w:eastAsia="Calibri" w:hAnsi="Calibri" w:cs="Times New Roman"/>
                <w:noProof/>
              </w:rPr>
              <mc:AlternateContent>
                <mc:Choice Requires="wps">
                  <w:drawing>
                    <wp:anchor distT="4294967295" distB="4294967295" distL="114300" distR="114300" simplePos="0" relativeHeight="251684864" behindDoc="0" locked="0" layoutInCell="1" allowOverlap="1" wp14:anchorId="41258C87" wp14:editId="588CEE09">
                      <wp:simplePos x="0" y="0"/>
                      <wp:positionH relativeFrom="column">
                        <wp:posOffset>871855</wp:posOffset>
                      </wp:positionH>
                      <wp:positionV relativeFrom="paragraph">
                        <wp:posOffset>23494</wp:posOffset>
                      </wp:positionV>
                      <wp:extent cx="2173605" cy="0"/>
                      <wp:effectExtent l="0" t="0" r="361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CC3A4" id="Straight Arrow Connector 5" o:spid="_x0000_s1026" type="#_x0000_t32" style="position:absolute;margin-left:68.65pt;margin-top:1.85pt;width:171.1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kj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zB7epykSJVffQnLr4HGOv9JQkeCUVB3qeNW&#10;QBbTsMOr84EWy68BIauGlWrbKIdWk76gs/FwHAMctEoEZzjm7G5btpYcWBBUfGKN6Lk/ZmGvRQRr&#10;JBPLi+2Zas82Jm91wMPCkM7FOivmxyydLafL6WgwGk6Wg1FaVYOXVTkaTFbZ07h6rMqyyn4Gatko&#10;b5QQUgd2V/Vmo79Tx+UenXV30++tDcl79NgvJHt9R9JxsmGYZ1lsQZzW9jpxFGw8fLlc4Ubc79G+&#10;/wUsfgEAAP//AwBQSwMEFAAGAAgAAAAhAKuEqyzbAAAABwEAAA8AAABkcnMvZG93bnJldi54bWxM&#10;jsFOwkAURfcm/MPkkbgxMoUqldopISYsXAokbofOoy123jSdKS18vU83ujy5N/eebD3aRlyw87Uj&#10;BfNZBAKpcKamUsFhv318AeGDJqMbR6jgih7W+eQu06lxA33gZRdKwSPkU62gCqFNpfRFhVb7mWuR&#10;ODu5zurA2JXSdHrgcdvIRRQtpdU18UOlW3yrsPja9VYB+v55Hm1Wtjy834aHz8XtPLR7pe6n4+YV&#10;RMAx/JXhR5/VIWeno+vJeNEwx0nMVQVxAoLzp2S1BHH8ZZln8r9//g0AAP//AwBQSwECLQAUAAYA&#10;CAAAACEAtoM4kv4AAADhAQAAEwAAAAAAAAAAAAAAAAAAAAAAW0NvbnRlbnRfVHlwZXNdLnhtbFBL&#10;AQItABQABgAIAAAAIQA4/SH/1gAAAJQBAAALAAAAAAAAAAAAAAAAAC8BAABfcmVscy8ucmVsc1BL&#10;AQItABQABgAIAAAAIQDmcxkjJQIAAEoEAAAOAAAAAAAAAAAAAAAAAC4CAABkcnMvZTJvRG9jLnht&#10;bFBLAQItABQABgAIAAAAIQCrhKss2wAAAAcBAAAPAAAAAAAAAAAAAAAAAH8EAABkcnMvZG93bnJl&#10;di54bWxQSwUGAAAAAAQABADzAAAAhwUAAAAA&#10;"/>
                  </w:pict>
                </mc:Fallback>
              </mc:AlternateContent>
            </w:r>
            <w:r w:rsidRPr="002C1C36">
              <w:rPr>
                <w:rFonts w:ascii="Times New Roman" w:eastAsia="Calibri" w:hAnsi="Times New Roman" w:cs="Times New Roman"/>
                <w:i/>
                <w:iCs/>
                <w:sz w:val="28"/>
                <w:szCs w:val="28"/>
                <w:lang w:eastAsia="ko-KR"/>
              </w:rPr>
              <w:t>Đồng Nai, ngày      tháng     năm 2024</w:t>
            </w:r>
          </w:p>
        </w:tc>
      </w:tr>
    </w:tbl>
    <w:p w:rsidR="002C1C36" w:rsidRPr="002C1C36" w:rsidRDefault="002C1C36" w:rsidP="002C1C36">
      <w:pPr>
        <w:spacing w:before="240" w:after="0" w:line="240" w:lineRule="auto"/>
        <w:jc w:val="center"/>
        <w:rPr>
          <w:rFonts w:ascii="Times New Roman" w:eastAsia="Times New Roman" w:hAnsi="Times New Roman" w:cs="Times New Roman"/>
          <w:b/>
          <w:bCs/>
          <w:color w:val="000000"/>
          <w:sz w:val="28"/>
          <w:szCs w:val="28"/>
        </w:rPr>
      </w:pPr>
      <w:r w:rsidRPr="002C1C36">
        <w:rPr>
          <w:rFonts w:ascii="Calibri" w:eastAsia="Calibri" w:hAnsi="Calibri" w:cs="Times New Roman"/>
          <w:noProof/>
        </w:rPr>
        <mc:AlternateContent>
          <mc:Choice Requires="wps">
            <w:drawing>
              <wp:anchor distT="0" distB="0" distL="114300" distR="114300" simplePos="0" relativeHeight="251685888" behindDoc="0" locked="0" layoutInCell="1" allowOverlap="1" wp14:anchorId="3194A4B0" wp14:editId="2E7ED07A">
                <wp:simplePos x="0" y="0"/>
                <wp:positionH relativeFrom="column">
                  <wp:posOffset>286385</wp:posOffset>
                </wp:positionH>
                <wp:positionV relativeFrom="paragraph">
                  <wp:posOffset>40005</wp:posOffset>
                </wp:positionV>
                <wp:extent cx="958215" cy="266700"/>
                <wp:effectExtent l="0" t="0" r="133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66700"/>
                        </a:xfrm>
                        <a:prstGeom prst="rect">
                          <a:avLst/>
                        </a:prstGeom>
                        <a:solidFill>
                          <a:srgbClr val="FFFFFF"/>
                        </a:solidFill>
                        <a:ln w="9525">
                          <a:solidFill>
                            <a:srgbClr val="000000"/>
                          </a:solidFill>
                          <a:miter lim="800000"/>
                          <a:headEnd/>
                          <a:tailEnd/>
                        </a:ln>
                      </wps:spPr>
                      <wps:txbx>
                        <w:txbxContent>
                          <w:p w:rsidR="00DA017C" w:rsidRPr="00E95DE0" w:rsidRDefault="00DA017C" w:rsidP="002C1C36">
                            <w:pPr>
                              <w:jc w:val="center"/>
                              <w:rPr>
                                <w:rFonts w:ascii="Times New Roman" w:hAnsi="Times New Roman"/>
                              </w:rPr>
                            </w:pPr>
                            <w:r w:rsidRPr="00E95DE0">
                              <w:rPr>
                                <w:rFonts w:ascii="Times New Roman" w:hAnsi="Times New Roma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A4B0" id="Text Box 4" o:spid="_x0000_s1027" type="#_x0000_t202" style="position:absolute;left:0;text-align:left;margin-left:22.55pt;margin-top:3.15pt;width:75.4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n0KgIAAFYEAAAOAAAAZHJzL2Uyb0RvYy54bWysVFFv0zAQfkfiP1h+p0mjtuuiptPoKEIa&#10;A2njBziO01jYPmO7Tcqv5+x0XTXgBZEHy+c7f/7uu7usbgatyEE4L8FUdDrJKRGGQyPNrqLfnrbv&#10;lpT4wEzDFBhR0aPw9Gb99s2qt6UooAPVCEcQxPiytxXtQrBllnneCc38BKww6GzBaRbQdLuscaxH&#10;dK2yIs8XWQ+usQ648B5P70YnXSf8thU8fGlbLwJRFUVuIa0urXVcs/WKlTvHbCf5iQb7BxaaSYOP&#10;nqHuWGBk7+RvUFpyBx7aMOGgM2hbyUXKAbOZ5q+yeeyYFSkXFMfbs0z+/8Hyh8NXR2RT0Rklhmks&#10;0ZMYAnkPA5lFdXrrSwx6tBgWBjzGKqdMvb0H/t0TA5uOmZ24dQ76TrAG2U3jzezi6ojjI0jdf4YG&#10;n2H7AAloaJ2O0qEYBNGxSsdzZSIVjofX82UxnVPC0VUsFld5qlzGyufL1vnwUYAmcVNRh4VP4Oxw&#10;70Mkw8rnkPiWByWbrVQqGW5Xb5QjB4ZNsk1f4v8qTBnSRybFfMz/rxB5+v4EoWXAbldSV3R5DmJl&#10;VO2DaVIvBibVuEfKypxkjMqNGoahHlK9ksZR4hqaI+rqYGxuHEbcdOB+UtJjY1fU/9gzJyhRnwzW&#10;5no6m8VJSMZsflWg4S499aWHGY5QFQ2UjNtNGKdnb53cdfjS2A0GbrGerUxav7A60cfmTSU4DVqc&#10;jks7Rb38Dta/AAAA//8DAFBLAwQUAAYACAAAACEAlXYeNN0AAAAHAQAADwAAAGRycy9kb3ducmV2&#10;LnhtbEyPwU7DMBBE70j8g7VIXBB1SkpIQ5wKIYHgBm0FVzfeJhHxOthuGv6e7QmOszOaeVuuJtuL&#10;EX3oHCmYzxIQSLUzHTUKtpun6xxEiJqM7h2hgh8MsKrOz0pdGHekdxzXsRFcQqHQCtoYh0LKULdo&#10;dZi5AYm9vfNWR5a+kcbrI5fbXt4kSSat7ogXWj3gY4v11/pgFeSLl/EzvKZvH3W275fx6m58/vZK&#10;XV5MD/cgIk7xLwwnfEaHipl27kAmiF7B4nbOSQVZCuJkLzN+bcf3PAVZlfI/f/ULAAD//wMAUEsB&#10;Ai0AFAAGAAgAAAAhALaDOJL+AAAA4QEAABMAAAAAAAAAAAAAAAAAAAAAAFtDb250ZW50X1R5cGVz&#10;XS54bWxQSwECLQAUAAYACAAAACEAOP0h/9YAAACUAQAACwAAAAAAAAAAAAAAAAAvAQAAX3JlbHMv&#10;LnJlbHNQSwECLQAUAAYACAAAACEA/JQZ9CoCAABWBAAADgAAAAAAAAAAAAAAAAAuAgAAZHJzL2Uy&#10;b0RvYy54bWxQSwECLQAUAAYACAAAACEAlXYeNN0AAAAHAQAADwAAAAAAAAAAAAAAAACEBAAAZHJz&#10;L2Rvd25yZXYueG1sUEsFBgAAAAAEAAQA8wAAAI4FAAAAAA==&#10;">
                <v:textbox>
                  <w:txbxContent>
                    <w:p w:rsidR="00DA017C" w:rsidRPr="00E95DE0" w:rsidRDefault="00DA017C" w:rsidP="002C1C36">
                      <w:pPr>
                        <w:jc w:val="center"/>
                        <w:rPr>
                          <w:rFonts w:ascii="Times New Roman" w:hAnsi="Times New Roman"/>
                        </w:rPr>
                      </w:pPr>
                      <w:r w:rsidRPr="00E95DE0">
                        <w:rPr>
                          <w:rFonts w:ascii="Times New Roman" w:hAnsi="Times New Roman"/>
                        </w:rPr>
                        <w:t>DỰ THẢO</w:t>
                      </w:r>
                    </w:p>
                  </w:txbxContent>
                </v:textbox>
              </v:shape>
            </w:pict>
          </mc:Fallback>
        </mc:AlternateContent>
      </w:r>
      <w:r w:rsidRPr="002C1C36">
        <w:rPr>
          <w:rFonts w:ascii="Times New Roman" w:eastAsia="Times New Roman" w:hAnsi="Times New Roman" w:cs="Times New Roman"/>
          <w:b/>
          <w:bCs/>
          <w:color w:val="000000"/>
          <w:sz w:val="28"/>
          <w:szCs w:val="28"/>
        </w:rPr>
        <w:t>QUYẾT ĐỊNH</w:t>
      </w:r>
    </w:p>
    <w:p w:rsidR="002C1C36" w:rsidRPr="002C1C36" w:rsidRDefault="002C1C36" w:rsidP="002C1C36">
      <w:pPr>
        <w:spacing w:after="0" w:line="240" w:lineRule="auto"/>
        <w:jc w:val="center"/>
        <w:rPr>
          <w:rFonts w:ascii="Times New Roman" w:eastAsia="Times New Roman" w:hAnsi="Times New Roman" w:cs="Times New Roman"/>
          <w:b/>
          <w:sz w:val="28"/>
          <w:szCs w:val="28"/>
        </w:rPr>
      </w:pPr>
      <w:r w:rsidRPr="002C1C36">
        <w:rPr>
          <w:rFonts w:ascii="Times New Roman" w:eastAsia="Times New Roman" w:hAnsi="Times New Roman" w:cs="Times New Roman"/>
          <w:b/>
          <w:bCs/>
          <w:color w:val="000000"/>
          <w:sz w:val="28"/>
          <w:szCs w:val="28"/>
        </w:rPr>
        <w:t>Ban hành đơn giá chỉnh lý tài liệu nền giấy trên địa bàn tỉnh Đồng Nai</w:t>
      </w:r>
    </w:p>
    <w:p w:rsidR="002C1C36" w:rsidRPr="002C1C36" w:rsidRDefault="002C1C36" w:rsidP="002C1C36">
      <w:pPr>
        <w:spacing w:after="0" w:line="240" w:lineRule="auto"/>
        <w:rPr>
          <w:rFonts w:ascii="Times New Roman" w:eastAsia="Times New Roman" w:hAnsi="Times New Roman" w:cs="Times New Roman"/>
          <w:b/>
          <w:bCs/>
          <w:color w:val="000000"/>
          <w:sz w:val="28"/>
          <w:szCs w:val="28"/>
        </w:rPr>
      </w:pPr>
      <w:r w:rsidRPr="002C1C36">
        <w:rPr>
          <w:rFonts w:ascii="Calibri" w:eastAsia="Calibri" w:hAnsi="Calibri" w:cs="Times New Roman"/>
          <w:noProof/>
        </w:rPr>
        <mc:AlternateContent>
          <mc:Choice Requires="wps">
            <w:drawing>
              <wp:anchor distT="4294967295" distB="4294967295" distL="114300" distR="114300" simplePos="0" relativeHeight="251683840" behindDoc="0" locked="0" layoutInCell="1" allowOverlap="1" wp14:anchorId="5210984F" wp14:editId="61AFED2F">
                <wp:simplePos x="0" y="0"/>
                <wp:positionH relativeFrom="column">
                  <wp:posOffset>1800860</wp:posOffset>
                </wp:positionH>
                <wp:positionV relativeFrom="paragraph">
                  <wp:posOffset>36829</wp:posOffset>
                </wp:positionV>
                <wp:extent cx="2303780" cy="0"/>
                <wp:effectExtent l="0" t="0" r="203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35587" id="Straight Arrow Connector 6" o:spid="_x0000_s1026" type="#_x0000_t32" style="position:absolute;margin-left:141.8pt;margin-top:2.9pt;width:181.4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4aJgIAAEoEAAAOAAAAZHJzL2Uyb0RvYy54bWysVMGO2jAQvVfqP1i+s0lYloWIsFol0Mu2&#10;RWL7AcZ2iNXEY9leAqr67x2bgNj2UlXNwRlnPG/ezDxn8XTsWnKQ1inQBc3uUkqk5iCU3hf02+t6&#10;NKPEeaYFa0HLgp6ko0/Ljx8WvcnlGBpohbQEQbTLe1PQxnuTJ4njjeyYuwMjNTprsB3zuLX7RFjW&#10;I3rXJuM0nSY9WGEscOkcfq3OTrqM+HUtuf9a10560hYUufm42rjuwposFyzfW2YaxQca7B9YdExp&#10;THqFqphn5M2qP6A6xS04qP0dhy6BulZcxhqwmiz9rZptw4yMtWBznLm2yf0/WP7lsLFEiYJOKdGs&#10;wxFtvWVq33jybC30pAStsY1gyTR0qzcux6BSb2yolx/11rwA/+6IhrJhei8j69eTQagsRCTvQsLG&#10;Gcy56z+DwDPszUNs3bG2XYDEppBjnNDpOiF59ITjx/F9ev84w0Hyiy9h+SXQWOc/SehIMArqhjqu&#10;BWQxDTu8OB9osfwSELJqWKu2jXJoNekLOn8YP8QAB60SwRmOObvfla0lBxYEFZ9YI3puj1l40yKC&#10;NZKJ1WB7ptqzjclbHfCwMKQzWGfF/Jin89VsNZuMJuPpajRJq2r0vC4no+k6e3yo7quyrLKfgVo2&#10;yRslhNSB3UW92eTv1DHco7Purvq9tiF5jx77hWQv70g6TjYM8yyLHYjTxl4mjoKNh4fLFW7E7R7t&#10;21/A8hcAAAD//wMAUEsDBBQABgAIAAAAIQCkaeZu3AAAAAcBAAAPAAAAZHJzL2Rvd25yZXYueG1s&#10;TI/BbsIwEETvlfgHa5F6qYpDChENcRCq1EOPBaReTbwkaeN1FDsk5eu7cKHH0Yxm3mSb0TbijJ2v&#10;HSmYzyIQSIUzNZUKDvv35xUIHzQZ3ThCBb/oYZNPHjKdGjfQJ553oRRcQj7VCqoQ2lRKX1RotZ+5&#10;Fom9k+usDiy7UppOD1xuGxlHUSKtrokXKt3iW4XFz663CtD3y3m0fbXl4eMyPH3Fl++h3Sv1OB23&#10;axABx3APwxWf0SFnpqPryXjRKIhXLwlHFSz5AfvJIlmAON60zDP5nz//AwAA//8DAFBLAQItABQA&#10;BgAIAAAAIQC2gziS/gAAAOEBAAATAAAAAAAAAAAAAAAAAAAAAABbQ29udGVudF9UeXBlc10ueG1s&#10;UEsBAi0AFAAGAAgAAAAhADj9If/WAAAAlAEAAAsAAAAAAAAAAAAAAAAALwEAAF9yZWxzLy5yZWxz&#10;UEsBAi0AFAAGAAgAAAAhAFJSjhomAgAASgQAAA4AAAAAAAAAAAAAAAAALgIAAGRycy9lMm9Eb2Mu&#10;eG1sUEsBAi0AFAAGAAgAAAAhAKRp5m7cAAAABwEAAA8AAAAAAAAAAAAAAAAAgAQAAGRycy9kb3du&#10;cmV2LnhtbFBLBQYAAAAABAAEAPMAAACJBQAAAAA=&#10;"/>
            </w:pict>
          </mc:Fallback>
        </mc:AlternateContent>
      </w:r>
    </w:p>
    <w:p w:rsidR="002C1C36" w:rsidRPr="002C1C36" w:rsidRDefault="002C1C36" w:rsidP="002C1C36">
      <w:pPr>
        <w:spacing w:after="0" w:line="240" w:lineRule="auto"/>
        <w:jc w:val="center"/>
        <w:rPr>
          <w:rFonts w:ascii="Times New Roman" w:eastAsia="Times New Roman" w:hAnsi="Times New Roman" w:cs="Times New Roman"/>
          <w:b/>
          <w:bCs/>
          <w:color w:val="000000"/>
          <w:sz w:val="28"/>
          <w:szCs w:val="28"/>
        </w:rPr>
      </w:pPr>
      <w:r w:rsidRPr="002C1C36">
        <w:rPr>
          <w:rFonts w:ascii="Times New Roman" w:eastAsia="Times New Roman" w:hAnsi="Times New Roman" w:cs="Times New Roman"/>
          <w:b/>
          <w:bCs/>
          <w:color w:val="000000"/>
          <w:sz w:val="28"/>
          <w:szCs w:val="28"/>
        </w:rPr>
        <w:t>ỦY BAN NHÂN DÂN TỈNH ĐỒNG NAI</w:t>
      </w:r>
    </w:p>
    <w:p w:rsidR="002C1C36" w:rsidRPr="002C1C36" w:rsidRDefault="002C1C36" w:rsidP="002C1C36">
      <w:pPr>
        <w:spacing w:after="0" w:line="240" w:lineRule="auto"/>
        <w:jc w:val="center"/>
        <w:rPr>
          <w:rFonts w:ascii="Times New Roman" w:eastAsia="Times New Roman" w:hAnsi="Times New Roman" w:cs="Times New Roman"/>
          <w:b/>
          <w:bCs/>
          <w:color w:val="000000"/>
          <w:sz w:val="28"/>
          <w:szCs w:val="28"/>
        </w:rPr>
      </w:pPr>
    </w:p>
    <w:p w:rsidR="002C1C36" w:rsidRPr="002C1C36" w:rsidRDefault="002C1C36" w:rsidP="00514EF2">
      <w:pPr>
        <w:spacing w:after="120" w:line="240" w:lineRule="auto"/>
        <w:ind w:firstLine="567"/>
        <w:jc w:val="both"/>
        <w:rPr>
          <w:rFonts w:ascii="Times New Roman" w:eastAsia="Times New Roman" w:hAnsi="Times New Roman" w:cs="Times New Roman"/>
          <w:i/>
          <w:color w:val="000000"/>
          <w:sz w:val="28"/>
          <w:szCs w:val="28"/>
          <w:lang w:eastAsia="vi-VN"/>
        </w:rPr>
      </w:pPr>
      <w:r w:rsidRPr="002C1C36">
        <w:rPr>
          <w:rFonts w:ascii="Times New Roman" w:eastAsia="Times New Roman" w:hAnsi="Times New Roman" w:cs="Times New Roman"/>
          <w:i/>
          <w:color w:val="000000"/>
          <w:sz w:val="28"/>
          <w:szCs w:val="28"/>
          <w:lang w:eastAsia="vi-VN"/>
        </w:rPr>
        <w:t>Căn cứ Luật Tổ chức chính quyền địa phương ngày 19 tháng 6 năm 2015;</w:t>
      </w:r>
    </w:p>
    <w:p w:rsidR="002C1C36" w:rsidRPr="002C1C36" w:rsidRDefault="002C1C36" w:rsidP="00514EF2">
      <w:pPr>
        <w:spacing w:after="120" w:line="240" w:lineRule="auto"/>
        <w:ind w:firstLine="567"/>
        <w:jc w:val="both"/>
        <w:rPr>
          <w:rFonts w:ascii="Times New Roman" w:eastAsia="Times New Roman" w:hAnsi="Times New Roman" w:cs="Times New Roman"/>
          <w:i/>
          <w:color w:val="000000"/>
          <w:sz w:val="28"/>
          <w:szCs w:val="28"/>
          <w:lang w:eastAsia="vi-VN"/>
        </w:rPr>
      </w:pPr>
      <w:r w:rsidRPr="002C1C36">
        <w:rPr>
          <w:rFonts w:ascii="Times New Roman" w:eastAsia="Times New Roman" w:hAnsi="Times New Roman" w:cs="Times New Roman"/>
          <w:i/>
          <w:color w:val="000000"/>
          <w:sz w:val="28"/>
          <w:szCs w:val="28"/>
          <w:lang w:eastAsia="vi-VN"/>
        </w:rPr>
        <w:t>Căn cứ Luật sửa đổi, bổ sung một số điều của Luật Tổ chức Chính phủ và Luật Tổ chức chính quyền địa phương ngày 22 tháng 11 năm 2019;</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0"/>
          <w:lang w:val="vi-VN" w:eastAsia="vi-VN"/>
        </w:rPr>
      </w:pPr>
      <w:r w:rsidRPr="002C1C36">
        <w:rPr>
          <w:rFonts w:ascii="Times New Roman" w:eastAsia="Times New Roman" w:hAnsi="Times New Roman" w:cs="Times New Roman"/>
          <w:i/>
          <w:color w:val="000000"/>
          <w:sz w:val="28"/>
          <w:szCs w:val="28"/>
          <w:lang w:eastAsia="vi-VN"/>
        </w:rPr>
        <w:t xml:space="preserve">Căn cứ </w:t>
      </w:r>
      <w:r w:rsidRPr="002C1C36">
        <w:rPr>
          <w:rFonts w:ascii="Times New Roman" w:eastAsia="Times New Roman" w:hAnsi="Times New Roman" w:cs="Times New Roman"/>
          <w:i/>
          <w:sz w:val="28"/>
          <w:szCs w:val="28"/>
          <w:lang w:val="vi-VN" w:eastAsia="vi-VN"/>
        </w:rPr>
        <w:t xml:space="preserve">Luật </w:t>
      </w:r>
      <w:r w:rsidRPr="002C1C36">
        <w:rPr>
          <w:rFonts w:ascii="Times New Roman" w:eastAsia="Times New Roman" w:hAnsi="Times New Roman" w:cs="Times New Roman"/>
          <w:i/>
          <w:sz w:val="28"/>
          <w:szCs w:val="20"/>
          <w:lang w:val="vi-VN" w:eastAsia="vi-VN"/>
        </w:rPr>
        <w:t xml:space="preserve">Ban hành văn bản quy phạm pháp luật </w:t>
      </w:r>
      <w:r w:rsidRPr="002C1C36">
        <w:rPr>
          <w:rFonts w:ascii="Times New Roman" w:eastAsia="Times New Roman" w:hAnsi="Times New Roman" w:cs="Times New Roman"/>
          <w:i/>
          <w:sz w:val="28"/>
          <w:szCs w:val="20"/>
          <w:lang w:eastAsia="vi-VN"/>
        </w:rPr>
        <w:t xml:space="preserve">ngày 22 tháng 6 </w:t>
      </w:r>
      <w:r w:rsidRPr="002C1C36">
        <w:rPr>
          <w:rFonts w:ascii="Times New Roman" w:eastAsia="Times New Roman" w:hAnsi="Times New Roman" w:cs="Times New Roman"/>
          <w:i/>
          <w:sz w:val="28"/>
          <w:szCs w:val="20"/>
          <w:lang w:val="vi-VN" w:eastAsia="vi-VN"/>
        </w:rPr>
        <w:t xml:space="preserve">năm 2015; </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0"/>
          <w:lang w:val="vi-VN" w:eastAsia="vi-VN"/>
        </w:rPr>
        <w:t>Căn cứ Luật sửa đổi, bổ sung một số điều của Luật Ban hành văn bản quy phạm pháp luật ngày 18 tháng 6 năm 2020;</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4"/>
          <w:lang w:val="vi-VN" w:eastAsia="vi-VN"/>
        </w:rPr>
      </w:pPr>
      <w:r w:rsidRPr="002C1C36">
        <w:rPr>
          <w:rFonts w:ascii="Times New Roman" w:eastAsia="Times New Roman" w:hAnsi="Times New Roman" w:cs="Times New Roman"/>
          <w:i/>
          <w:sz w:val="28"/>
          <w:szCs w:val="24"/>
          <w:lang w:val="vi-VN" w:eastAsia="vi-VN"/>
        </w:rPr>
        <w:t>Căn cứ Luật Lưu trữ ngày 11 tháng 11 năm 2011;</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4"/>
          <w:lang w:val="vi-VN"/>
        </w:rPr>
      </w:pPr>
      <w:r w:rsidRPr="002C1C36">
        <w:rPr>
          <w:rFonts w:ascii="Times New Roman" w:eastAsia="Times New Roman" w:hAnsi="Times New Roman" w:cs="Times New Roman"/>
          <w:i/>
          <w:sz w:val="28"/>
          <w:szCs w:val="24"/>
          <w:lang w:val="vi-VN"/>
        </w:rPr>
        <w:t xml:space="preserve">Căn cứ Luật Giá ngày 20 tháng 6 năm 2012; </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8"/>
          <w:lang w:val="vi-VN" w:eastAsia="vi-VN"/>
        </w:rPr>
        <w:t>Căn cứ Nghị định số 01/2013/NĐ-CP ngày 03 tháng 01 năm 2013 của Chính phủ quy định chi tiết thi hành một số điều của Luật lưu trữ;</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8"/>
          <w:lang w:val="vi-VN" w:eastAsia="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8"/>
          <w:lang w:val="vi-VN" w:eastAsia="vi-VN"/>
        </w:rPr>
        <w:t xml:space="preserve">Căn cứ Nghị định số 60/2021/NĐ-CP ngày 21 tháng 6 năm 2021 của Chính phủ quy định cơ chế tự chủ tài chính của đơn vị sự nghiệp công lập; </w:t>
      </w:r>
    </w:p>
    <w:p w:rsidR="002C1C36" w:rsidRPr="002C1C36" w:rsidRDefault="002C1C36" w:rsidP="00514EF2">
      <w:pPr>
        <w:spacing w:after="120" w:line="240" w:lineRule="auto"/>
        <w:ind w:firstLine="567"/>
        <w:jc w:val="both"/>
        <w:rPr>
          <w:rFonts w:ascii="Times New Roman" w:eastAsia="Times New Roman" w:hAnsi="Times New Roman" w:cs="Times New Roman"/>
          <w:i/>
          <w:iCs/>
          <w:color w:val="000000"/>
          <w:sz w:val="28"/>
          <w:szCs w:val="28"/>
          <w:lang w:val="vi-VN" w:eastAsia="vi-VN"/>
        </w:rPr>
      </w:pPr>
      <w:r w:rsidRPr="002C1C36">
        <w:rPr>
          <w:rFonts w:ascii="Times New Roman" w:eastAsia="Times New Roman" w:hAnsi="Times New Roman" w:cs="Times New Roman"/>
          <w:i/>
          <w:iCs/>
          <w:color w:val="000000"/>
          <w:sz w:val="28"/>
          <w:szCs w:val="28"/>
          <w:lang w:val="vi-VN" w:eastAsia="vi-VN"/>
        </w:rPr>
        <w:t>Căn cứ Nghị định số 24/2023/NĐ-CP ngày 14 tháng 5 năm 2023 của Chính phủ quy định mức lương cơ sở đối với cán bộ, công chức, viên chức và lực lượng vũ trang;</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8"/>
          <w:lang w:val="vi-VN" w:eastAsia="vi-VN"/>
        </w:rPr>
        <w:t xml:space="preserve">Căn cứ Thông tư số 12/2010/TT-BNV ngày 26 tháng 11 năm 2010 của Bộ trưởng Bộ Nội vụ hướng dẫn phương pháp xác định đơn giá chỉnh lý tài liệu giấy; </w:t>
      </w:r>
    </w:p>
    <w:p w:rsidR="002C1C36" w:rsidRPr="002C1C36" w:rsidRDefault="002C1C36" w:rsidP="00514EF2">
      <w:pPr>
        <w:spacing w:after="120" w:line="240" w:lineRule="auto"/>
        <w:ind w:firstLine="567"/>
        <w:jc w:val="both"/>
        <w:rPr>
          <w:rFonts w:ascii="Times New Roman" w:eastAsia="Times New Roman" w:hAnsi="Times New Roman" w:cs="Times New Roman"/>
          <w:i/>
          <w:sz w:val="28"/>
          <w:szCs w:val="28"/>
          <w:lang w:val="vi-VN" w:eastAsia="vi-VN"/>
        </w:rPr>
      </w:pPr>
      <w:r w:rsidRPr="002C1C36">
        <w:rPr>
          <w:rFonts w:ascii="Times New Roman" w:eastAsia="Times New Roman" w:hAnsi="Times New Roman" w:cs="Times New Roman"/>
          <w:i/>
          <w:sz w:val="28"/>
          <w:szCs w:val="28"/>
          <w:lang w:val="vi-VN" w:eastAsia="vi-VN"/>
        </w:rPr>
        <w:t>Căn cứ Thông tư số 16/2023/TT-BNV ngày 15 tháng 11 năm 2023 của Bộ trưởng Bộ Nội vụ Quy định định mức kinh tế - kỹ thuật chỉnh lý tài liệu nền giấy;</w:t>
      </w:r>
    </w:p>
    <w:p w:rsidR="002C1C36" w:rsidRPr="002C1C36" w:rsidRDefault="002C1C36" w:rsidP="00514EF2">
      <w:pPr>
        <w:spacing w:after="120" w:line="240" w:lineRule="auto"/>
        <w:ind w:firstLine="567"/>
        <w:jc w:val="both"/>
        <w:rPr>
          <w:rFonts w:ascii="Times New Roman" w:eastAsia="Times New Roman" w:hAnsi="Times New Roman" w:cs="Times New Roman"/>
          <w:i/>
          <w:color w:val="000000"/>
          <w:sz w:val="28"/>
          <w:szCs w:val="28"/>
          <w:lang w:val="vi-VN" w:eastAsia="vi-VN"/>
        </w:rPr>
      </w:pPr>
      <w:r w:rsidRPr="002C1C36">
        <w:rPr>
          <w:rFonts w:ascii="Times New Roman" w:eastAsia="Times New Roman" w:hAnsi="Times New Roman" w:cs="Times New Roman"/>
          <w:i/>
          <w:color w:val="000000"/>
          <w:sz w:val="28"/>
          <w:szCs w:val="28"/>
          <w:lang w:val="vi-VN" w:eastAsia="vi-VN"/>
        </w:rPr>
        <w:t>Theo đề nghị của Giám đốc Sở Nội vụ tại Tờ trình số      /TTr-SNV ngày    tháng    năm 2024.</w:t>
      </w:r>
    </w:p>
    <w:p w:rsidR="002C1C36" w:rsidRPr="002C1C36" w:rsidRDefault="002C1C36" w:rsidP="00514EF2">
      <w:pPr>
        <w:spacing w:before="120" w:after="120" w:line="240" w:lineRule="auto"/>
        <w:ind w:firstLine="567"/>
        <w:jc w:val="center"/>
        <w:rPr>
          <w:rFonts w:ascii="Times New Roman" w:eastAsia="Times New Roman" w:hAnsi="Times New Roman" w:cs="Times New Roman"/>
          <w:b/>
          <w:color w:val="000000"/>
          <w:sz w:val="28"/>
          <w:szCs w:val="28"/>
          <w:lang w:val="vi-VN" w:eastAsia="vi-VN"/>
        </w:rPr>
      </w:pPr>
      <w:r w:rsidRPr="002C1C36">
        <w:rPr>
          <w:rFonts w:ascii="Times New Roman" w:eastAsia="Times New Roman" w:hAnsi="Times New Roman" w:cs="Times New Roman"/>
          <w:b/>
          <w:color w:val="000000"/>
          <w:sz w:val="28"/>
          <w:szCs w:val="28"/>
          <w:lang w:val="vi-VN" w:eastAsia="vi-VN"/>
        </w:rPr>
        <w:t>QUYẾT ĐỊNH:</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b/>
          <w:color w:val="000000"/>
          <w:spacing w:val="-6"/>
          <w:sz w:val="28"/>
          <w:szCs w:val="28"/>
          <w:lang w:val="vi-VN" w:eastAsia="vi-VN"/>
        </w:rPr>
        <w:t>Điều 1.</w:t>
      </w:r>
      <w:r w:rsidRPr="002C1C36">
        <w:rPr>
          <w:rFonts w:ascii="Times New Roman" w:eastAsia="Times New Roman" w:hAnsi="Times New Roman" w:cs="Times New Roman"/>
          <w:color w:val="000000"/>
          <w:spacing w:val="-6"/>
          <w:sz w:val="28"/>
          <w:szCs w:val="28"/>
          <w:lang w:val="vi-VN" w:eastAsia="vi-VN"/>
        </w:rPr>
        <w:t xml:space="preserve"> Ban hành đơn giá chỉnh lý tài liệu nền giấy trên địa bàn tỉnh Đồng Nai, cụ thể như sau:</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1. Phạm vi điều chỉnh</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 xml:space="preserve">Quy định đơn giá chỉnh lý tài liệu nền giấy trên địa bàn tỉnh Đồng Nai. </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vi-VN" w:eastAsia="vi-VN"/>
        </w:rPr>
      </w:pPr>
      <w:r w:rsidRPr="002C1C36">
        <w:rPr>
          <w:rFonts w:ascii="Times New Roman" w:eastAsia="Times New Roman" w:hAnsi="Times New Roman" w:cs="Times New Roman"/>
          <w:color w:val="000000"/>
          <w:spacing w:val="-6"/>
          <w:sz w:val="28"/>
          <w:szCs w:val="28"/>
          <w:lang w:val="vi-VN" w:eastAsia="vi-VN"/>
        </w:rPr>
        <w:t xml:space="preserve">2. Đối tượng áp dụng </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lastRenderedPageBreak/>
        <w:t>Các cơ quan, đơn vị, tổ chức trên địa bàn tỉnh Đồng Nai sử dụng ngân sách nhà nước thực hiện hoạt động chỉnh lý tài liệu nền giấy.</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3. Đơn giá chỉnh lý tài liệu nền giấy được tính đối với 01 mét tài liệu ban đầu đưa ra chỉnh lý bao gồm đơn giá tiền công, tiền vật tư, văn phòng phẩm, cụ thể như sau:</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a) Đơn giá chỉnh lý tài liệu nền giấy tương ứng với từng loại hình cơ quan, đơn vị, tổ chức và hệ số phức tạp của tài liệu đưa ra chỉnh lý (</w:t>
      </w:r>
      <w:r w:rsidRPr="002C1C36">
        <w:rPr>
          <w:rFonts w:ascii="Times New Roman" w:eastAsia="Times New Roman" w:hAnsi="Times New Roman" w:cs="Times New Roman"/>
          <w:i/>
          <w:color w:val="000000"/>
          <w:spacing w:val="-6"/>
          <w:sz w:val="28"/>
          <w:szCs w:val="28"/>
          <w:lang w:val="nl-NL" w:eastAsia="vi-VN"/>
        </w:rPr>
        <w:t>Phụ lục I kèm theo</w:t>
      </w:r>
      <w:r w:rsidRPr="002C1C36">
        <w:rPr>
          <w:rFonts w:ascii="Times New Roman" w:eastAsia="Times New Roman" w:hAnsi="Times New Roman" w:cs="Times New Roman"/>
          <w:color w:val="000000"/>
          <w:spacing w:val="-6"/>
          <w:sz w:val="28"/>
          <w:szCs w:val="28"/>
          <w:lang w:val="nl-NL" w:eastAsia="vi-VN"/>
        </w:rPr>
        <w:t>).</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b) Bảng chi tiết về chi phí nhân công thực hiện các bước công việc trong quy trình chỉnh lý tài liệu nền giấy (</w:t>
      </w:r>
      <w:r w:rsidRPr="002C1C36">
        <w:rPr>
          <w:rFonts w:ascii="Times New Roman" w:eastAsia="Times New Roman" w:hAnsi="Times New Roman" w:cs="Times New Roman"/>
          <w:i/>
          <w:color w:val="000000"/>
          <w:spacing w:val="-6"/>
          <w:sz w:val="28"/>
          <w:szCs w:val="28"/>
          <w:lang w:val="nl-NL" w:eastAsia="vi-VN"/>
        </w:rPr>
        <w:t>Phụ lục II kèm theo</w:t>
      </w:r>
      <w:r w:rsidRPr="002C1C36">
        <w:rPr>
          <w:rFonts w:ascii="Times New Roman" w:eastAsia="Times New Roman" w:hAnsi="Times New Roman" w:cs="Times New Roman"/>
          <w:color w:val="000000"/>
          <w:spacing w:val="-6"/>
          <w:sz w:val="28"/>
          <w:szCs w:val="28"/>
          <w:lang w:val="nl-NL" w:eastAsia="vi-VN"/>
        </w:rPr>
        <w:t>).</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c) Đơn giá vật tư, văn phòng phẩm chỉnh lý 01 mét tài liệu nền giấy (</w:t>
      </w:r>
      <w:r w:rsidRPr="002C1C36">
        <w:rPr>
          <w:rFonts w:ascii="Times New Roman" w:eastAsia="Times New Roman" w:hAnsi="Times New Roman" w:cs="Times New Roman"/>
          <w:i/>
          <w:color w:val="000000"/>
          <w:spacing w:val="-6"/>
          <w:sz w:val="28"/>
          <w:szCs w:val="28"/>
          <w:lang w:val="nl-NL" w:eastAsia="vi-VN"/>
        </w:rPr>
        <w:t>Phụ lục III kèm theo</w:t>
      </w:r>
      <w:r w:rsidRPr="002C1C36">
        <w:rPr>
          <w:rFonts w:ascii="Times New Roman" w:eastAsia="Times New Roman" w:hAnsi="Times New Roman" w:cs="Times New Roman"/>
          <w:color w:val="000000"/>
          <w:spacing w:val="-6"/>
          <w:sz w:val="28"/>
          <w:szCs w:val="28"/>
          <w:lang w:val="nl-NL" w:eastAsia="vi-VN"/>
        </w:rPr>
        <w:t>).</w:t>
      </w:r>
      <w:bookmarkStart w:id="0" w:name="_GoBack"/>
      <w:bookmarkEnd w:id="0"/>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4. Đơn giá chỉnh lý tài liệu nền giấy ban hành tại Quyết định này là mức giá tối đa, được áp dụng đối với các cơ quan, đơn vị, tổ chức trên địa bàn tỉnh sử dụng ngân sách nhà nước căn cứ để lập dự toán, khi thuê, khoán, giao nhiệm vụ, đặt hàng, đấu thầu và chưa bao gồm thuế giá trị gia tăng.</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color w:val="000000"/>
          <w:spacing w:val="-6"/>
          <w:sz w:val="28"/>
          <w:szCs w:val="28"/>
          <w:lang w:val="nl-NL" w:eastAsia="vi-VN"/>
        </w:rPr>
        <w:t>5. Trường hợp đơn giá vật tư, văn phòng phẩm tại thời điểm áp dụng cao hơn đơn giá vật tư, văn phòng phẩm quy định tại Quyết định này, đề nghị các cơ quan, đơn vị, tổ chức báo cáo cấp có thẩm quyền xem xét, điều chỉnh cho phù hợp.</w:t>
      </w:r>
    </w:p>
    <w:p w:rsidR="002C1C36" w:rsidRPr="002C1C36" w:rsidRDefault="002C1C36" w:rsidP="00514EF2">
      <w:pPr>
        <w:spacing w:after="120" w:line="240" w:lineRule="auto"/>
        <w:ind w:firstLine="567"/>
        <w:jc w:val="both"/>
        <w:rPr>
          <w:rFonts w:ascii="Times New Roman" w:eastAsia="Times New Roman" w:hAnsi="Times New Roman" w:cs="Times New Roman"/>
          <w:color w:val="000000"/>
          <w:spacing w:val="-6"/>
          <w:sz w:val="28"/>
          <w:szCs w:val="28"/>
          <w:lang w:val="nl-NL" w:eastAsia="vi-VN"/>
        </w:rPr>
      </w:pPr>
      <w:r w:rsidRPr="002C1C36">
        <w:rPr>
          <w:rFonts w:ascii="Times New Roman" w:eastAsia="Times New Roman" w:hAnsi="Times New Roman" w:cs="Times New Roman"/>
          <w:b/>
          <w:bCs/>
          <w:color w:val="000000"/>
          <w:sz w:val="28"/>
          <w:szCs w:val="28"/>
          <w:lang w:val="nl-NL" w:eastAsia="vi-VN"/>
        </w:rPr>
        <w:t>Điều 2.</w:t>
      </w:r>
      <w:r w:rsidRPr="002C1C36">
        <w:rPr>
          <w:rFonts w:ascii="Times New Roman" w:eastAsia="Times New Roman" w:hAnsi="Times New Roman" w:cs="Times New Roman"/>
          <w:bCs/>
          <w:color w:val="000000"/>
          <w:sz w:val="28"/>
          <w:szCs w:val="28"/>
          <w:lang w:val="nl-NL" w:eastAsia="vi-VN"/>
        </w:rPr>
        <w:t xml:space="preserve"> Quyết định này có hiệu lực thi hành kể từ ngày     tháng     năm 2024. Quyết định này t</w:t>
      </w:r>
      <w:r w:rsidRPr="002C1C36">
        <w:rPr>
          <w:rFonts w:ascii="Times New Roman" w:eastAsia="Times New Roman" w:hAnsi="Times New Roman" w:cs="Times New Roman"/>
          <w:color w:val="000000"/>
          <w:spacing w:val="-6"/>
          <w:sz w:val="28"/>
          <w:szCs w:val="28"/>
          <w:lang w:val="nl-NL" w:eastAsia="vi-VN"/>
        </w:rPr>
        <w:t>hay thế Quyết định số 3444/QĐ-UBND ngày 24 tháng 10 năm 2016 của Uỷ ban nhân dân tỉnh Đồng Nai về việc phê duyệt đơn giá chỉnh lý tài liệu lưu trữ giấy của tỉnh Đồng Nai và bãi bỏ Phụ lục I Chi phí vật tư, văn phòng phẩm chỉnh lý 01 mét giá tài liệu tồn đọng ban hành kèm theo Quyết định số 2085/QĐ-UBND ngày 19 tháng 6 năm 2018 của Chủ tịch Uỷ ban nhân dân tỉnh Đồng Nai.</w:t>
      </w:r>
    </w:p>
    <w:p w:rsidR="002C1C36" w:rsidRPr="002C1C36" w:rsidRDefault="002C1C36" w:rsidP="00514EF2">
      <w:pPr>
        <w:shd w:val="clear" w:color="auto" w:fill="FFFFFF"/>
        <w:spacing w:after="0" w:line="240" w:lineRule="auto"/>
        <w:ind w:firstLine="567"/>
        <w:jc w:val="both"/>
        <w:rPr>
          <w:rFonts w:ascii="Times New Roman" w:eastAsia="Times New Roman" w:hAnsi="Times New Roman" w:cs="Times New Roman"/>
          <w:bCs/>
          <w:color w:val="000000"/>
          <w:spacing w:val="-6"/>
          <w:sz w:val="28"/>
          <w:szCs w:val="28"/>
          <w:lang w:val="nl-NL"/>
        </w:rPr>
      </w:pPr>
      <w:r w:rsidRPr="002C1C36">
        <w:rPr>
          <w:rFonts w:ascii="Times New Roman" w:eastAsia="Times New Roman" w:hAnsi="Times New Roman" w:cs="Times New Roman"/>
          <w:b/>
          <w:bCs/>
          <w:color w:val="000000"/>
          <w:spacing w:val="-6"/>
          <w:sz w:val="28"/>
          <w:szCs w:val="28"/>
          <w:lang w:val="vi-VN"/>
        </w:rPr>
        <w:t xml:space="preserve">Điều </w:t>
      </w:r>
      <w:r w:rsidRPr="002C1C36">
        <w:rPr>
          <w:rFonts w:ascii="Times New Roman" w:eastAsia="Times New Roman" w:hAnsi="Times New Roman" w:cs="Times New Roman"/>
          <w:b/>
          <w:bCs/>
          <w:color w:val="000000"/>
          <w:spacing w:val="-6"/>
          <w:sz w:val="28"/>
          <w:szCs w:val="28"/>
          <w:lang w:val="nl-NL"/>
        </w:rPr>
        <w:t>3</w:t>
      </w:r>
      <w:r w:rsidRPr="002C1C36">
        <w:rPr>
          <w:rFonts w:ascii="Times New Roman" w:eastAsia="Times New Roman" w:hAnsi="Times New Roman" w:cs="Times New Roman"/>
          <w:b/>
          <w:bCs/>
          <w:color w:val="000000"/>
          <w:spacing w:val="-6"/>
          <w:sz w:val="28"/>
          <w:szCs w:val="28"/>
          <w:lang w:val="vi-VN"/>
        </w:rPr>
        <w:t xml:space="preserve">. </w:t>
      </w:r>
      <w:r w:rsidRPr="002C1C36">
        <w:rPr>
          <w:rFonts w:ascii="Times New Roman" w:eastAsia="Times New Roman" w:hAnsi="Times New Roman" w:cs="Times New Roman"/>
          <w:bCs/>
          <w:color w:val="000000"/>
          <w:spacing w:val="-6"/>
          <w:sz w:val="28"/>
          <w:szCs w:val="28"/>
          <w:lang w:val="vi-VN"/>
        </w:rPr>
        <w:t xml:space="preserve">Chánh Văn phòng Uỷ ban nhân dân tỉnh, Giám đốc các Sở: Nội vụ, Tài chính, Tư pháp và Thủ trưởng các sở, ban, ngành; Chủ tịch Uỷ ban nhân dân các huyện, thành phố Long Khánh, thành phố Biên Hòa và Thủ trưởng các cơ quan, </w:t>
      </w:r>
      <w:r w:rsidRPr="002C1C36">
        <w:rPr>
          <w:rFonts w:ascii="Times New Roman" w:eastAsia="Times New Roman" w:hAnsi="Times New Roman" w:cs="Times New Roman"/>
          <w:bCs/>
          <w:color w:val="000000"/>
          <w:spacing w:val="-6"/>
          <w:sz w:val="28"/>
          <w:szCs w:val="28"/>
          <w:lang w:val="nl-NL"/>
        </w:rPr>
        <w:t>đơn vị c</w:t>
      </w:r>
      <w:r w:rsidRPr="002C1C36">
        <w:rPr>
          <w:rFonts w:ascii="Times New Roman" w:eastAsia="Times New Roman" w:hAnsi="Times New Roman" w:cs="Times New Roman"/>
          <w:bCs/>
          <w:color w:val="000000"/>
          <w:spacing w:val="-6"/>
          <w:sz w:val="28"/>
          <w:szCs w:val="28"/>
          <w:lang w:val="vi-VN"/>
        </w:rPr>
        <w:t>ó liên quan chịu trách nhiệm thi hành Quyết định này</w:t>
      </w:r>
      <w:r w:rsidRPr="002C1C36">
        <w:rPr>
          <w:rFonts w:ascii="Times New Roman" w:eastAsia="Times New Roman" w:hAnsi="Times New Roman" w:cs="Times New Roman"/>
          <w:bCs/>
          <w:color w:val="000000"/>
          <w:spacing w:val="-6"/>
          <w:sz w:val="28"/>
          <w:szCs w:val="28"/>
          <w:lang w:val="nl-NL"/>
        </w:rPr>
        <w:t>./.</w:t>
      </w:r>
    </w:p>
    <w:p w:rsidR="002C1C36" w:rsidRPr="002C1C36" w:rsidRDefault="002C1C36" w:rsidP="002C1C36">
      <w:pPr>
        <w:shd w:val="clear" w:color="auto" w:fill="FFFFFF"/>
        <w:spacing w:after="0" w:line="240" w:lineRule="auto"/>
        <w:jc w:val="both"/>
        <w:rPr>
          <w:rFonts w:ascii="Times New Roman" w:eastAsia="Times New Roman" w:hAnsi="Times New Roman" w:cs="Times New Roman"/>
          <w:bCs/>
          <w:color w:val="000000"/>
          <w:spacing w:val="-6"/>
          <w:sz w:val="28"/>
          <w:szCs w:val="28"/>
          <w:lang w:val="nl-NL"/>
        </w:rPr>
      </w:pPr>
    </w:p>
    <w:tbl>
      <w:tblPr>
        <w:tblW w:w="9384" w:type="dxa"/>
        <w:jc w:val="center"/>
        <w:tblLayout w:type="fixed"/>
        <w:tblLook w:val="0000" w:firstRow="0" w:lastRow="0" w:firstColumn="0" w:lastColumn="0" w:noHBand="0" w:noVBand="0"/>
      </w:tblPr>
      <w:tblGrid>
        <w:gridCol w:w="4805"/>
        <w:gridCol w:w="4579"/>
      </w:tblGrid>
      <w:tr w:rsidR="002C1C36" w:rsidRPr="002C1C36" w:rsidTr="002C1C36">
        <w:trPr>
          <w:trHeight w:val="4184"/>
          <w:jc w:val="center"/>
        </w:trPr>
        <w:tc>
          <w:tcPr>
            <w:tcW w:w="4805" w:type="dxa"/>
            <w:shd w:val="clear" w:color="auto" w:fill="auto"/>
          </w:tcPr>
          <w:p w:rsidR="002C1C36" w:rsidRPr="002C1C36" w:rsidRDefault="002C1C36" w:rsidP="002C1C36">
            <w:pPr>
              <w:spacing w:after="0" w:line="240" w:lineRule="auto"/>
              <w:jc w:val="both"/>
              <w:rPr>
                <w:rFonts w:ascii="Times New Roman" w:eastAsia="Times New Roman" w:hAnsi="Times New Roman" w:cs="Times New Roman"/>
                <w:b/>
                <w:i/>
                <w:color w:val="000000"/>
                <w:sz w:val="24"/>
                <w:szCs w:val="24"/>
                <w:lang w:val="nl-NL" w:eastAsia="vi-VN"/>
              </w:rPr>
            </w:pPr>
            <w:r w:rsidRPr="002C1C36">
              <w:rPr>
                <w:rFonts w:ascii="Times New Roman" w:eastAsia="Times New Roman" w:hAnsi="Times New Roman" w:cs="Times New Roman"/>
                <w:b/>
                <w:i/>
                <w:color w:val="000000"/>
                <w:sz w:val="24"/>
                <w:szCs w:val="24"/>
                <w:lang w:val="nl-NL" w:eastAsia="vi-VN"/>
              </w:rPr>
              <w:t xml:space="preserve">Nơi nhận: </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Như điều 3;</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Văn phòng Chính phủ;</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Vụ pháp chế - Bộ Nội vụ;</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Cục kiểm tra văn bản (Bộ Tư pháp);</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Cục Văn thư và Lưu trữ nhà nước;</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TT. Tỉnh ủy, TT. HĐND tỉnh;</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Đoàn Đại biểu Quốc hội tỉnh;</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UBMTTQ và các đoàn thể CT-XH tỉnh;</w:t>
            </w:r>
          </w:p>
          <w:p w:rsidR="002C1C36" w:rsidRPr="002C1C36" w:rsidRDefault="002C1C36" w:rsidP="002C1C36">
            <w:pPr>
              <w:spacing w:after="0" w:line="240" w:lineRule="auto"/>
              <w:jc w:val="both"/>
              <w:rPr>
                <w:rFonts w:ascii="Times New Roman" w:eastAsia="Times New Roman" w:hAnsi="Times New Roman" w:cs="Times New Roman"/>
                <w:color w:val="000000"/>
                <w:lang w:val="nl-NL" w:eastAsia="vi-VN"/>
              </w:rPr>
            </w:pPr>
            <w:r w:rsidRPr="002C1C36">
              <w:rPr>
                <w:rFonts w:ascii="Times New Roman" w:eastAsia="Times New Roman" w:hAnsi="Times New Roman" w:cs="Times New Roman"/>
                <w:color w:val="000000"/>
                <w:lang w:val="nl-NL" w:eastAsia="vi-VN"/>
              </w:rPr>
              <w:t>- Chủ tịch, Phó Chủ tịch UBND tỉnh;</w:t>
            </w:r>
          </w:p>
          <w:p w:rsidR="002C1C36" w:rsidRPr="002C1C36" w:rsidRDefault="002C1C36" w:rsidP="002C1C36">
            <w:pPr>
              <w:spacing w:after="0" w:line="240" w:lineRule="auto"/>
              <w:jc w:val="both"/>
              <w:rPr>
                <w:rFonts w:ascii="Times New Roman" w:eastAsia="Times New Roman" w:hAnsi="Times New Roman" w:cs="Times New Roman"/>
                <w:color w:val="000000"/>
                <w:lang w:eastAsia="vi-VN"/>
              </w:rPr>
            </w:pPr>
            <w:r w:rsidRPr="002C1C36">
              <w:rPr>
                <w:rFonts w:ascii="Times New Roman" w:eastAsia="Times New Roman" w:hAnsi="Times New Roman" w:cs="Times New Roman"/>
                <w:color w:val="000000"/>
                <w:lang w:eastAsia="vi-VN"/>
              </w:rPr>
              <w:t>- Ban Pháp chế HĐND tỉnh;</w:t>
            </w:r>
          </w:p>
          <w:p w:rsidR="002C1C36" w:rsidRPr="002C1C36" w:rsidRDefault="002C1C36" w:rsidP="002C1C36">
            <w:pPr>
              <w:spacing w:after="0" w:line="240" w:lineRule="auto"/>
              <w:jc w:val="both"/>
              <w:rPr>
                <w:rFonts w:ascii="Times New Roman" w:eastAsia="Times New Roman" w:hAnsi="Times New Roman" w:cs="Times New Roman"/>
                <w:color w:val="000000"/>
                <w:lang w:eastAsia="vi-VN"/>
              </w:rPr>
            </w:pPr>
            <w:r w:rsidRPr="002C1C36">
              <w:rPr>
                <w:rFonts w:ascii="Times New Roman" w:eastAsia="Times New Roman" w:hAnsi="Times New Roman" w:cs="Times New Roman"/>
                <w:color w:val="000000"/>
                <w:lang w:eastAsia="vi-VN"/>
              </w:rPr>
              <w:t>- Chánh, Phó Chánh VP UBND tỉnh;</w:t>
            </w:r>
          </w:p>
          <w:p w:rsidR="002C1C36" w:rsidRPr="002C1C36" w:rsidRDefault="002C1C36" w:rsidP="002C1C36">
            <w:pPr>
              <w:spacing w:after="0" w:line="240" w:lineRule="auto"/>
              <w:jc w:val="both"/>
              <w:rPr>
                <w:rFonts w:ascii="Times New Roman" w:eastAsia="Times New Roman" w:hAnsi="Times New Roman" w:cs="Times New Roman"/>
                <w:color w:val="000000"/>
                <w:lang w:eastAsia="vi-VN"/>
              </w:rPr>
            </w:pPr>
            <w:r w:rsidRPr="002C1C36">
              <w:rPr>
                <w:rFonts w:ascii="Times New Roman" w:eastAsia="Times New Roman" w:hAnsi="Times New Roman" w:cs="Times New Roman"/>
                <w:color w:val="000000"/>
                <w:lang w:eastAsia="vi-VN"/>
              </w:rPr>
              <w:t>- Chi cục Văn thư - Lưu trữ;</w:t>
            </w:r>
          </w:p>
          <w:p w:rsidR="002C1C36" w:rsidRPr="002C1C36" w:rsidRDefault="002C1C36" w:rsidP="002C1C36">
            <w:pPr>
              <w:spacing w:after="0" w:line="240" w:lineRule="auto"/>
              <w:jc w:val="both"/>
              <w:rPr>
                <w:rFonts w:ascii="Times New Roman" w:eastAsia="Times New Roman" w:hAnsi="Times New Roman" w:cs="Times New Roman"/>
                <w:color w:val="000000"/>
                <w:lang w:eastAsia="vi-VN"/>
              </w:rPr>
            </w:pPr>
            <w:r w:rsidRPr="002C1C36">
              <w:rPr>
                <w:rFonts w:ascii="Times New Roman" w:eastAsia="Times New Roman" w:hAnsi="Times New Roman" w:cs="Times New Roman"/>
                <w:color w:val="000000"/>
                <w:lang w:eastAsia="vi-VN"/>
              </w:rPr>
              <w:t>- Cổng thông tin điện tử tỉnh;</w:t>
            </w:r>
          </w:p>
          <w:p w:rsidR="002C1C36" w:rsidRPr="002C1C36" w:rsidRDefault="002C1C36" w:rsidP="002C1C36">
            <w:pPr>
              <w:spacing w:after="0" w:line="240" w:lineRule="auto"/>
              <w:jc w:val="both"/>
              <w:rPr>
                <w:rFonts w:ascii="Times New Roman" w:eastAsia="Times New Roman" w:hAnsi="Times New Roman" w:cs="Times New Roman"/>
                <w:color w:val="000000"/>
                <w:sz w:val="20"/>
                <w:szCs w:val="20"/>
                <w:lang w:eastAsia="vi-VN"/>
              </w:rPr>
            </w:pPr>
            <w:r w:rsidRPr="002C1C36">
              <w:rPr>
                <w:rFonts w:ascii="Times New Roman" w:eastAsia="Times New Roman" w:hAnsi="Times New Roman" w:cs="Times New Roman"/>
                <w:color w:val="000000"/>
                <w:lang w:eastAsia="vi-VN"/>
              </w:rPr>
              <w:t>- Lưu: VT, KGVX, KTN, KTNS.</w:t>
            </w:r>
          </w:p>
        </w:tc>
        <w:tc>
          <w:tcPr>
            <w:tcW w:w="4579" w:type="dxa"/>
            <w:shd w:val="clear" w:color="auto" w:fill="auto"/>
          </w:tcPr>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r w:rsidRPr="002C1C36">
              <w:rPr>
                <w:rFonts w:ascii="Times New Roman" w:eastAsia="Times New Roman" w:hAnsi="Times New Roman" w:cs="Times New Roman"/>
                <w:b/>
                <w:color w:val="000000"/>
                <w:sz w:val="28"/>
                <w:szCs w:val="28"/>
                <w:lang w:eastAsia="vi-VN"/>
              </w:rPr>
              <w:t>TM. UỶ BAN NHÂN DÂN</w:t>
            </w: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r w:rsidRPr="002C1C36">
              <w:rPr>
                <w:rFonts w:ascii="Times New Roman" w:eastAsia="Times New Roman" w:hAnsi="Times New Roman" w:cs="Times New Roman"/>
                <w:b/>
                <w:color w:val="000000"/>
                <w:sz w:val="28"/>
                <w:szCs w:val="28"/>
                <w:lang w:eastAsia="vi-VN"/>
              </w:rPr>
              <w:t>Q. CHỦ TỊCH</w:t>
            </w: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8"/>
                <w:szCs w:val="28"/>
                <w:lang w:eastAsia="vi-VN"/>
              </w:rPr>
            </w:pPr>
          </w:p>
          <w:p w:rsidR="002C1C36" w:rsidRPr="002C1C36" w:rsidRDefault="002C1C36" w:rsidP="002C1C36">
            <w:pPr>
              <w:snapToGrid w:val="0"/>
              <w:spacing w:after="0" w:line="240" w:lineRule="auto"/>
              <w:jc w:val="center"/>
              <w:rPr>
                <w:rFonts w:ascii="Times New Roman" w:eastAsia="Times New Roman" w:hAnsi="Times New Roman" w:cs="Times New Roman"/>
                <w:b/>
                <w:color w:val="000000"/>
                <w:sz w:val="24"/>
                <w:szCs w:val="24"/>
                <w:lang w:eastAsia="vi-VN"/>
              </w:rPr>
            </w:pPr>
            <w:r w:rsidRPr="002C1C36">
              <w:rPr>
                <w:rFonts w:ascii="Times New Roman" w:eastAsia="Times New Roman" w:hAnsi="Times New Roman" w:cs="Times New Roman"/>
                <w:b/>
                <w:color w:val="000000"/>
                <w:sz w:val="28"/>
                <w:szCs w:val="28"/>
                <w:lang w:eastAsia="vi-VN"/>
              </w:rPr>
              <w:t xml:space="preserve"> Võ Tấn Đức</w:t>
            </w:r>
          </w:p>
          <w:p w:rsidR="002C1C36" w:rsidRPr="002C1C36" w:rsidRDefault="002C1C36" w:rsidP="002C1C36">
            <w:pPr>
              <w:spacing w:after="0" w:line="240" w:lineRule="auto"/>
              <w:jc w:val="center"/>
              <w:rPr>
                <w:rFonts w:ascii="Times New Roman" w:eastAsia="Times New Roman" w:hAnsi="Times New Roman" w:cs="Times New Roman"/>
                <w:b/>
                <w:color w:val="000000"/>
                <w:sz w:val="24"/>
                <w:szCs w:val="24"/>
                <w:lang w:eastAsia="vi-VN"/>
              </w:rPr>
            </w:pPr>
          </w:p>
        </w:tc>
      </w:tr>
    </w:tbl>
    <w:p w:rsidR="002C1C36" w:rsidRPr="002C1C36" w:rsidRDefault="002C1C36" w:rsidP="002C1C36">
      <w:pPr>
        <w:shd w:val="clear" w:color="auto" w:fill="FFFFFF"/>
        <w:spacing w:before="120" w:after="0" w:line="240" w:lineRule="auto"/>
        <w:jc w:val="both"/>
        <w:rPr>
          <w:rFonts w:ascii="Times New Roman" w:eastAsia="Times New Roman" w:hAnsi="Times New Roman" w:cs="Times New Roman"/>
          <w:sz w:val="24"/>
          <w:szCs w:val="24"/>
          <w:lang w:eastAsia="vi-VN"/>
        </w:rPr>
        <w:sectPr w:rsidR="002C1C36" w:rsidRPr="002C1C36" w:rsidSect="005B5F9F">
          <w:headerReference w:type="default" r:id="rId8"/>
          <w:pgSz w:w="11907" w:h="16840" w:code="9"/>
          <w:pgMar w:top="1134" w:right="851" w:bottom="851" w:left="1701" w:header="227" w:footer="227" w:gutter="0"/>
          <w:cols w:space="720"/>
          <w:titlePg/>
          <w:docGrid w:linePitch="360"/>
        </w:sectPr>
      </w:pP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lastRenderedPageBreak/>
        <w:t>Phụ lục I</w:t>
      </w: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 xml:space="preserve">ĐƠN GIÁ CHỈNH LÝ TÀI LIỆU NỀN GIẤY TƯƠNG ỨNG VỚI TỪNG LOẠI HÌNH CƠ QUAN, ĐƠN VỊ, TỔ CHỨC </w:t>
      </w: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 xml:space="preserve">VÀ HỆ SỐ PHỨC TẠP CỦA TÀI LIỆU ĐƯA RA CHỈNH LÝ </w:t>
      </w:r>
    </w:p>
    <w:p w:rsidR="002C1C36" w:rsidRPr="002C1C36" w:rsidRDefault="00D513BC" w:rsidP="002C1C3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i/>
          <w:sz w:val="28"/>
          <w:szCs w:val="28"/>
        </w:rPr>
        <w:t>(K</w:t>
      </w:r>
      <w:r w:rsidR="002C1C36" w:rsidRPr="002C1C36">
        <w:rPr>
          <w:rFonts w:ascii="Times New Roman" w:eastAsia="Calibri" w:hAnsi="Times New Roman" w:cs="Times New Roman"/>
          <w:i/>
          <w:sz w:val="28"/>
          <w:szCs w:val="28"/>
        </w:rPr>
        <w:t>èm theo Quyết định số      /2024/QĐ-UBND ngày      tháng      năm 2024 của Uỷ ban nhân dân tỉnh Đồng Nai)</w:t>
      </w:r>
    </w:p>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Calibri" w:eastAsia="Calibri" w:hAnsi="Calibri" w:cs="Times New Roman"/>
          <w:noProof/>
        </w:rPr>
        <mc:AlternateContent>
          <mc:Choice Requires="wps">
            <w:drawing>
              <wp:anchor distT="4294967295" distB="4294967295" distL="114300" distR="114300" simplePos="0" relativeHeight="251686912" behindDoc="0" locked="0" layoutInCell="1" allowOverlap="1" wp14:anchorId="352AFFCA" wp14:editId="4DA3A872">
                <wp:simplePos x="0" y="0"/>
                <wp:positionH relativeFrom="column">
                  <wp:posOffset>3148965</wp:posOffset>
                </wp:positionH>
                <wp:positionV relativeFrom="paragraph">
                  <wp:posOffset>36829</wp:posOffset>
                </wp:positionV>
                <wp:extent cx="3347085" cy="0"/>
                <wp:effectExtent l="0" t="0" r="2476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C341F" id="Straight Arrow Connector 12" o:spid="_x0000_s1026" type="#_x0000_t32" style="position:absolute;margin-left:247.95pt;margin-top:2.9pt;width:263.5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UmJwIAAEw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Amc3ZgS&#10;zXqc0dpbpratJy/WwkAq0Br7CJbgEezXYFyBYZVe2VAxP+i1eQX+3RENVcv0Vkbeb0eDWFmISN6F&#10;hI0zmHUzfAaBZ9jOQ2zeobF9gMS2kEOc0fE6I3nwhOPHySR/SGdTSvjFl7DiEmis858k9CQYJXXn&#10;Qq4VZDEN2786H2ix4hIQsmpYqq6Lgug0GUr6OB1PY4CDTongDMec3W6qzpI9C5KKT6wRPbfHLOy0&#10;iGCtZGJxtj1T3cnG5J0OeFgY0jlbJ838eEwfF7PFLB/l4/vFKE/revSyrPLR/TJ7mNaTuqrq7Geg&#10;luVFq4SQOrC76DfL/04f55t0Ut5Vwdc2JO/RY7+Q7OUdScfJhmGeZLEBcVzZy8RRsvHw+XqFO3G7&#10;R/v2JzD/BQAA//8DAFBLAwQUAAYACAAAACEACA7fatwAAAAIAQAADwAAAGRycy9kb3ducmV2Lnht&#10;bEyPwU7DMBBE70j8g7VIXFBrNxDUhDhVhcSBI20lrm68JIF4HcVOE/r1bLnAcWdGs/OKzew6ccIh&#10;tJ40rJYKBFLlbUu1hsP+ZbEGEaIhazpPqOEbA2zK66vC5NZP9IanXawFl1DIjYYmxj6XMlQNOhOW&#10;vkdi78MPzkQ+h1rawUxc7jqZKPUonWmJPzSmx+cGq6/d6DRgGNOV2mauPryep7v35Pw59Xutb2/m&#10;7ROIiHP8C8NlPk+Hkjcd/Ug2iE7DQ5ZmHNWQMsHFV8k9wx1/BVkW8j9A+QMAAP//AwBQSwECLQAU&#10;AAYACAAAACEAtoM4kv4AAADhAQAAEwAAAAAAAAAAAAAAAAAAAAAAW0NvbnRlbnRfVHlwZXNdLnht&#10;bFBLAQItABQABgAIAAAAIQA4/SH/1gAAAJQBAAALAAAAAAAAAAAAAAAAAC8BAABfcmVscy8ucmVs&#10;c1BLAQItABQABgAIAAAAIQCGzUUmJwIAAEwEAAAOAAAAAAAAAAAAAAAAAC4CAABkcnMvZTJvRG9j&#10;LnhtbFBLAQItABQABgAIAAAAIQAIDt9q3AAAAAgBAAAPAAAAAAAAAAAAAAAAAIEEAABkcnMvZG93&#10;bnJldi54bWxQSwUGAAAAAAQABADzAAAAigUAAAAA&#10;"/>
            </w:pict>
          </mc:Fallback>
        </mc:AlternateContent>
      </w:r>
    </w:p>
    <w:p w:rsidR="002C1C36" w:rsidRPr="002C1C36" w:rsidRDefault="002C1C36" w:rsidP="00755DCD">
      <w:pPr>
        <w:spacing w:after="120" w:line="240" w:lineRule="auto"/>
        <w:jc w:val="right"/>
        <w:rPr>
          <w:rFonts w:ascii="Times New Roman" w:eastAsia="Calibri" w:hAnsi="Times New Roman" w:cs="Times New Roman"/>
          <w:i/>
          <w:sz w:val="28"/>
          <w:szCs w:val="28"/>
        </w:rPr>
      </w:pPr>
      <w:r w:rsidRPr="002C1C36">
        <w:rPr>
          <w:rFonts w:ascii="Times New Roman" w:eastAsia="Calibri" w:hAnsi="Times New Roman" w:cs="Times New Roman"/>
          <w:i/>
          <w:sz w:val="28"/>
          <w:szCs w:val="28"/>
        </w:rPr>
        <w:t>Đơn vị tính: Đồng/mét tài liệu ban đầu đưa ra chỉnh lý.</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62"/>
        <w:gridCol w:w="1589"/>
        <w:gridCol w:w="1418"/>
        <w:gridCol w:w="1417"/>
        <w:gridCol w:w="1701"/>
        <w:gridCol w:w="1546"/>
        <w:gridCol w:w="1431"/>
        <w:gridCol w:w="1163"/>
      </w:tblGrid>
      <w:tr w:rsidR="002C1C36" w:rsidRPr="002C1C36" w:rsidTr="002C1C36">
        <w:trPr>
          <w:trHeight w:val="695"/>
        </w:trPr>
        <w:tc>
          <w:tcPr>
            <w:tcW w:w="675"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Stt</w:t>
            </w:r>
          </w:p>
        </w:tc>
        <w:tc>
          <w:tcPr>
            <w:tcW w:w="3261"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Nhóm tài liệu</w:t>
            </w:r>
          </w:p>
        </w:tc>
        <w:tc>
          <w:tcPr>
            <w:tcW w:w="962"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Hệ số phức tạp</w:t>
            </w:r>
          </w:p>
        </w:tc>
        <w:tc>
          <w:tcPr>
            <w:tcW w:w="4424" w:type="dxa"/>
            <w:gridSpan w:val="3"/>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Tài liệu đã lập hồ sơ sơ bộ</w:t>
            </w:r>
          </w:p>
        </w:tc>
        <w:tc>
          <w:tcPr>
            <w:tcW w:w="4678" w:type="dxa"/>
            <w:gridSpan w:val="3"/>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 xml:space="preserve">Tài liệu rời lẻ </w:t>
            </w:r>
          </w:p>
        </w:tc>
        <w:tc>
          <w:tcPr>
            <w:tcW w:w="1163"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Ghi chú</w:t>
            </w:r>
          </w:p>
        </w:tc>
      </w:tr>
      <w:tr w:rsidR="002C1C36" w:rsidRPr="002C1C36" w:rsidTr="002C1C36">
        <w:trPr>
          <w:trHeight w:val="347"/>
        </w:trPr>
        <w:tc>
          <w:tcPr>
            <w:tcW w:w="675"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3261"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962"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1589"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Đơn giá</w:t>
            </w:r>
          </w:p>
        </w:tc>
        <w:tc>
          <w:tcPr>
            <w:tcW w:w="2835" w:type="dxa"/>
            <w:gridSpan w:val="2"/>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Trong đó</w:t>
            </w:r>
          </w:p>
        </w:tc>
        <w:tc>
          <w:tcPr>
            <w:tcW w:w="1701" w:type="dxa"/>
            <w:vMerge w:val="restart"/>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Đơn giá</w:t>
            </w:r>
          </w:p>
        </w:tc>
        <w:tc>
          <w:tcPr>
            <w:tcW w:w="2977" w:type="dxa"/>
            <w:gridSpan w:val="2"/>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Trong đó</w:t>
            </w:r>
          </w:p>
        </w:tc>
        <w:tc>
          <w:tcPr>
            <w:tcW w:w="1163" w:type="dxa"/>
            <w:vMerge/>
            <w:shd w:val="clear" w:color="auto" w:fill="auto"/>
          </w:tcPr>
          <w:p w:rsidR="002C1C36" w:rsidRPr="002C1C36" w:rsidRDefault="002C1C36" w:rsidP="002C1C36">
            <w:pPr>
              <w:spacing w:after="0" w:line="240" w:lineRule="auto"/>
              <w:jc w:val="center"/>
              <w:rPr>
                <w:rFonts w:ascii="Times New Roman" w:eastAsia="Calibri" w:hAnsi="Times New Roman" w:cs="Times New Roman"/>
                <w:b/>
                <w:sz w:val="28"/>
                <w:szCs w:val="28"/>
              </w:rPr>
            </w:pPr>
          </w:p>
        </w:tc>
      </w:tr>
      <w:tr w:rsidR="002C1C36" w:rsidRPr="002C1C36" w:rsidTr="002C1C36">
        <w:trPr>
          <w:trHeight w:val="1391"/>
        </w:trPr>
        <w:tc>
          <w:tcPr>
            <w:tcW w:w="675"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3261"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962"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1589"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1418" w:type="dxa"/>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Tiền công</w:t>
            </w:r>
          </w:p>
        </w:tc>
        <w:tc>
          <w:tcPr>
            <w:tcW w:w="1417" w:type="dxa"/>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Tiền vật tư, văn phòng phẩm</w:t>
            </w:r>
          </w:p>
        </w:tc>
        <w:tc>
          <w:tcPr>
            <w:tcW w:w="1701" w:type="dxa"/>
            <w:vMerge/>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1546" w:type="dxa"/>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Tiền công</w:t>
            </w:r>
          </w:p>
        </w:tc>
        <w:tc>
          <w:tcPr>
            <w:tcW w:w="1431" w:type="dxa"/>
            <w:shd w:val="clear" w:color="auto" w:fill="auto"/>
            <w:vAlign w:val="center"/>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Tiền vật tư, văn phòng phẩm</w:t>
            </w:r>
          </w:p>
        </w:tc>
        <w:tc>
          <w:tcPr>
            <w:tcW w:w="1163" w:type="dxa"/>
            <w:vMerge/>
            <w:shd w:val="clear" w:color="auto" w:fill="auto"/>
          </w:tcPr>
          <w:p w:rsidR="002C1C36" w:rsidRPr="002C1C36" w:rsidRDefault="002C1C36" w:rsidP="002C1C36">
            <w:pPr>
              <w:spacing w:after="0" w:line="240" w:lineRule="auto"/>
              <w:jc w:val="center"/>
              <w:rPr>
                <w:rFonts w:ascii="Times New Roman" w:eastAsia="Calibri" w:hAnsi="Times New Roman" w:cs="Times New Roman"/>
                <w:b/>
                <w:sz w:val="28"/>
                <w:szCs w:val="28"/>
              </w:rPr>
            </w:pPr>
          </w:p>
        </w:tc>
      </w:tr>
      <w:tr w:rsidR="002C1C36" w:rsidRPr="002C1C36" w:rsidTr="002C1C36">
        <w:trPr>
          <w:trHeight w:val="347"/>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A</w:t>
            </w:r>
          </w:p>
        </w:tc>
        <w:tc>
          <w:tcPr>
            <w:tcW w:w="3261"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B</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C</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(1)=(2)+(3)</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(2)</w:t>
            </w:r>
          </w:p>
        </w:tc>
        <w:tc>
          <w:tcPr>
            <w:tcW w:w="1417"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(3)</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(4)=(5)+(6)</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(5)</w:t>
            </w:r>
          </w:p>
        </w:tc>
        <w:tc>
          <w:tcPr>
            <w:tcW w:w="1431"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(6)</w:t>
            </w:r>
          </w:p>
        </w:tc>
        <w:tc>
          <w:tcPr>
            <w:tcW w:w="1163" w:type="dxa"/>
            <w:shd w:val="clear" w:color="auto" w:fill="auto"/>
          </w:tcPr>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Times New Roman" w:eastAsia="Calibri" w:hAnsi="Times New Roman" w:cs="Times New Roman"/>
                <w:i/>
                <w:sz w:val="28"/>
                <w:szCs w:val="28"/>
              </w:rPr>
              <w:t>(7)</w:t>
            </w: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w:t>
            </w:r>
          </w:p>
        </w:tc>
        <w:tc>
          <w:tcPr>
            <w:tcW w:w="13325" w:type="dxa"/>
            <w:gridSpan w:val="8"/>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Hội đồng nhân dân, Ủy ban nhân dân các cấp</w:t>
            </w:r>
          </w:p>
        </w:tc>
        <w:tc>
          <w:tcPr>
            <w:tcW w:w="1163" w:type="dxa"/>
            <w:tcBorders>
              <w:bottom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1.1</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Hội đồng nhân dân, Ủy ban nhân dân tỉnh.</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6.890.779</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5.735.529</w:t>
            </w:r>
          </w:p>
        </w:tc>
        <w:tc>
          <w:tcPr>
            <w:tcW w:w="1417"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8.300.488</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7.145.238</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1.155.250</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Đơn giá chưa tính thuế GTGT </w:t>
            </w: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Hội đồng nhân dân, Ủy ban nhân dân cấp huyện.</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0,9</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6.317.226</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5.161.976</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7.585.964</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6.430.714</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Hội đồng nhân dân, Ủy ban nhân dân cấp xã.</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0,8</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5.743.673</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4.588.423</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6.871.440</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5.716.190</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w:t>
            </w:r>
          </w:p>
        </w:tc>
        <w:tc>
          <w:tcPr>
            <w:tcW w:w="13325" w:type="dxa"/>
            <w:gridSpan w:val="8"/>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Các sở, ban, ngành và đơn vị trực thuộc </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2.1</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Sở, ban, ngành tỉnh và tương đương.</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0,8</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5.743.673</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4.588.423</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6.871.440</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5.716.190</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2.2</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Các cơ quan nhà nước thuộc Sở, ban, ngành; Đơn vị sự nghiệp công lập thuộc Sở, ban, ngành.</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0,6</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4.596.567</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3.441.317</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5.442.393</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4.287.143</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w:t>
            </w:r>
          </w:p>
        </w:tc>
        <w:tc>
          <w:tcPr>
            <w:tcW w:w="13325" w:type="dxa"/>
            <w:gridSpan w:val="8"/>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Đơn vị sự nghiệp, Doanh nghiệp nhà nước thuộc UBND tỉnh</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lastRenderedPageBreak/>
              <w:t>3.1</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Đơn vị sự nghiệp công lập thuộc UBND tỉnh.</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0,8</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5.743.673</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4.588.423</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6.871.440</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5.716.190</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3.2</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Doanh nghiệp nhà nước thuộc UBND tỉnh</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0,7</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5.170.120</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4.014.870</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6.156.917</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5.001.667</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Các phòng, ban chuyên môn thuộc UBND huyện; Đơn vị sự nghiệp công lập thuộc UBND huyện.</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0,6</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4.596.567</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3.441.317</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5.442.393</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4.287.143</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w:t>
            </w:r>
          </w:p>
        </w:tc>
        <w:tc>
          <w:tcPr>
            <w:tcW w:w="13325" w:type="dxa"/>
            <w:gridSpan w:val="8"/>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Các cơ quan, tổ chức thuộc ngành dọc đóng trên địa bàn tỉnh</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Cơ quan, tổ chức thuộc ngành dọc cấp tỉnh.</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0,8</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5.743.673</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4.588.423</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6.871.440</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5.716.190</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5.2</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Cơ quan, tổ chức ngành dọc cấp huyện.</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0,7</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5.170.120</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4.014.870</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6.156.917</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5.001.667</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5.3</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Công ty, Doanh nghiệp nhà nước thuộc Tập đoàn kinh tế, Tổng công ty nhà nước.</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0,7</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5.170.120</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4.014.870</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6.156.917</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5.001.667</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Các hội có tính chất đặc thù cấp tỉnh, cấp huyện.</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0,6</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4.596.567</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3.441.317</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5.442.393</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4.287.143</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32"/>
        </w:trPr>
        <w:tc>
          <w:tcPr>
            <w:tcW w:w="675"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w:t>
            </w:r>
          </w:p>
        </w:tc>
        <w:tc>
          <w:tcPr>
            <w:tcW w:w="3261" w:type="dxa"/>
            <w:shd w:val="clear" w:color="auto" w:fill="auto"/>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Các tổ chức khác có sử dụng ngân sách nhà nước hoặc do cơ quan nhà nước quyết định thành lập.</w:t>
            </w:r>
          </w:p>
        </w:tc>
        <w:tc>
          <w:tcPr>
            <w:tcW w:w="962"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0,6</w:t>
            </w:r>
          </w:p>
        </w:tc>
        <w:tc>
          <w:tcPr>
            <w:tcW w:w="1589"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4.596.567</w:t>
            </w:r>
          </w:p>
        </w:tc>
        <w:tc>
          <w:tcPr>
            <w:tcW w:w="1418"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3.441.317</w:t>
            </w:r>
          </w:p>
        </w:tc>
        <w:tc>
          <w:tcPr>
            <w:tcW w:w="1417" w:type="dxa"/>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701" w:type="dxa"/>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5.442.393</w:t>
            </w:r>
          </w:p>
        </w:tc>
        <w:tc>
          <w:tcPr>
            <w:tcW w:w="1546" w:type="dxa"/>
            <w:shd w:val="clear" w:color="auto" w:fill="auto"/>
          </w:tcPr>
          <w:p w:rsidR="002C1C36" w:rsidRPr="002C1C36" w:rsidRDefault="002C1C36" w:rsidP="002C1C36">
            <w:pPr>
              <w:spacing w:after="0" w:line="240" w:lineRule="auto"/>
              <w:jc w:val="center"/>
              <w:rPr>
                <w:rFonts w:ascii="Times New Roman" w:eastAsia="Calibri" w:hAnsi="Times New Roman" w:cs="Times New Roman"/>
                <w:color w:val="000000"/>
                <w:sz w:val="28"/>
                <w:szCs w:val="28"/>
              </w:rPr>
            </w:pPr>
            <w:r w:rsidRPr="002C1C36">
              <w:rPr>
                <w:rFonts w:ascii="Times New Roman" w:eastAsia="Calibri" w:hAnsi="Times New Roman" w:cs="Times New Roman"/>
                <w:color w:val="000000"/>
                <w:sz w:val="28"/>
                <w:szCs w:val="28"/>
              </w:rPr>
              <w:t>4.287.143</w:t>
            </w:r>
          </w:p>
        </w:tc>
        <w:tc>
          <w:tcPr>
            <w:tcW w:w="1431" w:type="dxa"/>
            <w:tcBorders>
              <w:right w:val="single" w:sz="4" w:space="0" w:color="auto"/>
            </w:tcBorders>
            <w:shd w:val="clear" w:color="auto" w:fill="auto"/>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Calibri" w:hAnsi="Times New Roman" w:cs="Times New Roman"/>
                <w:sz w:val="28"/>
                <w:szCs w:val="28"/>
              </w:rPr>
              <w:t>1.155.250</w:t>
            </w: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2C1C36" w:rsidRPr="002C1C36" w:rsidRDefault="002C1C36" w:rsidP="002C1C36">
            <w:pPr>
              <w:spacing w:after="0" w:line="240" w:lineRule="auto"/>
              <w:jc w:val="center"/>
              <w:rPr>
                <w:rFonts w:ascii="Times New Roman" w:eastAsia="Calibri" w:hAnsi="Times New Roman" w:cs="Times New Roman"/>
                <w:sz w:val="28"/>
                <w:szCs w:val="28"/>
              </w:rPr>
            </w:pPr>
          </w:p>
        </w:tc>
      </w:tr>
    </w:tbl>
    <w:p w:rsidR="002C1C36" w:rsidRPr="002C1C36" w:rsidRDefault="002C1C36" w:rsidP="002C1C36">
      <w:pPr>
        <w:spacing w:after="0" w:line="240" w:lineRule="auto"/>
        <w:jc w:val="center"/>
        <w:rPr>
          <w:rFonts w:ascii="Times New Roman" w:eastAsia="Calibri" w:hAnsi="Times New Roman" w:cs="Times New Roman"/>
          <w:b/>
          <w:sz w:val="28"/>
          <w:szCs w:val="28"/>
        </w:rPr>
        <w:sectPr w:rsidR="002C1C36" w:rsidRPr="002C1C36" w:rsidSect="002C1C36">
          <w:pgSz w:w="16840" w:h="11907" w:orient="landscape" w:code="9"/>
          <w:pgMar w:top="1134" w:right="851" w:bottom="851" w:left="1134" w:header="283" w:footer="283" w:gutter="0"/>
          <w:pgNumType w:start="1"/>
          <w:cols w:space="720"/>
          <w:titlePg/>
          <w:docGrid w:linePitch="360"/>
        </w:sectPr>
      </w:pP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lastRenderedPageBreak/>
        <w:t>Phụ lục II</w:t>
      </w: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 xml:space="preserve">BẢNG CHI TIẾT VỀ CHI PHÍ NHÂN CÔNG CÁC BƯỚC CÔNG VIỆC </w:t>
      </w: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TRONG QUY TRÌNH CHỈNH LÝ TÀI LIỆU NỀN GIẤY</w:t>
      </w:r>
    </w:p>
    <w:p w:rsidR="002C1C36" w:rsidRPr="002C1C36" w:rsidRDefault="00D91E56" w:rsidP="002C1C3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i/>
          <w:sz w:val="28"/>
          <w:szCs w:val="28"/>
        </w:rPr>
        <w:t>(K</w:t>
      </w:r>
      <w:r w:rsidR="002C1C36" w:rsidRPr="002C1C36">
        <w:rPr>
          <w:rFonts w:ascii="Times New Roman" w:eastAsia="Calibri" w:hAnsi="Times New Roman" w:cs="Times New Roman"/>
          <w:i/>
          <w:sz w:val="28"/>
          <w:szCs w:val="28"/>
        </w:rPr>
        <w:t>èm theo Quyết định số        /2024/QĐ-UBND ngày     tháng      năm 2024 của Uỷ ban nhân dân tỉnh Đồng Nai)</w:t>
      </w:r>
    </w:p>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Calibri" w:eastAsia="Calibri" w:hAnsi="Calibri" w:cs="Times New Roman"/>
          <w:noProof/>
        </w:rPr>
        <mc:AlternateContent>
          <mc:Choice Requires="wps">
            <w:drawing>
              <wp:anchor distT="4294967295" distB="4294967295" distL="114300" distR="114300" simplePos="0" relativeHeight="251687936" behindDoc="0" locked="0" layoutInCell="1" allowOverlap="1" wp14:anchorId="1A8202DF" wp14:editId="08B4D63E">
                <wp:simplePos x="0" y="0"/>
                <wp:positionH relativeFrom="column">
                  <wp:posOffset>3148965</wp:posOffset>
                </wp:positionH>
                <wp:positionV relativeFrom="paragraph">
                  <wp:posOffset>34924</wp:posOffset>
                </wp:positionV>
                <wp:extent cx="3347085" cy="0"/>
                <wp:effectExtent l="0" t="0" r="247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E20F5" id="Straight Arrow Connector 20" o:spid="_x0000_s1026" type="#_x0000_t32" style="position:absolute;margin-left:247.95pt;margin-top:2.75pt;width:263.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opJwIAAEw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jrE9&#10;mvU4o7W3TG1bT16shYFUoDX2ESzBI9ivwbgCwyq9sqFiftBr8wr8uyMaqpbprYy8344GsbIQkbwL&#10;CRtnMOtm+AwCz7Cdh9i8Q2P7AIltIYc4o+N1RvLgCcePk0n+kM6mlPCLL2HFJdBY5z9J6EkwSurO&#10;hVwryGIatn91PtBixSUgZNWwVF0XBdFpMpT0cTqexgAHnRLBGY45u91UnSV7FiQVn1gjem6PWdhp&#10;EcFaycTibHumupONyTsd8LAwpHO2Tpr58Zg+LmaLWT7Kx/eLUZ7W9ehlWeWj+2X2MK0ndVXV2c9A&#10;LcuLVgkhdWB30W+W/50+zjfppLyrgq9tSN6jx34h2cs7ko6TDcM8yWID4riyl4mjZOPh8/UKd+J2&#10;j/btT2D+CwAA//8DAFBLAwQUAAYACAAAACEAG6N0gN0AAAAIAQAADwAAAGRycy9kb3ducmV2Lnht&#10;bEyPwU7DMBBE70j8g7VIXFBrNxDUhDhVhcSBI20lrm68JIF4HcVOE/r1bLnAcWdGs2+Kzew6ccIh&#10;tJ40rJYKBFLlbUu1hsP+ZbEGEaIhazpPqOEbA2zK66vC5NZP9IanXawFl1DIjYYmxj6XMlQNOhOW&#10;vkdi78MPzkQ+h1rawUxc7jqZKPUonWmJPzSmx+cGq6/d6DRgGNOV2mauPryep7v35Pw59Xutb2/m&#10;7ROIiHP8C8MFn9GhZKajH8kG0Wl4yNKMoxrSFMTFV8k9jzv+CrIs5P8B5Q8AAAD//wMAUEsBAi0A&#10;FAAGAAgAAAAhALaDOJL+AAAA4QEAABMAAAAAAAAAAAAAAAAAAAAAAFtDb250ZW50X1R5cGVzXS54&#10;bWxQSwECLQAUAAYACAAAACEAOP0h/9YAAACUAQAACwAAAAAAAAAAAAAAAAAvAQAAX3JlbHMvLnJl&#10;bHNQSwECLQAUAAYACAAAACEAuNAqKScCAABMBAAADgAAAAAAAAAAAAAAAAAuAgAAZHJzL2Uyb0Rv&#10;Yy54bWxQSwECLQAUAAYACAAAACEAG6N0gN0AAAAIAQAADwAAAAAAAAAAAAAAAACBBAAAZHJzL2Rv&#10;d25yZXYueG1sUEsFBgAAAAAEAAQA8wAAAIsFAAAAAA==&#10;"/>
            </w:pict>
          </mc:Fallback>
        </mc:AlternateContent>
      </w:r>
    </w:p>
    <w:p w:rsidR="002C1C36" w:rsidRPr="002C1C36" w:rsidRDefault="00755DCD" w:rsidP="00755DCD">
      <w:pPr>
        <w:spacing w:after="120" w:line="240" w:lineRule="auto"/>
        <w:jc w:val="right"/>
        <w:rPr>
          <w:rFonts w:ascii="Times New Roman" w:eastAsia="Calibri" w:hAnsi="Times New Roman" w:cs="Times New Roman"/>
          <w:i/>
          <w:sz w:val="28"/>
          <w:szCs w:val="28"/>
        </w:rPr>
      </w:pPr>
      <w:r>
        <w:rPr>
          <w:rFonts w:ascii="Times New Roman" w:eastAsia="Calibri" w:hAnsi="Times New Roman" w:cs="Times New Roman"/>
          <w:i/>
          <w:sz w:val="28"/>
          <w:szCs w:val="28"/>
        </w:rPr>
        <w:t>Đơn vị tính</w:t>
      </w:r>
      <w:r w:rsidR="002C1C36" w:rsidRPr="002C1C36">
        <w:rPr>
          <w:rFonts w:ascii="Times New Roman" w:eastAsia="Calibri" w:hAnsi="Times New Roman" w:cs="Times New Roman"/>
          <w:i/>
          <w:sz w:val="28"/>
          <w:szCs w:val="28"/>
        </w:rPr>
        <w:t>: đồng/ mét giá tài liệu.</w:t>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0"/>
        <w:gridCol w:w="1701"/>
        <w:gridCol w:w="992"/>
        <w:gridCol w:w="1701"/>
        <w:gridCol w:w="1985"/>
        <w:gridCol w:w="2268"/>
        <w:gridCol w:w="1843"/>
      </w:tblGrid>
      <w:tr w:rsidR="002C1C36" w:rsidRPr="002C1C36" w:rsidTr="002C1C36">
        <w:trPr>
          <w:trHeight w:val="14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rPr>
            </w:pPr>
            <w:r w:rsidRPr="002C1C36">
              <w:rPr>
                <w:rFonts w:ascii="Times New Roman" w:eastAsia="Times New Roman" w:hAnsi="Times New Roman" w:cs="Times New Roman"/>
                <w:b/>
                <w:bCs/>
                <w:sz w:val="28"/>
                <w:szCs w:val="28"/>
                <w:lang w:eastAsia="vi-VN"/>
              </w:rPr>
              <w:t>Số TT</w:t>
            </w:r>
          </w:p>
        </w:tc>
        <w:tc>
          <w:tcPr>
            <w:tcW w:w="3260"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Nội dung công việc</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Ngạch, bậc viên chức</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Hệ số lương (Hi)</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Tiền lương thời gian (Vi) (đồng/ phút)</w:t>
            </w: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Định mức lao động tổng hợp (Tsp,i)(phút)</w:t>
            </w:r>
          </w:p>
        </w:tc>
        <w:tc>
          <w:tcPr>
            <w:tcW w:w="2268"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 xml:space="preserve">Đơn giá tiền lương chỉnh lý tài liệu đã lập hồ sơ sơ bộ </w:t>
            </w:r>
            <w:r w:rsidRPr="002C1C36">
              <w:rPr>
                <w:rFonts w:ascii="Times New Roman" w:eastAsia="Times New Roman" w:hAnsi="Times New Roman" w:cs="Times New Roman"/>
                <w:b/>
                <w:bCs/>
                <w:sz w:val="28"/>
                <w:szCs w:val="28"/>
                <w:lang w:eastAsia="vi-VN"/>
              </w:rPr>
              <w:br/>
              <w:t>(đồng/mét)</w:t>
            </w:r>
          </w:p>
        </w:tc>
        <w:tc>
          <w:tcPr>
            <w:tcW w:w="1843"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bCs/>
                <w:sz w:val="28"/>
                <w:szCs w:val="28"/>
                <w:lang w:eastAsia="vi-VN"/>
              </w:rPr>
            </w:pPr>
            <w:r w:rsidRPr="002C1C36">
              <w:rPr>
                <w:rFonts w:ascii="Times New Roman" w:eastAsia="Times New Roman" w:hAnsi="Times New Roman" w:cs="Times New Roman"/>
                <w:b/>
                <w:bCs/>
                <w:sz w:val="28"/>
                <w:szCs w:val="28"/>
                <w:lang w:eastAsia="vi-VN"/>
              </w:rPr>
              <w:t>Đơn giá tiền lương chỉnh lý tài liệu rời lẻ (đồng/mét)</w:t>
            </w:r>
          </w:p>
        </w:tc>
      </w:tr>
      <w:tr w:rsidR="002C1C36" w:rsidRPr="002C1C36" w:rsidTr="002C1C36">
        <w:trPr>
          <w:trHeight w:val="37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A</w:t>
            </w:r>
          </w:p>
        </w:tc>
        <w:tc>
          <w:tcPr>
            <w:tcW w:w="3260"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B</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C</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(1)</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(2)</w:t>
            </w: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(3)</w:t>
            </w:r>
          </w:p>
        </w:tc>
        <w:tc>
          <w:tcPr>
            <w:tcW w:w="2268"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(4) = (2) x (3)</w:t>
            </w:r>
          </w:p>
        </w:tc>
        <w:tc>
          <w:tcPr>
            <w:tcW w:w="1843" w:type="dxa"/>
            <w:shd w:val="clear" w:color="auto" w:fill="auto"/>
            <w:noWrap/>
            <w:vAlign w:val="center"/>
            <w:hideMark/>
          </w:tcPr>
          <w:p w:rsidR="002C1C36" w:rsidRPr="002C1C36" w:rsidRDefault="002C1C36" w:rsidP="002C1C36">
            <w:pPr>
              <w:spacing w:after="0" w:line="240" w:lineRule="auto"/>
              <w:jc w:val="center"/>
              <w:rPr>
                <w:rFonts w:ascii="Times New Roman" w:eastAsia="Times New Roman" w:hAnsi="Times New Roman" w:cs="Times New Roman"/>
                <w:i/>
                <w:iCs/>
                <w:sz w:val="28"/>
                <w:szCs w:val="28"/>
                <w:lang w:eastAsia="vi-VN"/>
              </w:rPr>
            </w:pPr>
            <w:r w:rsidRPr="002C1C36">
              <w:rPr>
                <w:rFonts w:ascii="Times New Roman" w:eastAsia="Times New Roman" w:hAnsi="Times New Roman" w:cs="Times New Roman"/>
                <w:i/>
                <w:iCs/>
                <w:sz w:val="28"/>
                <w:szCs w:val="28"/>
                <w:lang w:eastAsia="vi-VN"/>
              </w:rPr>
              <w:t>(5) = (2) x (3)</w:t>
            </w: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lang w:eastAsia="vi-VN"/>
              </w:rPr>
            </w:pPr>
            <w:r w:rsidRPr="002C1C36">
              <w:rPr>
                <w:rFonts w:ascii="Times New Roman" w:eastAsia="Calibri" w:hAnsi="Times New Roman" w:cs="Times New Roman"/>
                <w:b/>
                <w:sz w:val="28"/>
                <w:szCs w:val="28"/>
                <w:lang w:eastAsia="vi-VN"/>
              </w:rPr>
              <w:t>I</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b/>
                <w:sz w:val="28"/>
                <w:szCs w:val="28"/>
                <w:lang w:eastAsia="vi-VN"/>
              </w:rPr>
            </w:pPr>
            <w:r w:rsidRPr="002C1C36">
              <w:rPr>
                <w:rFonts w:ascii="Times New Roman" w:eastAsia="Calibri" w:hAnsi="Times New Roman" w:cs="Times New Roman"/>
                <w:b/>
                <w:sz w:val="28"/>
                <w:szCs w:val="28"/>
                <w:lang w:eastAsia="vi-VN"/>
              </w:rPr>
              <w:t xml:space="preserve">Đơn giá tiền lương lao động trực tiếp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c>
          <w:tcPr>
            <w:tcW w:w="1701" w:type="dxa"/>
            <w:tcBorders>
              <w:bottom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c>
          <w:tcPr>
            <w:tcW w:w="2268" w:type="dxa"/>
            <w:tcBorders>
              <w:bottom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c>
          <w:tcPr>
            <w:tcW w:w="1843" w:type="dxa"/>
            <w:tcBorders>
              <w:bottom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lang w:eastAsia="vi-VN"/>
              </w:rPr>
            </w:pPr>
          </w:p>
        </w:tc>
      </w:tr>
      <w:tr w:rsidR="002C1C36" w:rsidRPr="002C1C36" w:rsidTr="002C1C36">
        <w:trPr>
          <w:trHeight w:val="976"/>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Giao nhận tài liệu và lập biên bản giao nhận tài liệu</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3.067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3.067</w:t>
            </w:r>
          </w:p>
        </w:tc>
      </w:tr>
      <w:tr w:rsidR="002C1C36" w:rsidRPr="002C1C36" w:rsidTr="002C1C36">
        <w:trPr>
          <w:trHeight w:val="851"/>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Vận chuyển tài liệu từ kho bảo quản đến địa điểm chỉnh lý (khoảng cách ~ 100m).</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13.944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13.944</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Vệ sinh sơ bộ tài liệu</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23.240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23.240</w:t>
            </w:r>
          </w:p>
        </w:tc>
      </w:tr>
      <w:tr w:rsidR="002C1C36" w:rsidRPr="002C1C36" w:rsidTr="002C1C36">
        <w:trPr>
          <w:trHeight w:val="396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lastRenderedPageBreak/>
              <w:t>4</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Khảo sát và biên soạn các văn bản hướng dẫn chỉnh lý:</w:t>
            </w:r>
            <w:r w:rsidRPr="002C1C36">
              <w:rPr>
                <w:rFonts w:ascii="Times New Roman" w:eastAsia="Calibri" w:hAnsi="Times New Roman" w:cs="Times New Roman"/>
                <w:sz w:val="28"/>
                <w:szCs w:val="28"/>
              </w:rPr>
              <w:br/>
              <w:t>- Báo cáo kết quả khảo sát tài liệu;</w:t>
            </w:r>
            <w:r w:rsidRPr="002C1C36">
              <w:rPr>
                <w:rFonts w:ascii="Times New Roman" w:eastAsia="Calibri" w:hAnsi="Times New Roman" w:cs="Times New Roman"/>
                <w:sz w:val="28"/>
                <w:szCs w:val="28"/>
              </w:rPr>
              <w:br/>
              <w:t>- Kế hoạch chỉnh lý;</w:t>
            </w:r>
            <w:r w:rsidRPr="002C1C36">
              <w:rPr>
                <w:rFonts w:ascii="Times New Roman" w:eastAsia="Calibri" w:hAnsi="Times New Roman" w:cs="Times New Roman"/>
                <w:sz w:val="28"/>
                <w:szCs w:val="28"/>
              </w:rPr>
              <w:br/>
              <w:t>- Lịch sử đơn vị hình thành phông, lịch sử phông;</w:t>
            </w:r>
            <w:r w:rsidRPr="002C1C36">
              <w:rPr>
                <w:rFonts w:ascii="Times New Roman" w:eastAsia="Calibri" w:hAnsi="Times New Roman" w:cs="Times New Roman"/>
                <w:sz w:val="28"/>
                <w:szCs w:val="28"/>
              </w:rPr>
              <w:br/>
              <w:t>- Hướng dẫn xác định giá trị tài liệu;</w:t>
            </w:r>
            <w:r w:rsidRPr="002C1C36">
              <w:rPr>
                <w:rFonts w:ascii="Times New Roman" w:eastAsia="Calibri" w:hAnsi="Times New Roman" w:cs="Times New Roman"/>
                <w:sz w:val="28"/>
                <w:szCs w:val="28"/>
              </w:rPr>
              <w:br/>
              <w:t>- Hướng dẫn phân loại, lập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chính bậc 2/8 hoặc lưu trữ viên bậc 7/9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1.034,44</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124.133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124.133</w:t>
            </w:r>
          </w:p>
        </w:tc>
      </w:tr>
      <w:tr w:rsidR="002C1C36" w:rsidRPr="002C1C36" w:rsidTr="002C1C36">
        <w:trPr>
          <w:trHeight w:val="538"/>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Phân loại tài liệu theo Hướng dẫn phân loại</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Đối với tài liệu rời lẻ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1.379,96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bCs/>
                <w:sz w:val="28"/>
                <w:szCs w:val="28"/>
              </w:rPr>
            </w:pPr>
            <w:r w:rsidRPr="002C1C36">
              <w:rPr>
                <w:rFonts w:ascii="Times New Roman" w:eastAsia="Calibri" w:hAnsi="Times New Roman" w:cs="Times New Roman"/>
                <w:bCs/>
                <w:sz w:val="28"/>
                <w:szCs w:val="28"/>
              </w:rPr>
              <w:t>1.005.685</w:t>
            </w: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Đối với tài liệu đã lập hồ sơ sơ bộ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413,99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Cs/>
                <w:sz w:val="28"/>
                <w:szCs w:val="28"/>
              </w:rPr>
            </w:pPr>
            <w:r w:rsidRPr="002C1C36">
              <w:rPr>
                <w:rFonts w:ascii="Times New Roman" w:eastAsia="Calibri" w:hAnsi="Times New Roman" w:cs="Times New Roman"/>
                <w:bCs/>
                <w:sz w:val="28"/>
                <w:szCs w:val="28"/>
              </w:rPr>
              <w:t>301.707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Lập hồ sơ hoặc chỉnh sửa, hoàn thiện hồ sơ theo Hướng dẫn lập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Lập hồ sơ đối với tài liệu rời lẻ</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1.965,65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bCs/>
                <w:sz w:val="28"/>
                <w:szCs w:val="28"/>
              </w:rPr>
            </w:pPr>
            <w:r w:rsidRPr="002C1C36">
              <w:rPr>
                <w:rFonts w:ascii="Times New Roman" w:eastAsia="Calibri" w:hAnsi="Times New Roman" w:cs="Times New Roman"/>
                <w:bCs/>
                <w:sz w:val="28"/>
                <w:szCs w:val="28"/>
              </w:rPr>
              <w:t>1.432.523</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Chỉnh sửa, hoàn thiện hồ sơ đối với tài liệu đã được lập hồ sơ sơ bộ</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1.238,36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Cs/>
                <w:sz w:val="28"/>
                <w:szCs w:val="28"/>
              </w:rPr>
            </w:pPr>
            <w:r w:rsidRPr="002C1C36">
              <w:rPr>
                <w:rFonts w:ascii="Times New Roman" w:eastAsia="Calibri" w:hAnsi="Times New Roman" w:cs="Times New Roman"/>
                <w:bCs/>
                <w:sz w:val="28"/>
                <w:szCs w:val="28"/>
              </w:rPr>
              <w:t>902.490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87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lastRenderedPageBreak/>
              <w:t>7</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 các trường thông tin vào phiếu tin: số hồ sơ (số tạm); tiêu đề hồ sơ; thời gian của tài liệu; thời hạn bảo quản.</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959,04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698.928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698.928</w:t>
            </w: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Kiểm tra, chỉnh sửa hồ sơ và phiếu tin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chính bậc 2/8 hoặc lưu trữ viên bậc 7/9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1.034,44</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679,28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702.675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702.675</w:t>
            </w: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9</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Hệ thống hóa phiếu tin theo phương án phân loại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4/9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805,19</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86,40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69.569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69.569</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Hệ thống hóa hồ sơ theo phiếu tin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3/12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557,42</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144,00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80.269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80.269</w:t>
            </w:r>
          </w:p>
        </w:tc>
      </w:tr>
      <w:tr w:rsidR="002C1C36" w:rsidRPr="002C1C36" w:rsidTr="002C1C36">
        <w:trPr>
          <w:trHeight w:val="6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11</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Biên mục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Đánh số tờ tài liệu đối với hồ sơ có thời hạn bảo quản từ 20 năm trở lên và điền số lượng tờ vào phiếu tin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610,00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283.526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283.526</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Biên soạn và in mục lục văn bản đối với hồ sơ bảo quản vĩnh viễn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1.219,00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623.043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623.043</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lastRenderedPageBreak/>
              <w:t>c</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Viết/in bìa hồ sơ và chứng từ kết thúc</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790,00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403.777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403.777</w:t>
            </w: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Kiểm tra và chỉnh sửa việc biên mục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3/9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728,78</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191,81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139.787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139.787</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Ghi số hồ sơ chính thức vào phiếu tin và lên bìa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75,50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38.589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38.589</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Vệ sinh tài liệu, tháo bỏ ghim, kẹp, làm phẳng và đưa tài liệu vào bìa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155,30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72.183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72.183</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15</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Đưa hồ sơ vào hộp (cặp)</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18.592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18.592</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16</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Viết/in và dán nhãn hộp (cặp)</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17.889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17.889</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17</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Vận chuyển tài liệu vào kho và xếp lên giá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13.944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13.944</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Giao, nhận tài liệu sau chỉnh lý và lập biên bản giao, nhận tài liệu</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38.333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38.333</w:t>
            </w:r>
          </w:p>
        </w:tc>
      </w:tr>
      <w:tr w:rsidR="002C1C36" w:rsidRPr="002C1C36" w:rsidTr="002C1C36">
        <w:trPr>
          <w:trHeight w:val="48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19</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Lập mục lục hồ sơ</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lastRenderedPageBreak/>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 lời nói đầu</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chính bậc 2/8 hoặc lưu trữ viên bậc 7/9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1.034,44</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14.896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14.896</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Biên soạn, in và đóng quyển mục lục hồ sơ (03 bộ)</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211,32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108.008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108.008</w:t>
            </w: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 xml:space="preserve">Thống kê, bó gói, lập danh mục và viết thuyết minh tài liệu loại </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Sắp xếp, bó gói, thống kê tài liệu loại</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4/12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603,73</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385,49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232.734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232.734</w:t>
            </w: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 thuyết minh tài liệu loại</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chính bậc 2/8 hoặc lưu trữ viên bậc 7/9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1.034,44</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4.965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4.965</w:t>
            </w:r>
          </w:p>
        </w:tc>
      </w:tr>
      <w:tr w:rsidR="002C1C36" w:rsidRPr="002C1C36" w:rsidTr="002C1C36">
        <w:trPr>
          <w:trHeight w:val="37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21</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Kết thúc chỉnh lý</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a</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Hoàn thành và bàn giao hồ sơ phông</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2/12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5.111</w:t>
            </w:r>
          </w:p>
        </w:tc>
      </w:tr>
      <w:tr w:rsidR="002C1C36" w:rsidRPr="002C1C36" w:rsidTr="002C1C36">
        <w:trPr>
          <w:trHeight w:val="75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b</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Viết báo cáo tổng kết chỉnh lý</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5/9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881,61</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14,40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12.695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12.695</w:t>
            </w:r>
          </w:p>
        </w:tc>
      </w:tr>
      <w:tr w:rsidR="002C1C36" w:rsidRPr="002C1C36" w:rsidTr="002C1C36">
        <w:trPr>
          <w:trHeight w:val="944"/>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b/>
                <w:sz w:val="28"/>
                <w:szCs w:val="28"/>
              </w:rPr>
            </w:pPr>
            <w:r w:rsidRPr="002C1C36">
              <w:rPr>
                <w:rFonts w:ascii="Times New Roman" w:eastAsia="Calibri" w:hAnsi="Times New Roman" w:cs="Times New Roman"/>
                <w:b/>
                <w:sz w:val="28"/>
                <w:szCs w:val="28"/>
              </w:rPr>
              <w:t>Tổng cộng định mức lao động trực tiếp (1), trong đó:</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37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rời lẻ (1a)</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9.282,35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487"/>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đã lập hồ sơ sơ bộ (1b)</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7.589,09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II</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b/>
                <w:sz w:val="28"/>
                <w:szCs w:val="28"/>
              </w:rPr>
            </w:pPr>
            <w:r w:rsidRPr="002C1C36">
              <w:rPr>
                <w:rFonts w:ascii="Times New Roman" w:eastAsia="Calibri" w:hAnsi="Times New Roman" w:cs="Times New Roman"/>
                <w:b/>
                <w:sz w:val="28"/>
                <w:szCs w:val="28"/>
              </w:rPr>
              <w:t>Đơn giá tiền lương lao động quản lý (được tính bằng 10% định mức lao động trực tiếp) (2)</w:t>
            </w:r>
          </w:p>
        </w:tc>
        <w:tc>
          <w:tcPr>
            <w:tcW w:w="1701" w:type="dxa"/>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46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rời lẻ (2a)</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4/9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805,19</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928,24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747.413</w:t>
            </w:r>
          </w:p>
        </w:tc>
      </w:tr>
      <w:tr w:rsidR="002C1C36" w:rsidRPr="002C1C36" w:rsidTr="002C1C36">
        <w:trPr>
          <w:trHeight w:val="449"/>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đã lập hồ sơ sơ bộ (2b)</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bậc 4/9</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805,19</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758,91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611.070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500"/>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III</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b/>
                <w:sz w:val="28"/>
                <w:szCs w:val="28"/>
              </w:rPr>
            </w:pPr>
            <w:r w:rsidRPr="002C1C36">
              <w:rPr>
                <w:rFonts w:ascii="Times New Roman" w:eastAsia="Calibri" w:hAnsi="Times New Roman" w:cs="Times New Roman"/>
                <w:b/>
                <w:sz w:val="28"/>
                <w:szCs w:val="28"/>
              </w:rPr>
              <w:t>Đơn giá tiền lương lao động phục vụ (được tính bằng 5% định mức lao động trực tiếp) (3)</w:t>
            </w:r>
          </w:p>
        </w:tc>
        <w:tc>
          <w:tcPr>
            <w:tcW w:w="1701" w:type="dxa"/>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125"/>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rời lẻ (3a)</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215.722</w:t>
            </w:r>
          </w:p>
        </w:tc>
      </w:tr>
      <w:tr w:rsidR="002C1C36" w:rsidRPr="002C1C36" w:rsidTr="002C1C36">
        <w:trPr>
          <w:trHeight w:val="904"/>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2</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Tài liệu đã lập hồ sơ sơ bộ (3b)</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Lưu trữ viên trung cấp bậc 1/12</w:t>
            </w:r>
          </w:p>
        </w:tc>
        <w:tc>
          <w:tcPr>
            <w:tcW w:w="992" w:type="dxa"/>
            <w:tcBorders>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464,80</w:t>
            </w:r>
          </w:p>
        </w:tc>
        <w:tc>
          <w:tcPr>
            <w:tcW w:w="1985" w:type="dxa"/>
            <w:tcBorders>
              <w:lef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379,45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176.367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531"/>
        </w:trPr>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lastRenderedPageBreak/>
              <w:t>IV</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b/>
                <w:sz w:val="28"/>
                <w:szCs w:val="28"/>
              </w:rPr>
            </w:pPr>
            <w:r w:rsidRPr="002C1C36">
              <w:rPr>
                <w:rFonts w:ascii="Times New Roman" w:eastAsia="Calibri" w:hAnsi="Times New Roman" w:cs="Times New Roman"/>
                <w:b/>
                <w:sz w:val="28"/>
                <w:szCs w:val="28"/>
              </w:rPr>
              <w:t>Đơn giá tiền lương lao động tổng hợp (Đơn giá lao động trực tiếp + Đơn giá lao động quản lý + Đơn giá lao động phục vụ) (1+2+3)</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tcBorders>
              <w:top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r>
      <w:tr w:rsidR="002C1C36" w:rsidRPr="002C1C36" w:rsidTr="002C1C36">
        <w:trPr>
          <w:trHeight w:val="1140"/>
        </w:trPr>
        <w:tc>
          <w:tcPr>
            <w:tcW w:w="992" w:type="dxa"/>
            <w:vMerge w:val="restart"/>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Cộng tổng chi phí nhân công</w:t>
            </w: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Đối với tài liệu rời lẻ (1a+2a+3a).</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10.674,71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7.145.238</w:t>
            </w:r>
          </w:p>
        </w:tc>
      </w:tr>
      <w:tr w:rsidR="002C1C36" w:rsidRPr="002C1C36" w:rsidTr="002C1C36">
        <w:trPr>
          <w:trHeight w:val="1185"/>
        </w:trPr>
        <w:tc>
          <w:tcPr>
            <w:tcW w:w="992" w:type="dxa"/>
            <w:vMerge/>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p>
        </w:tc>
        <w:tc>
          <w:tcPr>
            <w:tcW w:w="3260" w:type="dxa"/>
            <w:shd w:val="clear" w:color="auto" w:fill="auto"/>
            <w:vAlign w:val="center"/>
            <w:hideMark/>
          </w:tcPr>
          <w:p w:rsidR="002C1C36" w:rsidRPr="002C1C36" w:rsidRDefault="002C1C36" w:rsidP="002C1C36">
            <w:pPr>
              <w:spacing w:after="0" w:line="240" w:lineRule="auto"/>
              <w:rPr>
                <w:rFonts w:ascii="Times New Roman" w:eastAsia="Calibri" w:hAnsi="Times New Roman" w:cs="Times New Roman"/>
                <w:sz w:val="28"/>
                <w:szCs w:val="28"/>
              </w:rPr>
            </w:pPr>
            <w:r w:rsidRPr="002C1C36">
              <w:rPr>
                <w:rFonts w:ascii="Times New Roman" w:eastAsia="Calibri" w:hAnsi="Times New Roman" w:cs="Times New Roman"/>
                <w:sz w:val="28"/>
                <w:szCs w:val="28"/>
              </w:rPr>
              <w:t>Đối với tài liệu đã lập hồ sơ sơ bộ (1b+2b+3b).</w:t>
            </w: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701"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p>
        </w:tc>
        <w:tc>
          <w:tcPr>
            <w:tcW w:w="1985" w:type="dxa"/>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sz w:val="28"/>
                <w:szCs w:val="28"/>
              </w:rPr>
            </w:pPr>
            <w:r w:rsidRPr="002C1C36">
              <w:rPr>
                <w:rFonts w:ascii="Times New Roman" w:eastAsia="Calibri" w:hAnsi="Times New Roman" w:cs="Times New Roman"/>
                <w:sz w:val="28"/>
                <w:szCs w:val="28"/>
              </w:rPr>
              <w:t>8.727,45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5.735.529</w:t>
            </w:r>
          </w:p>
        </w:tc>
        <w:tc>
          <w:tcPr>
            <w:tcW w:w="1843" w:type="dxa"/>
            <w:shd w:val="clear" w:color="auto" w:fill="auto"/>
            <w:noWrap/>
            <w:vAlign w:val="center"/>
            <w:hideMark/>
          </w:tcPr>
          <w:p w:rsidR="002C1C36" w:rsidRPr="002C1C36" w:rsidRDefault="002C1C36" w:rsidP="002C1C36">
            <w:pPr>
              <w:spacing w:after="0" w:line="240" w:lineRule="auto"/>
              <w:jc w:val="center"/>
              <w:rPr>
                <w:rFonts w:ascii="Times New Roman" w:eastAsia="Calibri" w:hAnsi="Times New Roman" w:cs="Times New Roman"/>
                <w:b/>
                <w:sz w:val="28"/>
                <w:szCs w:val="28"/>
              </w:rPr>
            </w:pPr>
          </w:p>
        </w:tc>
      </w:tr>
    </w:tbl>
    <w:p w:rsidR="002C1C36" w:rsidRPr="002C1C36" w:rsidRDefault="002C1C36" w:rsidP="002C1C36">
      <w:pPr>
        <w:spacing w:after="0" w:line="240" w:lineRule="auto"/>
        <w:jc w:val="both"/>
        <w:rPr>
          <w:rFonts w:ascii="Times New Roman" w:eastAsia="Calibri" w:hAnsi="Times New Roman" w:cs="Times New Roman"/>
          <w:b/>
          <w:i/>
        </w:rPr>
      </w:pPr>
    </w:p>
    <w:p w:rsidR="002C1C36" w:rsidRPr="004959F6" w:rsidRDefault="002C1C36" w:rsidP="004959F6">
      <w:pPr>
        <w:spacing w:after="120" w:line="240" w:lineRule="auto"/>
        <w:ind w:firstLine="426"/>
        <w:jc w:val="both"/>
        <w:rPr>
          <w:rFonts w:ascii="Times New Roman" w:eastAsia="Calibri" w:hAnsi="Times New Roman" w:cs="Times New Roman"/>
          <w:b/>
          <w:i/>
          <w:sz w:val="24"/>
          <w:szCs w:val="24"/>
        </w:rPr>
      </w:pPr>
      <w:r w:rsidRPr="004959F6">
        <w:rPr>
          <w:rFonts w:ascii="Times New Roman" w:eastAsia="Calibri" w:hAnsi="Times New Roman" w:cs="Times New Roman"/>
          <w:b/>
          <w:i/>
          <w:sz w:val="24"/>
          <w:szCs w:val="24"/>
        </w:rPr>
        <w:t xml:space="preserve">Ghi chú: </w:t>
      </w:r>
    </w:p>
    <w:p w:rsidR="002C1C36" w:rsidRPr="004959F6" w:rsidRDefault="002C1C36" w:rsidP="004959F6">
      <w:pPr>
        <w:spacing w:after="120" w:line="240" w:lineRule="auto"/>
        <w:ind w:firstLine="426"/>
        <w:jc w:val="both"/>
        <w:rPr>
          <w:rFonts w:ascii="Times New Roman" w:eastAsia="Calibri" w:hAnsi="Times New Roman" w:cs="Times New Roman"/>
          <w:sz w:val="24"/>
          <w:szCs w:val="24"/>
        </w:rPr>
      </w:pPr>
      <w:r w:rsidRPr="004959F6">
        <w:rPr>
          <w:rFonts w:ascii="Times New Roman" w:eastAsia="Calibri" w:hAnsi="Times New Roman" w:cs="Times New Roman"/>
          <w:sz w:val="24"/>
          <w:szCs w:val="24"/>
        </w:rPr>
        <w:t xml:space="preserve">1. Cách tính tiền lương thời gian của từng bước công việc: BCV -Vi tại cột số (2) = (1.800.000 x Hi x1,1 x 1,235+1.800.000 x 0,2):(22x8x6), trong đó: 1.800.000 đồng là mức lương tối thiểu chung quy định tại Nghị định số 24/2023/NĐ-CP ngày 14/5/2023 của Chính phủ; </w:t>
      </w:r>
    </w:p>
    <w:p w:rsidR="002C1C36" w:rsidRPr="004959F6" w:rsidRDefault="002C1C36" w:rsidP="004959F6">
      <w:pPr>
        <w:spacing w:after="120" w:line="240" w:lineRule="auto"/>
        <w:ind w:firstLine="426"/>
        <w:jc w:val="both"/>
        <w:rPr>
          <w:rFonts w:ascii="Times New Roman" w:eastAsia="Calibri" w:hAnsi="Times New Roman" w:cs="Times New Roman"/>
          <w:sz w:val="24"/>
          <w:szCs w:val="24"/>
        </w:rPr>
      </w:pPr>
      <w:r w:rsidRPr="004959F6">
        <w:rPr>
          <w:rFonts w:ascii="Times New Roman" w:eastAsia="Calibri" w:hAnsi="Times New Roman" w:cs="Times New Roman"/>
          <w:sz w:val="24"/>
          <w:szCs w:val="24"/>
        </w:rPr>
        <w:t xml:space="preserve"> - Hệ số lương (Hi) theo Bảng lương chuyên môn nghiệp vụ đối với cán bộ, viên chức trong các đơn vị sự nghiệp của nhà nước ban hành kèm theo Nghị định số 204/2004/NĐ-CP ngày 14/12/2004 của Chính phủ; hệ số ngày nghỉ hưởng lương theo chế độ 10%; các khoản nộp theo lương 23,5% (BHXH 17,5%, BHYT 3%, BHTN 1%, KPCĐ 2%); </w:t>
      </w:r>
    </w:p>
    <w:p w:rsidR="002C1C36" w:rsidRPr="004959F6" w:rsidRDefault="002C1C36" w:rsidP="004959F6">
      <w:pPr>
        <w:spacing w:after="120" w:line="240" w:lineRule="auto"/>
        <w:ind w:firstLine="426"/>
        <w:jc w:val="both"/>
        <w:rPr>
          <w:rFonts w:ascii="Times New Roman" w:eastAsia="Calibri" w:hAnsi="Times New Roman" w:cs="Times New Roman"/>
          <w:sz w:val="24"/>
          <w:szCs w:val="24"/>
        </w:rPr>
      </w:pPr>
      <w:r w:rsidRPr="004959F6">
        <w:rPr>
          <w:rFonts w:ascii="Times New Roman" w:eastAsia="Calibri" w:hAnsi="Times New Roman" w:cs="Times New Roman"/>
          <w:sz w:val="24"/>
          <w:szCs w:val="24"/>
        </w:rPr>
        <w:t xml:space="preserve"> - Phụ cấp độc hại 20%; 22 ngày công/tháng; 8 giờ/ngày; 60 phút/giờ. </w:t>
      </w:r>
    </w:p>
    <w:p w:rsidR="002C1C36" w:rsidRPr="004959F6" w:rsidRDefault="002C1C36" w:rsidP="004959F6">
      <w:pPr>
        <w:spacing w:after="120" w:line="240" w:lineRule="auto"/>
        <w:ind w:firstLine="426"/>
        <w:jc w:val="both"/>
        <w:rPr>
          <w:rFonts w:ascii="Times New Roman" w:eastAsia="Calibri" w:hAnsi="Times New Roman" w:cs="Times New Roman"/>
          <w:sz w:val="24"/>
          <w:szCs w:val="24"/>
        </w:rPr>
      </w:pPr>
      <w:r w:rsidRPr="004959F6">
        <w:rPr>
          <w:rFonts w:ascii="Times New Roman" w:eastAsia="Calibri" w:hAnsi="Times New Roman" w:cs="Times New Roman"/>
          <w:sz w:val="24"/>
          <w:szCs w:val="24"/>
        </w:rPr>
        <w:t>2. Các tính mức lao động tổng hợp của từng bước công việc: Đơn vị tính là phút/mét giá tài liệu.</w:t>
      </w:r>
    </w:p>
    <w:p w:rsidR="002C1C36" w:rsidRPr="004959F6" w:rsidRDefault="002C1C36" w:rsidP="004959F6">
      <w:pPr>
        <w:spacing w:after="120" w:line="240" w:lineRule="auto"/>
        <w:ind w:firstLine="426"/>
        <w:jc w:val="both"/>
        <w:rPr>
          <w:rFonts w:ascii="Times New Roman" w:eastAsia="Calibri" w:hAnsi="Times New Roman" w:cs="Times New Roman"/>
          <w:sz w:val="24"/>
          <w:szCs w:val="24"/>
        </w:rPr>
      </w:pPr>
      <w:r w:rsidRPr="004959F6">
        <w:rPr>
          <w:rFonts w:ascii="Times New Roman" w:eastAsia="Calibri" w:hAnsi="Times New Roman" w:cs="Times New Roman"/>
          <w:sz w:val="24"/>
          <w:szCs w:val="24"/>
        </w:rPr>
        <w:t>3. Cách tính đơn giá tiền lương: Vsp,i=Vi x Tsp,i.</w:t>
      </w:r>
    </w:p>
    <w:p w:rsidR="002C1C36" w:rsidRPr="002C1C36" w:rsidRDefault="002C1C36" w:rsidP="002C1C36">
      <w:pPr>
        <w:spacing w:after="120" w:line="240" w:lineRule="auto"/>
        <w:jc w:val="center"/>
        <w:rPr>
          <w:rFonts w:ascii="Times New Roman" w:eastAsia="Calibri" w:hAnsi="Times New Roman" w:cs="Times New Roman"/>
          <w:b/>
          <w:sz w:val="28"/>
          <w:szCs w:val="28"/>
        </w:rPr>
      </w:pPr>
    </w:p>
    <w:p w:rsidR="002C1C36" w:rsidRPr="002C1C36" w:rsidRDefault="002C1C36" w:rsidP="002C1C36">
      <w:pPr>
        <w:spacing w:after="120" w:line="240" w:lineRule="auto"/>
        <w:jc w:val="center"/>
        <w:rPr>
          <w:rFonts w:ascii="Times New Roman" w:eastAsia="Calibri" w:hAnsi="Times New Roman" w:cs="Times New Roman"/>
          <w:b/>
          <w:sz w:val="28"/>
          <w:szCs w:val="28"/>
        </w:rPr>
      </w:pPr>
    </w:p>
    <w:p w:rsidR="002C1C36" w:rsidRPr="002C1C36" w:rsidRDefault="002C1C36" w:rsidP="002C1C36">
      <w:pPr>
        <w:spacing w:after="120" w:line="240" w:lineRule="auto"/>
        <w:jc w:val="center"/>
        <w:rPr>
          <w:rFonts w:ascii="Times New Roman" w:eastAsia="Calibri" w:hAnsi="Times New Roman" w:cs="Times New Roman"/>
          <w:b/>
          <w:sz w:val="28"/>
          <w:szCs w:val="28"/>
        </w:rPr>
      </w:pPr>
    </w:p>
    <w:p w:rsidR="002C1C36" w:rsidRPr="002C1C36" w:rsidRDefault="002C1C36" w:rsidP="002C1C36">
      <w:pPr>
        <w:spacing w:after="12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br w:type="page"/>
      </w:r>
    </w:p>
    <w:p w:rsidR="002C1C36" w:rsidRPr="002C1C36" w:rsidRDefault="002C1C36" w:rsidP="002C1C36">
      <w:pPr>
        <w:spacing w:after="120" w:line="240" w:lineRule="auto"/>
        <w:jc w:val="center"/>
        <w:rPr>
          <w:rFonts w:ascii="Times New Roman" w:eastAsia="Calibri" w:hAnsi="Times New Roman" w:cs="Times New Roman"/>
          <w:b/>
          <w:sz w:val="28"/>
          <w:szCs w:val="28"/>
        </w:rPr>
        <w:sectPr w:rsidR="002C1C36" w:rsidRPr="002C1C36" w:rsidSect="002C1C36">
          <w:headerReference w:type="even" r:id="rId9"/>
          <w:headerReference w:type="default" r:id="rId10"/>
          <w:pgSz w:w="16840" w:h="11907" w:orient="landscape" w:code="9"/>
          <w:pgMar w:top="1276" w:right="964" w:bottom="964" w:left="964" w:header="227" w:footer="227" w:gutter="0"/>
          <w:pgNumType w:start="1"/>
          <w:cols w:space="720"/>
          <w:titlePg/>
          <w:docGrid w:linePitch="360"/>
        </w:sectPr>
      </w:pP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lastRenderedPageBreak/>
        <w:t>Phụ lục III</w:t>
      </w:r>
    </w:p>
    <w:p w:rsidR="002C1C36" w:rsidRPr="002C1C36" w:rsidRDefault="002C1C36" w:rsidP="002C1C36">
      <w:pPr>
        <w:tabs>
          <w:tab w:val="left" w:pos="840"/>
          <w:tab w:val="center" w:pos="4833"/>
        </w:tabs>
        <w:spacing w:after="0" w:line="240" w:lineRule="auto"/>
        <w:rPr>
          <w:rFonts w:ascii="Times New Roman" w:eastAsia="Calibri" w:hAnsi="Times New Roman" w:cs="Times New Roman"/>
          <w:b/>
          <w:sz w:val="28"/>
          <w:szCs w:val="28"/>
        </w:rPr>
      </w:pPr>
      <w:r w:rsidRPr="002C1C36">
        <w:rPr>
          <w:rFonts w:ascii="Times New Roman" w:eastAsia="Calibri" w:hAnsi="Times New Roman" w:cs="Times New Roman"/>
          <w:b/>
          <w:sz w:val="28"/>
          <w:szCs w:val="28"/>
        </w:rPr>
        <w:tab/>
      </w:r>
      <w:r w:rsidRPr="002C1C36">
        <w:rPr>
          <w:rFonts w:ascii="Times New Roman" w:eastAsia="Calibri" w:hAnsi="Times New Roman" w:cs="Times New Roman"/>
          <w:b/>
          <w:sz w:val="28"/>
          <w:szCs w:val="28"/>
        </w:rPr>
        <w:tab/>
        <w:t xml:space="preserve">ĐƠN GIÁ VẬT TƯ, VĂN PHÒNG PHẨM TÍNH CHO 01 MÉT </w:t>
      </w:r>
    </w:p>
    <w:p w:rsidR="002C1C36" w:rsidRPr="002C1C36" w:rsidRDefault="002C1C36" w:rsidP="002C1C36">
      <w:pPr>
        <w:spacing w:after="0" w:line="240" w:lineRule="auto"/>
        <w:jc w:val="center"/>
        <w:rPr>
          <w:rFonts w:ascii="Times New Roman" w:eastAsia="Calibri" w:hAnsi="Times New Roman" w:cs="Times New Roman"/>
          <w:b/>
          <w:sz w:val="28"/>
          <w:szCs w:val="28"/>
        </w:rPr>
      </w:pPr>
      <w:r w:rsidRPr="002C1C36">
        <w:rPr>
          <w:rFonts w:ascii="Times New Roman" w:eastAsia="Calibri" w:hAnsi="Times New Roman" w:cs="Times New Roman"/>
          <w:b/>
          <w:sz w:val="28"/>
          <w:szCs w:val="28"/>
        </w:rPr>
        <w:t>TÀI LIỆU NỀN GIẤY CHỈNH LÝ</w:t>
      </w:r>
    </w:p>
    <w:p w:rsidR="002C1C36" w:rsidRPr="002C1C36" w:rsidRDefault="00D4008C" w:rsidP="002C1C36">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(K</w:t>
      </w:r>
      <w:r w:rsidR="002C1C36" w:rsidRPr="002C1C36">
        <w:rPr>
          <w:rFonts w:ascii="Times New Roman" w:eastAsia="Calibri" w:hAnsi="Times New Roman" w:cs="Times New Roman"/>
          <w:i/>
          <w:sz w:val="28"/>
          <w:szCs w:val="28"/>
        </w:rPr>
        <w:t>èm theo Quyết định số        /2024/QĐ-UBND ngày    tháng    năm 2024 của Uỷ ban nhân dân tỉnh Đồng Nai)</w:t>
      </w:r>
    </w:p>
    <w:p w:rsidR="002C1C36" w:rsidRPr="002C1C36" w:rsidRDefault="002C1C36" w:rsidP="002C1C36">
      <w:pPr>
        <w:spacing w:after="0" w:line="240" w:lineRule="auto"/>
        <w:jc w:val="center"/>
        <w:rPr>
          <w:rFonts w:ascii="Times New Roman" w:eastAsia="Calibri" w:hAnsi="Times New Roman" w:cs="Times New Roman"/>
          <w:i/>
          <w:sz w:val="28"/>
          <w:szCs w:val="28"/>
        </w:rPr>
      </w:pPr>
      <w:r w:rsidRPr="002C1C36">
        <w:rPr>
          <w:rFonts w:ascii="Calibri" w:eastAsia="Calibri" w:hAnsi="Calibri" w:cs="Times New Roman"/>
          <w:noProof/>
        </w:rPr>
        <mc:AlternateContent>
          <mc:Choice Requires="wps">
            <w:drawing>
              <wp:anchor distT="4294967295" distB="4294967295" distL="114300" distR="114300" simplePos="0" relativeHeight="251688960" behindDoc="0" locked="0" layoutInCell="1" allowOverlap="1" wp14:anchorId="1C8BC8F7" wp14:editId="39A9674D">
                <wp:simplePos x="0" y="0"/>
                <wp:positionH relativeFrom="column">
                  <wp:posOffset>2289810</wp:posOffset>
                </wp:positionH>
                <wp:positionV relativeFrom="paragraph">
                  <wp:posOffset>24764</wp:posOffset>
                </wp:positionV>
                <wp:extent cx="1571625" cy="0"/>
                <wp:effectExtent l="0" t="0" r="2857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C0E130" id="Straight Connector 1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3pt,1.95pt" to="30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GR2wEAAKYDAAAOAAAAZHJzL2Uyb0RvYy54bWysU02P2yAQvVfqf0DcGyepkq6sOHtItL2s&#10;2kjZ/oBZjG1UYBBD4+TfdyAfzW5vVX1AwDBv5r15Xj0enRUHHcmgb+RsMpVCe4Wt8X0jf7w8fXqQ&#10;ghL4Fix63ciTJvm4/vhhNYZaz3FA2+ooGMRTPYZGDimFuqpIDdoBTTBoz8EOo4PEx9hXbYSR0Z2t&#10;5tPpshoxtiGi0kR8uz0H5brgd51W6XvXkU7CNpJ7S2WNZX3Na7VeQd1HCINRlzbgH7pwYDwXvUFt&#10;IYH4Fc1fUM6oiIRdmih0FXadUbpwYDaz6Ts2+wGCLlxYHAo3mej/wapvh10UpuXZLaTw4HhG+xTB&#10;9EMSG/SeFcQoOMhKjYFqTtj4Xcxc1dHvwzOqn8Sx6k0wHyicnx276PJzJiuORfnTTXl9TELx5Wzx&#10;ZbaccwfqGqugviaGSOmrRifyppHW+CwK1HB4ppRLQ319kq89Phlry2CtF2Mjl58XPHoFbK/OQuKt&#10;C0yYfC8F2J59q1IsiITWtDk749CJNjaKA7B12HEtji/crhQWKHGAOZQvC8MdvEnN7WyBhnNyCZ2d&#10;5kxiu1vjGvlwn219rqiLYS+k/kiYd6/YnnbxqjOboRS9GDe77f7M+/vfa/0bAAD//wMAUEsDBBQA&#10;BgAIAAAAIQBKkojr2wAAAAcBAAAPAAAAZHJzL2Rvd25yZXYueG1sTI7NTsMwEITvSLyDtUjcqF0i&#10;hZLGqVBRD9xKChJHN978lHgdxU4b3p6FC9xmNKOZL9/MrhdnHEPnScNyoUAgVd521Gh4O+zuViBC&#10;NGRN7wk1fGGATXF9lZvM+gu94rmMjeARCpnR0MY4ZFKGqkVnwsIPSJzVfnQmsh0baUdz4XHXy3ul&#10;UulMR/zQmgG3LVaf5eQ0TPttrbpdMp8+klJOLw/79+e60fr2Zn5ag4g4x78y/OAzOhTMdPQT2SB6&#10;DUmqUq6yeATBeapWSxDHXy+LXP7nL74BAAD//wMAUEsBAi0AFAAGAAgAAAAhALaDOJL+AAAA4QEA&#10;ABMAAAAAAAAAAAAAAAAAAAAAAFtDb250ZW50X1R5cGVzXS54bWxQSwECLQAUAAYACAAAACEAOP0h&#10;/9YAAACUAQAACwAAAAAAAAAAAAAAAAAvAQAAX3JlbHMvLnJlbHNQSwECLQAUAAYACAAAACEAJiZx&#10;kdsBAACmAwAADgAAAAAAAAAAAAAAAAAuAgAAZHJzL2Uyb0RvYy54bWxQSwECLQAUAAYACAAAACEA&#10;SpKI69sAAAAHAQAADwAAAAAAAAAAAAAAAAA1BAAAZHJzL2Rvd25yZXYueG1sUEsFBgAAAAAEAAQA&#10;8wAAAD0FAAAAAA==&#10;" strokecolor="windowText" strokeweight=".5pt">
                <v:stroke joinstyle="miter"/>
                <o:lock v:ext="edit" shapetype="f"/>
              </v:line>
            </w:pict>
          </mc:Fallback>
        </mc:AlternateContent>
      </w: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86"/>
        <w:gridCol w:w="992"/>
        <w:gridCol w:w="986"/>
        <w:gridCol w:w="1566"/>
        <w:gridCol w:w="1559"/>
        <w:gridCol w:w="1984"/>
      </w:tblGrid>
      <w:tr w:rsidR="002C1C36" w:rsidRPr="002C1C36" w:rsidTr="00D02691">
        <w:trPr>
          <w:trHeight w:val="737"/>
        </w:trPr>
        <w:tc>
          <w:tcPr>
            <w:tcW w:w="704" w:type="dxa"/>
            <w:shd w:val="clear" w:color="auto" w:fill="auto"/>
            <w:noWrap/>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rPr>
            </w:pPr>
            <w:r w:rsidRPr="002C1C36">
              <w:rPr>
                <w:rFonts w:ascii="Times New Roman" w:eastAsia="Times New Roman" w:hAnsi="Times New Roman" w:cs="Times New Roman"/>
                <w:b/>
                <w:sz w:val="28"/>
                <w:szCs w:val="28"/>
                <w:lang w:eastAsia="vi-VN"/>
              </w:rPr>
              <w:t>Số TT</w:t>
            </w:r>
          </w:p>
        </w:tc>
        <w:tc>
          <w:tcPr>
            <w:tcW w:w="25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Tên vật tư, văn phòng phẩm</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Đơn vị tính</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Định mức</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Đơn giá (đvt: đồng)</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Thành tiền (đvt: đồng)</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b/>
                <w:sz w:val="28"/>
                <w:szCs w:val="28"/>
                <w:lang w:eastAsia="vi-VN"/>
              </w:rPr>
            </w:pPr>
            <w:r w:rsidRPr="002C1C36">
              <w:rPr>
                <w:rFonts w:ascii="Times New Roman" w:eastAsia="Times New Roman" w:hAnsi="Times New Roman" w:cs="Times New Roman"/>
                <w:b/>
                <w:sz w:val="28"/>
                <w:szCs w:val="28"/>
                <w:lang w:eastAsia="vi-VN"/>
              </w:rPr>
              <w:t>Ghi chú</w:t>
            </w: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Bìa hồ sơ (đã bao gồm 5% tỷ lệ sai hỏng)</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3.500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350.000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Theo tiêu chuẩn Cục Văn thư và Lưu trữ nhà nước ban hành</w:t>
            </w: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 mục lục văn bản (đã bao gồm 5% tỷ lệ sai hỏng)</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130,00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26.000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Theo tiêu chuẩn Cục Văn thư và Lưu trữ nhà nước ban hành</w:t>
            </w: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làm sơ mi khi lập hồ sơ</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khổ A4, định lượng &lt; 70g/m</w:t>
            </w:r>
            <w:r w:rsidRPr="002C1C36">
              <w:rPr>
                <w:rFonts w:ascii="Times New Roman" w:eastAsia="Times New Roman" w:hAnsi="Times New Roman" w:cs="Times New Roman"/>
                <w:color w:val="000000"/>
                <w:sz w:val="28"/>
                <w:szCs w:val="28"/>
                <w:vertAlign w:val="superscript"/>
                <w:lang w:eastAsia="vi-VN"/>
              </w:rPr>
              <w:t>2</w:t>
            </w:r>
          </w:p>
        </w:tc>
      </w:tr>
      <w:tr w:rsidR="002C1C36" w:rsidRPr="002C1C36" w:rsidTr="00D02691">
        <w:trPr>
          <w:trHeight w:val="99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4</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in mục lục hồ sơ, nhãn hộp (đã bao gồm 5% tỷ lệ sai hỏng)</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6.000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khổ A4, định lượng &gt; 80g/m</w:t>
            </w:r>
            <w:r w:rsidRPr="002C1C36">
              <w:rPr>
                <w:rFonts w:ascii="Times New Roman" w:eastAsia="Times New Roman" w:hAnsi="Times New Roman" w:cs="Times New Roman"/>
                <w:color w:val="000000"/>
                <w:sz w:val="28"/>
                <w:szCs w:val="28"/>
                <w:vertAlign w:val="superscript"/>
                <w:lang w:eastAsia="vi-VN"/>
              </w:rPr>
              <w:t>2</w:t>
            </w:r>
          </w:p>
        </w:tc>
      </w:tr>
      <w:tr w:rsidR="002C1C36" w:rsidRPr="002C1C36" w:rsidTr="00D02691">
        <w:trPr>
          <w:trHeight w:val="99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5</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viết thống kê tài liệu loại (đã bao gồm 5% tỷ lệ sai hỏng)</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18,00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3.600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Giấy trắng khổ A4, định lượng &gt; 80g/m</w:t>
            </w:r>
            <w:r w:rsidRPr="002C1C36">
              <w:rPr>
                <w:rFonts w:ascii="Times New Roman" w:eastAsia="Times New Roman" w:hAnsi="Times New Roman" w:cs="Times New Roman"/>
                <w:color w:val="000000"/>
                <w:sz w:val="28"/>
                <w:szCs w:val="28"/>
                <w:vertAlign w:val="superscript"/>
                <w:lang w:eastAsia="vi-VN"/>
              </w:rPr>
              <w:t>2</w:t>
            </w: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6</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Phiếu tin (đã bao gồm 5% tỷ lệ sai hỏng)</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Tờ</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Theo tiêu chuẩn Cục Văn thư và Lưu trữ nhà nước ban hành</w:t>
            </w:r>
          </w:p>
        </w:tc>
      </w:tr>
      <w:tr w:rsidR="002C1C36" w:rsidRPr="002C1C36" w:rsidTr="00D02691">
        <w:trPr>
          <w:trHeight w:val="33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7</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Bút viết bìa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Chiếc</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40.000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80.000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8</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Bút viết phiếu tin, thống kê tài liệu loại</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Chiếc</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0,30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15.500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4.650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2103DE">
        <w:trPr>
          <w:trHeight w:val="501"/>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9</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Bút chì đánh số tờ</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Chiếc</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0,20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15.500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3.100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66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Mực in mục lục hồ sơ, nhãn hộp</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Hộp</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0,02</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2.800.000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56.000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99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11</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Cặp, hộp đựng tài liệu</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Chiếc</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35.000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350.000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Kích thước 350x250x100 mm</w:t>
            </w:r>
          </w:p>
        </w:tc>
      </w:tr>
      <w:tr w:rsidR="002C1C36" w:rsidRPr="002C1C36" w:rsidTr="00D02691">
        <w:trPr>
          <w:trHeight w:val="418"/>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lastRenderedPageBreak/>
              <w:t>12</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Hồ dán nhãn hộp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Lọ</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0,20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17.000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3.400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Hồ chất lượng cao, độ bám dính tốt, có hóa chất chống chuột và côn trùng</w:t>
            </w:r>
          </w:p>
        </w:tc>
      </w:tr>
      <w:tr w:rsidR="002C1C36" w:rsidRPr="002C1C36" w:rsidTr="002103DE">
        <w:trPr>
          <w:trHeight w:val="455"/>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13</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 xml:space="preserve">Găng tay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Chiếc</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4,00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10.000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40.000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sz w:val="28"/>
                <w:szCs w:val="28"/>
                <w:lang w:eastAsia="vi-VN"/>
              </w:rPr>
            </w:pPr>
          </w:p>
        </w:tc>
      </w:tr>
      <w:tr w:rsidR="002C1C36" w:rsidRPr="002C1C36" w:rsidTr="002103DE">
        <w:trPr>
          <w:trHeight w:val="419"/>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14</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 xml:space="preserve">Khẩu trang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 xml:space="preserve">Cái </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4,00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2.000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sz w:val="28"/>
                <w:szCs w:val="28"/>
                <w:lang w:eastAsia="vi-VN"/>
              </w:rPr>
            </w:pPr>
            <w:r w:rsidRPr="002C1C36">
              <w:rPr>
                <w:rFonts w:ascii="Times New Roman" w:eastAsia="Times New Roman" w:hAnsi="Times New Roman" w:cs="Times New Roman"/>
                <w:sz w:val="28"/>
                <w:szCs w:val="28"/>
                <w:lang w:eastAsia="vi-VN"/>
              </w:rPr>
              <w:t>8.000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sz w:val="28"/>
                <w:szCs w:val="28"/>
                <w:lang w:eastAsia="vi-VN"/>
              </w:rPr>
            </w:pPr>
          </w:p>
        </w:tc>
      </w:tr>
      <w:tr w:rsidR="002C1C36" w:rsidRPr="002C1C36" w:rsidTr="002103DE">
        <w:trPr>
          <w:trHeight w:val="412"/>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15</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Bút xóa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Cây</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26.500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26.500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33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16</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Dao rọc giấy (cỡ lớn)</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Cái</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25.000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25.000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33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17</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Kéo cắt giấy (cỡ lớn)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Cái</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30.000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30.000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2103DE">
        <w:trPr>
          <w:trHeight w:val="38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18</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Bấm kim, Ghim kẹp</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Hộp</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63.000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63.000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330"/>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19</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Dây ni lông buộc tài liệu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Cuộn</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0,50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50.000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25.000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2103DE">
        <w:trPr>
          <w:trHeight w:val="465"/>
        </w:trPr>
        <w:tc>
          <w:tcPr>
            <w:tcW w:w="704"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20</w:t>
            </w:r>
          </w:p>
        </w:tc>
        <w:tc>
          <w:tcPr>
            <w:tcW w:w="2586" w:type="dxa"/>
            <w:shd w:val="clear" w:color="auto" w:fill="auto"/>
            <w:vAlign w:val="center"/>
            <w:hideMark/>
          </w:tcPr>
          <w:p w:rsidR="002C1C36" w:rsidRPr="002C1C36" w:rsidRDefault="002C1C36" w:rsidP="002C1C36">
            <w:pPr>
              <w:spacing w:after="0" w:line="240" w:lineRule="auto"/>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Chổi lông </w:t>
            </w:r>
          </w:p>
        </w:tc>
        <w:tc>
          <w:tcPr>
            <w:tcW w:w="992"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 xml:space="preserve">Cây </w:t>
            </w:r>
          </w:p>
        </w:tc>
        <w:tc>
          <w:tcPr>
            <w:tcW w:w="98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1,00</w:t>
            </w:r>
          </w:p>
        </w:tc>
        <w:tc>
          <w:tcPr>
            <w:tcW w:w="1566"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15.000</w:t>
            </w:r>
          </w:p>
        </w:tc>
        <w:tc>
          <w:tcPr>
            <w:tcW w:w="1559" w:type="dxa"/>
            <w:shd w:val="clear" w:color="auto" w:fill="auto"/>
            <w:vAlign w:val="center"/>
            <w:hideMark/>
          </w:tcPr>
          <w:p w:rsidR="002C1C36" w:rsidRPr="002C1C36" w:rsidRDefault="002C1C36" w:rsidP="002C1C36">
            <w:pPr>
              <w:spacing w:after="0" w:line="240" w:lineRule="auto"/>
              <w:jc w:val="center"/>
              <w:rPr>
                <w:rFonts w:ascii="Times New Roman" w:eastAsia="Times New Roman" w:hAnsi="Times New Roman" w:cs="Times New Roman"/>
                <w:color w:val="000000"/>
                <w:sz w:val="28"/>
                <w:szCs w:val="28"/>
                <w:lang w:eastAsia="vi-VN"/>
              </w:rPr>
            </w:pPr>
            <w:r w:rsidRPr="002C1C36">
              <w:rPr>
                <w:rFonts w:ascii="Times New Roman" w:eastAsia="Times New Roman" w:hAnsi="Times New Roman" w:cs="Times New Roman"/>
                <w:color w:val="000000"/>
                <w:sz w:val="28"/>
                <w:szCs w:val="28"/>
                <w:lang w:eastAsia="vi-VN"/>
              </w:rPr>
              <w:t>15.000</w:t>
            </w:r>
          </w:p>
        </w:tc>
        <w:tc>
          <w:tcPr>
            <w:tcW w:w="1984" w:type="dxa"/>
            <w:shd w:val="clear" w:color="auto" w:fill="auto"/>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r w:rsidR="002C1C36" w:rsidRPr="002C1C36" w:rsidTr="00D02691">
        <w:trPr>
          <w:trHeight w:val="330"/>
        </w:trPr>
        <w:tc>
          <w:tcPr>
            <w:tcW w:w="6834" w:type="dxa"/>
            <w:gridSpan w:val="5"/>
            <w:shd w:val="clear" w:color="auto" w:fill="auto"/>
            <w:noWrap/>
            <w:vAlign w:val="center"/>
            <w:hideMark/>
          </w:tcPr>
          <w:p w:rsidR="002C1C36" w:rsidRPr="002C1C36" w:rsidRDefault="002C1C36" w:rsidP="002C1C36">
            <w:pPr>
              <w:spacing w:after="0" w:line="240" w:lineRule="auto"/>
              <w:jc w:val="center"/>
              <w:rPr>
                <w:rFonts w:ascii="Times New Roman" w:eastAsia="Times New Roman" w:hAnsi="Times New Roman" w:cs="Times New Roman"/>
                <w:b/>
                <w:bCs/>
                <w:color w:val="000000"/>
                <w:sz w:val="28"/>
                <w:szCs w:val="28"/>
                <w:lang w:eastAsia="vi-VN"/>
              </w:rPr>
            </w:pPr>
            <w:r w:rsidRPr="002C1C36">
              <w:rPr>
                <w:rFonts w:ascii="Times New Roman" w:eastAsia="Times New Roman" w:hAnsi="Times New Roman" w:cs="Times New Roman"/>
                <w:b/>
                <w:bCs/>
                <w:color w:val="000000"/>
                <w:sz w:val="28"/>
                <w:szCs w:val="28"/>
                <w:lang w:eastAsia="vi-VN"/>
              </w:rPr>
              <w:t>Tổng cộng</w:t>
            </w:r>
          </w:p>
        </w:tc>
        <w:tc>
          <w:tcPr>
            <w:tcW w:w="1559" w:type="dxa"/>
            <w:shd w:val="clear" w:color="auto" w:fill="auto"/>
            <w:noWrap/>
            <w:vAlign w:val="center"/>
            <w:hideMark/>
          </w:tcPr>
          <w:p w:rsidR="002C1C36" w:rsidRPr="002C1C36" w:rsidRDefault="002C1C36" w:rsidP="002C1C36">
            <w:pPr>
              <w:spacing w:after="0" w:line="240" w:lineRule="auto"/>
              <w:jc w:val="center"/>
              <w:rPr>
                <w:rFonts w:ascii="Times New Roman" w:eastAsia="Times New Roman" w:hAnsi="Times New Roman" w:cs="Times New Roman"/>
                <w:b/>
                <w:bCs/>
                <w:color w:val="000000"/>
                <w:sz w:val="28"/>
                <w:szCs w:val="28"/>
                <w:lang w:eastAsia="vi-VN"/>
              </w:rPr>
            </w:pPr>
            <w:r w:rsidRPr="002C1C36">
              <w:rPr>
                <w:rFonts w:ascii="Times New Roman" w:eastAsia="Times New Roman" w:hAnsi="Times New Roman" w:cs="Times New Roman"/>
                <w:b/>
                <w:bCs/>
                <w:color w:val="000000"/>
                <w:sz w:val="28"/>
                <w:szCs w:val="28"/>
                <w:lang w:eastAsia="vi-VN"/>
              </w:rPr>
              <w:t>1.155.250</w:t>
            </w:r>
          </w:p>
        </w:tc>
        <w:tc>
          <w:tcPr>
            <w:tcW w:w="1984" w:type="dxa"/>
            <w:shd w:val="clear" w:color="auto" w:fill="auto"/>
            <w:noWrap/>
            <w:vAlign w:val="center"/>
            <w:hideMark/>
          </w:tcPr>
          <w:p w:rsidR="002C1C36" w:rsidRPr="002C1C36" w:rsidRDefault="002C1C36" w:rsidP="00755DCD">
            <w:pPr>
              <w:spacing w:after="0" w:line="240" w:lineRule="auto"/>
              <w:jc w:val="center"/>
              <w:rPr>
                <w:rFonts w:ascii="Times New Roman" w:eastAsia="Times New Roman" w:hAnsi="Times New Roman" w:cs="Times New Roman"/>
                <w:color w:val="000000"/>
                <w:sz w:val="28"/>
                <w:szCs w:val="28"/>
                <w:lang w:eastAsia="vi-VN"/>
              </w:rPr>
            </w:pPr>
          </w:p>
        </w:tc>
      </w:tr>
    </w:tbl>
    <w:p w:rsidR="002C1C36" w:rsidRPr="002C1C36" w:rsidRDefault="002C1C36" w:rsidP="002C1C36">
      <w:pPr>
        <w:shd w:val="clear" w:color="auto" w:fill="FFFFFF"/>
        <w:spacing w:after="120" w:line="240" w:lineRule="auto"/>
        <w:jc w:val="both"/>
        <w:rPr>
          <w:rFonts w:ascii="Times New Roman" w:eastAsia="Times New Roman" w:hAnsi="Times New Roman" w:cs="Times New Roman"/>
          <w:color w:val="000000"/>
          <w:sz w:val="28"/>
          <w:szCs w:val="28"/>
          <w:lang w:val="vi-VN"/>
        </w:rPr>
      </w:pPr>
    </w:p>
    <w:p w:rsidR="002C1C36" w:rsidRPr="002C1C36" w:rsidRDefault="002C1C36" w:rsidP="002C1C36">
      <w:pPr>
        <w:spacing w:after="120" w:line="240" w:lineRule="auto"/>
        <w:jc w:val="center"/>
        <w:rPr>
          <w:rFonts w:ascii="Times New Roman" w:eastAsia="Calibri" w:hAnsi="Times New Roman" w:cs="Times New Roman"/>
          <w:b/>
          <w:sz w:val="28"/>
          <w:szCs w:val="28"/>
        </w:rPr>
      </w:pPr>
    </w:p>
    <w:p w:rsidR="002C1C36" w:rsidRPr="002C1C36" w:rsidRDefault="002C1C36" w:rsidP="002C1C36">
      <w:pPr>
        <w:spacing w:after="200" w:line="276" w:lineRule="auto"/>
        <w:rPr>
          <w:rFonts w:ascii="Times New Roman" w:eastAsia="Calibri" w:hAnsi="Times New Roman" w:cs="Times New Roman"/>
          <w:sz w:val="28"/>
          <w:szCs w:val="28"/>
        </w:rPr>
      </w:pPr>
    </w:p>
    <w:p w:rsidR="002C1C36" w:rsidRPr="002C1C36" w:rsidRDefault="002C1C36" w:rsidP="002C1C36">
      <w:pPr>
        <w:spacing w:after="200" w:line="276" w:lineRule="auto"/>
        <w:rPr>
          <w:rFonts w:ascii="Times New Roman" w:eastAsia="Calibri" w:hAnsi="Times New Roman" w:cs="Times New Roman"/>
          <w:sz w:val="28"/>
          <w:szCs w:val="28"/>
        </w:rPr>
      </w:pPr>
    </w:p>
    <w:p w:rsidR="002C1C36" w:rsidRPr="002C1C36" w:rsidRDefault="002C1C36" w:rsidP="002C1C36">
      <w:pPr>
        <w:spacing w:after="200" w:line="276" w:lineRule="auto"/>
        <w:rPr>
          <w:rFonts w:ascii="Times New Roman" w:eastAsia="Calibri" w:hAnsi="Times New Roman" w:cs="Times New Roman"/>
          <w:sz w:val="28"/>
          <w:szCs w:val="28"/>
        </w:rPr>
      </w:pPr>
    </w:p>
    <w:p w:rsidR="00413862" w:rsidRDefault="00413862" w:rsidP="00413862"/>
    <w:p w:rsidR="00413862" w:rsidRDefault="00413862" w:rsidP="00413862"/>
    <w:p w:rsidR="00413862" w:rsidRDefault="00413862" w:rsidP="00413862"/>
    <w:p w:rsidR="00413862" w:rsidRDefault="00413862" w:rsidP="00413862"/>
    <w:p w:rsidR="00413862" w:rsidRDefault="00413862" w:rsidP="00413862"/>
    <w:p w:rsidR="00413862" w:rsidRPr="00413862" w:rsidRDefault="00413862" w:rsidP="00413862"/>
    <w:sectPr w:rsidR="00413862" w:rsidRPr="00413862" w:rsidSect="004959F6">
      <w:headerReference w:type="even" r:id="rId11"/>
      <w:headerReference w:type="default" r:id="rId12"/>
      <w:pgSz w:w="11907" w:h="16840" w:code="9"/>
      <w:pgMar w:top="1134" w:right="851" w:bottom="964" w:left="1701" w:header="454"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DD6" w:rsidRDefault="00877DD6" w:rsidP="00413862">
      <w:pPr>
        <w:spacing w:after="0" w:line="240" w:lineRule="auto"/>
      </w:pPr>
      <w:r>
        <w:separator/>
      </w:r>
    </w:p>
  </w:endnote>
  <w:endnote w:type="continuationSeparator" w:id="0">
    <w:p w:rsidR="00877DD6" w:rsidRDefault="00877DD6" w:rsidP="004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DD6" w:rsidRDefault="00877DD6" w:rsidP="00413862">
      <w:pPr>
        <w:spacing w:after="0" w:line="240" w:lineRule="auto"/>
      </w:pPr>
      <w:r>
        <w:separator/>
      </w:r>
    </w:p>
  </w:footnote>
  <w:footnote w:type="continuationSeparator" w:id="0">
    <w:p w:rsidR="00877DD6" w:rsidRDefault="00877DD6" w:rsidP="00413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078044"/>
      <w:docPartObj>
        <w:docPartGallery w:val="Page Numbers (Top of Page)"/>
        <w:docPartUnique/>
      </w:docPartObj>
    </w:sdtPr>
    <w:sdtEndPr>
      <w:rPr>
        <w:noProof/>
      </w:rPr>
    </w:sdtEndPr>
    <w:sdtContent>
      <w:p w:rsidR="00DA017C" w:rsidRDefault="00DA017C">
        <w:pPr>
          <w:pStyle w:val="Header"/>
          <w:jc w:val="center"/>
        </w:pPr>
        <w:r>
          <w:fldChar w:fldCharType="begin"/>
        </w:r>
        <w:r>
          <w:instrText xml:space="preserve"> PAGE   \* MERGEFORMAT </w:instrText>
        </w:r>
        <w:r>
          <w:fldChar w:fldCharType="separate"/>
        </w:r>
        <w:r w:rsidR="009346A6">
          <w:rPr>
            <w:noProof/>
          </w:rPr>
          <w:t>2</w:t>
        </w:r>
        <w:r>
          <w:rPr>
            <w:noProof/>
          </w:rPr>
          <w:fldChar w:fldCharType="end"/>
        </w:r>
      </w:p>
    </w:sdtContent>
  </w:sdt>
  <w:p w:rsidR="00DA017C" w:rsidRDefault="00DA0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4C0899" w:rsidRDefault="00DA017C">
    <w:pPr>
      <w:pStyle w:val="Header"/>
      <w:jc w:val="center"/>
      <w:rPr>
        <w:sz w:val="26"/>
        <w:szCs w:val="26"/>
      </w:rPr>
    </w:pPr>
    <w:r w:rsidRPr="004C0899">
      <w:rPr>
        <w:sz w:val="26"/>
        <w:szCs w:val="26"/>
      </w:rPr>
      <w:fldChar w:fldCharType="begin"/>
    </w:r>
    <w:r w:rsidRPr="004C0899">
      <w:rPr>
        <w:sz w:val="26"/>
        <w:szCs w:val="26"/>
      </w:rPr>
      <w:instrText xml:space="preserve"> PAGE   \* MERGEFORMAT </w:instrText>
    </w:r>
    <w:r w:rsidRPr="004C0899">
      <w:rPr>
        <w:sz w:val="26"/>
        <w:szCs w:val="26"/>
      </w:rPr>
      <w:fldChar w:fldCharType="separate"/>
    </w:r>
    <w:r>
      <w:rPr>
        <w:noProof/>
        <w:sz w:val="26"/>
        <w:szCs w:val="26"/>
      </w:rPr>
      <w:t>2</w:t>
    </w:r>
    <w:r w:rsidRPr="004C0899">
      <w:rPr>
        <w:noProof/>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D2395A" w:rsidRDefault="00DA017C">
    <w:pPr>
      <w:pStyle w:val="Header"/>
      <w:jc w:val="center"/>
      <w:rPr>
        <w:sz w:val="24"/>
        <w:szCs w:val="24"/>
      </w:rPr>
    </w:pPr>
    <w:r w:rsidRPr="00D2395A">
      <w:rPr>
        <w:sz w:val="24"/>
        <w:szCs w:val="24"/>
      </w:rPr>
      <w:fldChar w:fldCharType="begin"/>
    </w:r>
    <w:r w:rsidRPr="00D2395A">
      <w:rPr>
        <w:sz w:val="24"/>
        <w:szCs w:val="24"/>
      </w:rPr>
      <w:instrText xml:space="preserve"> PAGE   \* MERGEFORMAT </w:instrText>
    </w:r>
    <w:r w:rsidRPr="00D2395A">
      <w:rPr>
        <w:sz w:val="24"/>
        <w:szCs w:val="24"/>
      </w:rPr>
      <w:fldChar w:fldCharType="separate"/>
    </w:r>
    <w:r w:rsidR="009346A6">
      <w:rPr>
        <w:noProof/>
        <w:sz w:val="24"/>
        <w:szCs w:val="24"/>
      </w:rPr>
      <w:t>7</w:t>
    </w:r>
    <w:r w:rsidRPr="00D2395A">
      <w:rPr>
        <w:noProof/>
        <w:sz w:val="24"/>
        <w:szCs w:val="24"/>
      </w:rPr>
      <w:fldChar w:fldCharType="end"/>
    </w:r>
  </w:p>
  <w:p w:rsidR="00DA017C" w:rsidRDefault="00DA01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4C0899" w:rsidRDefault="00DA017C">
    <w:pPr>
      <w:pStyle w:val="Header"/>
      <w:jc w:val="center"/>
      <w:rPr>
        <w:rFonts w:ascii="Times New Roman" w:hAnsi="Times New Roman"/>
        <w:sz w:val="26"/>
        <w:szCs w:val="26"/>
      </w:rPr>
    </w:pPr>
    <w:r w:rsidRPr="004C0899">
      <w:rPr>
        <w:rFonts w:ascii="Times New Roman" w:hAnsi="Times New Roman"/>
        <w:sz w:val="26"/>
        <w:szCs w:val="26"/>
      </w:rPr>
      <w:fldChar w:fldCharType="begin"/>
    </w:r>
    <w:r w:rsidRPr="004C0899">
      <w:rPr>
        <w:rFonts w:ascii="Times New Roman" w:hAnsi="Times New Roman"/>
        <w:sz w:val="26"/>
        <w:szCs w:val="26"/>
      </w:rPr>
      <w:instrText xml:space="preserve"> PAGE   \* MERGEFORMAT </w:instrText>
    </w:r>
    <w:r w:rsidRPr="004C0899">
      <w:rPr>
        <w:rFonts w:ascii="Times New Roman" w:hAnsi="Times New Roman"/>
        <w:sz w:val="26"/>
        <w:szCs w:val="26"/>
      </w:rPr>
      <w:fldChar w:fldCharType="separate"/>
    </w:r>
    <w:r>
      <w:rPr>
        <w:rFonts w:ascii="Times New Roman" w:hAnsi="Times New Roman"/>
        <w:noProof/>
        <w:sz w:val="26"/>
        <w:szCs w:val="26"/>
      </w:rPr>
      <w:t>2</w:t>
    </w:r>
    <w:r w:rsidRPr="004C0899">
      <w:rPr>
        <w:rFonts w:ascii="Times New Roman" w:hAnsi="Times New Roman"/>
        <w:noProof/>
        <w:sz w:val="26"/>
        <w:szCs w:val="2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17C" w:rsidRPr="00D2395A" w:rsidRDefault="00DA017C">
    <w:pPr>
      <w:pStyle w:val="Header"/>
      <w:jc w:val="center"/>
      <w:rPr>
        <w:rFonts w:ascii="Times New Roman" w:hAnsi="Times New Roman"/>
        <w:sz w:val="24"/>
        <w:szCs w:val="24"/>
      </w:rPr>
    </w:pPr>
    <w:r w:rsidRPr="00D2395A">
      <w:rPr>
        <w:rFonts w:ascii="Times New Roman" w:hAnsi="Times New Roman"/>
        <w:sz w:val="24"/>
        <w:szCs w:val="24"/>
      </w:rPr>
      <w:fldChar w:fldCharType="begin"/>
    </w:r>
    <w:r w:rsidRPr="00D2395A">
      <w:rPr>
        <w:rFonts w:ascii="Times New Roman" w:hAnsi="Times New Roman"/>
        <w:sz w:val="24"/>
        <w:szCs w:val="24"/>
      </w:rPr>
      <w:instrText xml:space="preserve"> PAGE   \* MERGEFORMAT </w:instrText>
    </w:r>
    <w:r w:rsidRPr="00D2395A">
      <w:rPr>
        <w:rFonts w:ascii="Times New Roman" w:hAnsi="Times New Roman"/>
        <w:sz w:val="24"/>
        <w:szCs w:val="24"/>
      </w:rPr>
      <w:fldChar w:fldCharType="separate"/>
    </w:r>
    <w:r w:rsidR="009346A6">
      <w:rPr>
        <w:rFonts w:ascii="Times New Roman" w:hAnsi="Times New Roman"/>
        <w:noProof/>
        <w:sz w:val="24"/>
        <w:szCs w:val="24"/>
      </w:rPr>
      <w:t>2</w:t>
    </w:r>
    <w:r w:rsidRPr="00D2395A">
      <w:rPr>
        <w:rFonts w:ascii="Times New Roman" w:hAnsi="Times New Roman"/>
        <w:noProof/>
        <w:sz w:val="24"/>
        <w:szCs w:val="24"/>
      </w:rPr>
      <w:fldChar w:fldCharType="end"/>
    </w:r>
  </w:p>
  <w:p w:rsidR="00DA017C" w:rsidRDefault="00DA0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56CC3"/>
    <w:multiLevelType w:val="hybridMultilevel"/>
    <w:tmpl w:val="9B1C0D78"/>
    <w:lvl w:ilvl="0" w:tplc="A7A4D1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62"/>
    <w:rsid w:val="00006EA6"/>
    <w:rsid w:val="00017D72"/>
    <w:rsid w:val="00054E3D"/>
    <w:rsid w:val="000841FB"/>
    <w:rsid w:val="000B2942"/>
    <w:rsid w:val="000C6291"/>
    <w:rsid w:val="000D770B"/>
    <w:rsid w:val="00131B81"/>
    <w:rsid w:val="00192BB7"/>
    <w:rsid w:val="0019567F"/>
    <w:rsid w:val="001E4896"/>
    <w:rsid w:val="002103DE"/>
    <w:rsid w:val="002155F8"/>
    <w:rsid w:val="00231295"/>
    <w:rsid w:val="00245713"/>
    <w:rsid w:val="0026170B"/>
    <w:rsid w:val="00284259"/>
    <w:rsid w:val="002C1C36"/>
    <w:rsid w:val="003A7821"/>
    <w:rsid w:val="003D3C00"/>
    <w:rsid w:val="003E66B1"/>
    <w:rsid w:val="003F5676"/>
    <w:rsid w:val="00413862"/>
    <w:rsid w:val="0042393C"/>
    <w:rsid w:val="004551DD"/>
    <w:rsid w:val="00467C98"/>
    <w:rsid w:val="004769C7"/>
    <w:rsid w:val="004775FE"/>
    <w:rsid w:val="004956E0"/>
    <w:rsid w:val="004959F6"/>
    <w:rsid w:val="004B78AD"/>
    <w:rsid w:val="004D55A2"/>
    <w:rsid w:val="004E0ED7"/>
    <w:rsid w:val="00502026"/>
    <w:rsid w:val="00514EF2"/>
    <w:rsid w:val="005B5F9F"/>
    <w:rsid w:val="005C5F70"/>
    <w:rsid w:val="005D3467"/>
    <w:rsid w:val="00627559"/>
    <w:rsid w:val="006A4B66"/>
    <w:rsid w:val="00755DCD"/>
    <w:rsid w:val="007730D1"/>
    <w:rsid w:val="00782C42"/>
    <w:rsid w:val="00806DC3"/>
    <w:rsid w:val="00810FC8"/>
    <w:rsid w:val="00813139"/>
    <w:rsid w:val="00822E77"/>
    <w:rsid w:val="00831BD0"/>
    <w:rsid w:val="008355B3"/>
    <w:rsid w:val="008633E5"/>
    <w:rsid w:val="00877DD6"/>
    <w:rsid w:val="009346A6"/>
    <w:rsid w:val="00941F79"/>
    <w:rsid w:val="009F10E7"/>
    <w:rsid w:val="00A33437"/>
    <w:rsid w:val="00A34203"/>
    <w:rsid w:val="00A40180"/>
    <w:rsid w:val="00A47BCB"/>
    <w:rsid w:val="00A62B63"/>
    <w:rsid w:val="00AC32E1"/>
    <w:rsid w:val="00B01C11"/>
    <w:rsid w:val="00B75905"/>
    <w:rsid w:val="00CA6F1C"/>
    <w:rsid w:val="00CD1B41"/>
    <w:rsid w:val="00D02691"/>
    <w:rsid w:val="00D06B9F"/>
    <w:rsid w:val="00D26CCA"/>
    <w:rsid w:val="00D26F3A"/>
    <w:rsid w:val="00D4008C"/>
    <w:rsid w:val="00D426F8"/>
    <w:rsid w:val="00D513BC"/>
    <w:rsid w:val="00D64749"/>
    <w:rsid w:val="00D91E56"/>
    <w:rsid w:val="00DA017C"/>
    <w:rsid w:val="00DD39E4"/>
    <w:rsid w:val="00DD4840"/>
    <w:rsid w:val="00E07491"/>
    <w:rsid w:val="00E31957"/>
    <w:rsid w:val="00E365EE"/>
    <w:rsid w:val="00E47F9A"/>
    <w:rsid w:val="00E60AC2"/>
    <w:rsid w:val="00EB1AA8"/>
    <w:rsid w:val="00EB4E4F"/>
    <w:rsid w:val="00EC1B72"/>
    <w:rsid w:val="00EC587A"/>
    <w:rsid w:val="00F27D43"/>
    <w:rsid w:val="00F400B3"/>
    <w:rsid w:val="00FB715A"/>
    <w:rsid w:val="00FE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FA4B7929-73AD-4795-92AC-3EFEEFDE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1C36"/>
    <w:pPr>
      <w:keepNext/>
      <w:spacing w:after="0" w:line="240" w:lineRule="auto"/>
      <w:jc w:val="both"/>
      <w:outlineLvl w:val="0"/>
    </w:pPr>
    <w:rPr>
      <w:rFonts w:ascii=".VnTime" w:eastAsia="Times New Roman" w:hAnsi=".VnTime" w:cs="Times New Roman"/>
      <w:sz w:val="28"/>
      <w:szCs w:val="20"/>
      <w:lang w:val="x-none" w:eastAsia="x-none"/>
    </w:rPr>
  </w:style>
  <w:style w:type="paragraph" w:styleId="Heading3">
    <w:name w:val="heading 3"/>
    <w:aliases w:val="3 bullet,b,2"/>
    <w:basedOn w:val="Normal"/>
    <w:next w:val="Normal"/>
    <w:link w:val="Heading3Char1"/>
    <w:qFormat/>
    <w:rsid w:val="002C1C36"/>
    <w:pPr>
      <w:keepNext/>
      <w:spacing w:after="0" w:line="240" w:lineRule="auto"/>
      <w:ind w:right="-518"/>
      <w:jc w:val="both"/>
      <w:outlineLvl w:val="2"/>
    </w:pPr>
    <w:rPr>
      <w:rFonts w:ascii=".VnTime" w:eastAsia="Times New Roman" w:hAnsi=".VnTime" w:cs="Times New Roman"/>
      <w:sz w:val="28"/>
      <w:szCs w:val="20"/>
      <w:lang w:val="x-none" w:eastAsia="x-none"/>
    </w:rPr>
  </w:style>
  <w:style w:type="paragraph" w:styleId="Heading4">
    <w:name w:val="heading 4"/>
    <w:basedOn w:val="Normal"/>
    <w:next w:val="Normal"/>
    <w:link w:val="Heading4Char"/>
    <w:qFormat/>
    <w:rsid w:val="002C1C36"/>
    <w:pPr>
      <w:keepNext/>
      <w:spacing w:before="120" w:after="0" w:line="240" w:lineRule="auto"/>
      <w:ind w:right="-232"/>
      <w:jc w:val="center"/>
      <w:outlineLvl w:val="3"/>
    </w:pPr>
    <w:rPr>
      <w:rFonts w:ascii=".VnTimeH" w:eastAsia="Times New Roman" w:hAnsi=".VnTimeH" w:cs="Times New Roman"/>
      <w:b/>
      <w:bCs/>
      <w:iCs/>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862"/>
  </w:style>
  <w:style w:type="paragraph" w:styleId="Footer">
    <w:name w:val="footer"/>
    <w:basedOn w:val="Normal"/>
    <w:link w:val="FooterChar"/>
    <w:uiPriority w:val="99"/>
    <w:unhideWhenUsed/>
    <w:rsid w:val="0041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862"/>
  </w:style>
  <w:style w:type="character" w:customStyle="1" w:styleId="Heading1Char">
    <w:name w:val="Heading 1 Char"/>
    <w:basedOn w:val="DefaultParagraphFont"/>
    <w:link w:val="Heading1"/>
    <w:rsid w:val="002C1C36"/>
    <w:rPr>
      <w:rFonts w:ascii=".VnTime" w:eastAsia="Times New Roman" w:hAnsi=".VnTime" w:cs="Times New Roman"/>
      <w:sz w:val="28"/>
      <w:szCs w:val="20"/>
      <w:lang w:val="x-none" w:eastAsia="x-none"/>
    </w:rPr>
  </w:style>
  <w:style w:type="character" w:customStyle="1" w:styleId="Heading3Char">
    <w:name w:val="Heading 3 Char"/>
    <w:basedOn w:val="DefaultParagraphFont"/>
    <w:uiPriority w:val="9"/>
    <w:semiHidden/>
    <w:rsid w:val="002C1C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2C1C36"/>
    <w:rPr>
      <w:rFonts w:ascii=".VnTimeH" w:eastAsia="Times New Roman" w:hAnsi=".VnTimeH" w:cs="Times New Roman"/>
      <w:b/>
      <w:bCs/>
      <w:iCs/>
      <w:sz w:val="36"/>
      <w:szCs w:val="20"/>
      <w:lang w:val="x-none" w:eastAsia="x-none"/>
    </w:rPr>
  </w:style>
  <w:style w:type="numbering" w:customStyle="1" w:styleId="NoList1">
    <w:name w:val="No List1"/>
    <w:next w:val="NoList"/>
    <w:uiPriority w:val="99"/>
    <w:semiHidden/>
    <w:unhideWhenUsed/>
    <w:rsid w:val="002C1C36"/>
  </w:style>
  <w:style w:type="table" w:styleId="TableGrid">
    <w:name w:val="Table Grid"/>
    <w:basedOn w:val="TableNormal"/>
    <w:uiPriority w:val="59"/>
    <w:rsid w:val="002C1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1C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C1C36"/>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2C1C36"/>
    <w:rPr>
      <w:rFonts w:ascii=".VnTime" w:eastAsia="Times New Roman" w:hAnsi=".VnTime" w:cs="Times New Roman"/>
      <w:sz w:val="28"/>
      <w:szCs w:val="20"/>
      <w:lang w:val="x-none" w:eastAsia="x-none"/>
    </w:rPr>
  </w:style>
  <w:style w:type="character" w:styleId="PageNumber">
    <w:name w:val="page number"/>
    <w:basedOn w:val="DefaultParagraphFont"/>
    <w:rsid w:val="002C1C36"/>
  </w:style>
  <w:style w:type="character" w:customStyle="1" w:styleId="Heading3Char1">
    <w:name w:val="Heading 3 Char1"/>
    <w:aliases w:val="3 bullet Char,b Char,2 Char"/>
    <w:link w:val="Heading3"/>
    <w:rsid w:val="002C1C36"/>
    <w:rPr>
      <w:rFonts w:ascii=".VnTime" w:eastAsia="Times New Roman" w:hAnsi=".VnTime" w:cs="Times New Roman"/>
      <w:sz w:val="28"/>
      <w:szCs w:val="20"/>
      <w:lang w:val="x-none" w:eastAsia="x-none"/>
    </w:rPr>
  </w:style>
  <w:style w:type="paragraph" w:styleId="ListParagraph">
    <w:name w:val="List Paragraph"/>
    <w:basedOn w:val="Normal"/>
    <w:uiPriority w:val="34"/>
    <w:qFormat/>
    <w:rsid w:val="002C1C36"/>
    <w:pPr>
      <w:spacing w:after="200" w:line="276" w:lineRule="auto"/>
      <w:ind w:left="720"/>
      <w:contextualSpacing/>
    </w:pPr>
    <w:rPr>
      <w:rFonts w:eastAsia="Times New Roman"/>
    </w:rPr>
  </w:style>
  <w:style w:type="paragraph" w:styleId="BalloonText">
    <w:name w:val="Balloon Text"/>
    <w:basedOn w:val="Normal"/>
    <w:link w:val="BalloonTextChar"/>
    <w:uiPriority w:val="99"/>
    <w:semiHidden/>
    <w:unhideWhenUsed/>
    <w:rsid w:val="009F1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2E8F6-66E4-4429-9634-331F066A4CE2}">
  <ds:schemaRefs>
    <ds:schemaRef ds:uri="http://schemas.openxmlformats.org/officeDocument/2006/bibliography"/>
  </ds:schemaRefs>
</ds:datastoreItem>
</file>

<file path=customXml/itemProps2.xml><?xml version="1.0" encoding="utf-8"?>
<ds:datastoreItem xmlns:ds="http://schemas.openxmlformats.org/officeDocument/2006/customXml" ds:itemID="{BF136DBF-30D8-4A08-B6A1-D36ACB8BEC91}"/>
</file>

<file path=customXml/itemProps3.xml><?xml version="1.0" encoding="utf-8"?>
<ds:datastoreItem xmlns:ds="http://schemas.openxmlformats.org/officeDocument/2006/customXml" ds:itemID="{B1AEA3BB-A398-4DB0-89D3-C8D9DE9DBF92}"/>
</file>

<file path=customXml/itemProps4.xml><?xml version="1.0" encoding="utf-8"?>
<ds:datastoreItem xmlns:ds="http://schemas.openxmlformats.org/officeDocument/2006/customXml" ds:itemID="{B175D043-CBF4-4449-92DF-86A90859D9E7}"/>
</file>

<file path=docProps/app.xml><?xml version="1.0" encoding="utf-8"?>
<Properties xmlns="http://schemas.openxmlformats.org/officeDocument/2006/extended-properties" xmlns:vt="http://schemas.openxmlformats.org/officeDocument/2006/docPropsVTypes">
  <Template>Normal.dotm</Template>
  <TotalTime>13</TotalTime>
  <Pages>13</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c:creator>
  <cp:keywords/>
  <dc:description/>
  <cp:lastModifiedBy>TRUONG</cp:lastModifiedBy>
  <cp:revision>13</cp:revision>
  <cp:lastPrinted>2024-04-25T02:28:00Z</cp:lastPrinted>
  <dcterms:created xsi:type="dcterms:W3CDTF">2024-04-25T07:11:00Z</dcterms:created>
  <dcterms:modified xsi:type="dcterms:W3CDTF">2024-04-25T08:56:00Z</dcterms:modified>
</cp:coreProperties>
</file>