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6465"/>
      </w:tblGrid>
      <w:tr w:rsidR="00A9464E" w14:paraId="63BD2717" w14:textId="77777777" w:rsidTr="00B43B86"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0DC8" w14:textId="77777777" w:rsidR="00A9464E" w:rsidRPr="004B59FD" w:rsidRDefault="00AE0738" w:rsidP="00B43B86">
            <w:pPr>
              <w:spacing w:before="100" w:beforeAutospacing="1" w:after="100" w:afterAutospacing="1" w:line="252" w:lineRule="auto"/>
              <w:jc w:val="center"/>
              <w:rPr>
                <w:sz w:val="1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 w14:anchorId="27CE6E7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7.75pt;margin-top:33.75pt;width:60pt;height:0;z-index:251660288" o:connectortype="straight"/>
              </w:pict>
            </w:r>
            <w:r w:rsidR="00A9464E" w:rsidRPr="004B59FD">
              <w:rPr>
                <w:b/>
                <w:bCs/>
                <w:sz w:val="28"/>
                <w:szCs w:val="28"/>
                <w:lang w:val="vi-VN"/>
              </w:rPr>
              <w:t>ỦY BAN NHÂN DÂN</w:t>
            </w:r>
            <w:r w:rsidR="00A9464E" w:rsidRPr="004B59FD">
              <w:rPr>
                <w:b/>
                <w:bCs/>
                <w:sz w:val="28"/>
                <w:szCs w:val="28"/>
                <w:lang w:val="vi-VN"/>
              </w:rPr>
              <w:br/>
              <w:t>TỈNH ĐỒNG NAI</w:t>
            </w:r>
            <w:r w:rsidR="00A9464E" w:rsidRPr="004B59FD">
              <w:rPr>
                <w:b/>
                <w:bCs/>
                <w:sz w:val="28"/>
                <w:szCs w:val="28"/>
                <w:lang w:val="vi-VN"/>
              </w:rPr>
              <w:br/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95C2" w14:textId="77777777" w:rsidR="00A9464E" w:rsidRDefault="00AE0738" w:rsidP="00B43B86">
            <w:pPr>
              <w:spacing w:before="100" w:beforeAutospacing="1" w:after="100" w:afterAutospacing="1" w:line="252" w:lineRule="auto"/>
              <w:jc w:val="center"/>
            </w:pPr>
            <w:r>
              <w:rPr>
                <w:b/>
                <w:bCs/>
                <w:noProof/>
                <w:sz w:val="28"/>
                <w:szCs w:val="28"/>
              </w:rPr>
              <w:pict w14:anchorId="3570308F">
                <v:shape id="_x0000_s1028" type="#_x0000_t32" style="position:absolute;left:0;text-align:left;margin-left:71.85pt;margin-top:34.5pt;width:170.25pt;height:0;z-index:251662336;mso-position-horizontal-relative:text;mso-position-vertical-relative:text" o:connectortype="straight"/>
              </w:pict>
            </w:r>
            <w:r w:rsidR="00A9464E" w:rsidRPr="004B59FD">
              <w:rPr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  <w:r w:rsidR="00A9464E">
              <w:rPr>
                <w:b/>
                <w:bCs/>
                <w:lang w:val="vi-VN"/>
              </w:rPr>
              <w:br/>
            </w:r>
            <w:r w:rsidR="00A9464E" w:rsidRPr="004B59FD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  <w:r w:rsidR="00A9464E">
              <w:rPr>
                <w:b/>
                <w:bCs/>
                <w:lang w:val="vi-VN"/>
              </w:rPr>
              <w:t xml:space="preserve"> </w:t>
            </w:r>
            <w:r w:rsidR="00A9464E">
              <w:rPr>
                <w:b/>
                <w:bCs/>
                <w:lang w:val="vi-VN"/>
              </w:rPr>
              <w:br/>
            </w:r>
          </w:p>
        </w:tc>
      </w:tr>
      <w:tr w:rsidR="00A9464E" w:rsidRPr="00D03789" w14:paraId="1DDAF5D4" w14:textId="77777777" w:rsidTr="00B43B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81AF" w14:textId="3C57D8DA" w:rsidR="00A9464E" w:rsidRPr="00D03789" w:rsidRDefault="00A9464E" w:rsidP="00B43B86">
            <w:pPr>
              <w:spacing w:before="100" w:beforeAutospacing="1" w:after="100" w:afterAutospacing="1" w:line="252" w:lineRule="auto"/>
              <w:jc w:val="center"/>
              <w:rPr>
                <w:sz w:val="28"/>
                <w:szCs w:val="28"/>
              </w:rPr>
            </w:pPr>
            <w:r w:rsidRPr="00D03789">
              <w:rPr>
                <w:sz w:val="28"/>
                <w:szCs w:val="28"/>
                <w:lang w:val="vi-VN"/>
              </w:rPr>
              <w:t xml:space="preserve">Số: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vi-VN"/>
              </w:rPr>
              <w:t>/20</w:t>
            </w:r>
            <w:r>
              <w:rPr>
                <w:sz w:val="28"/>
                <w:szCs w:val="28"/>
              </w:rPr>
              <w:t>2</w:t>
            </w:r>
            <w:r w:rsidR="00581E74">
              <w:rPr>
                <w:sz w:val="28"/>
                <w:szCs w:val="28"/>
              </w:rPr>
              <w:t>4</w:t>
            </w:r>
            <w:r w:rsidRPr="00D03789">
              <w:rPr>
                <w:sz w:val="28"/>
                <w:szCs w:val="28"/>
                <w:lang w:val="vi-VN"/>
              </w:rPr>
              <w:t>/QĐ-UBND</w:t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F8BA" w14:textId="60D7C9CA" w:rsidR="00A9464E" w:rsidRPr="007F3C4B" w:rsidRDefault="00A9464E" w:rsidP="00B43B86">
            <w:pPr>
              <w:spacing w:before="100" w:beforeAutospacing="1" w:after="100" w:afterAutospacing="1" w:line="252" w:lineRule="auto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vi-VN"/>
              </w:rPr>
              <w:t>Đồng Nai, ngày</w:t>
            </w:r>
            <w:r>
              <w:rPr>
                <w:i/>
                <w:iCs/>
                <w:sz w:val="28"/>
                <w:szCs w:val="28"/>
              </w:rPr>
              <w:t xml:space="preserve">      </w:t>
            </w:r>
            <w:r w:rsidRPr="00D03789">
              <w:rPr>
                <w:i/>
                <w:iCs/>
                <w:sz w:val="28"/>
                <w:szCs w:val="28"/>
                <w:lang w:val="vi-VN"/>
              </w:rPr>
              <w:t xml:space="preserve"> tháng</w:t>
            </w:r>
            <w:r>
              <w:rPr>
                <w:i/>
                <w:iCs/>
                <w:sz w:val="28"/>
                <w:szCs w:val="28"/>
              </w:rPr>
              <w:t xml:space="preserve">     </w:t>
            </w:r>
            <w:r w:rsidRPr="00D03789">
              <w:rPr>
                <w:i/>
                <w:iCs/>
                <w:sz w:val="28"/>
                <w:szCs w:val="28"/>
              </w:rPr>
              <w:t xml:space="preserve"> nă</w:t>
            </w:r>
            <w:r>
              <w:rPr>
                <w:i/>
                <w:iCs/>
                <w:sz w:val="28"/>
                <w:szCs w:val="28"/>
                <w:lang w:val="vi-VN"/>
              </w:rPr>
              <w:t>m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vi-VN"/>
              </w:rPr>
              <w:t>20</w:t>
            </w:r>
            <w:r>
              <w:rPr>
                <w:i/>
                <w:iCs/>
                <w:sz w:val="28"/>
                <w:szCs w:val="28"/>
              </w:rPr>
              <w:t>2</w:t>
            </w:r>
            <w:r w:rsidR="00581E74">
              <w:rPr>
                <w:i/>
                <w:iCs/>
                <w:sz w:val="28"/>
                <w:szCs w:val="28"/>
              </w:rPr>
              <w:t>4</w:t>
            </w:r>
          </w:p>
        </w:tc>
      </w:tr>
    </w:tbl>
    <w:p w14:paraId="74157C09" w14:textId="68A758A3" w:rsidR="00A9464E" w:rsidRDefault="007477EF" w:rsidP="00A9464E">
      <w:pPr>
        <w:spacing w:line="252" w:lineRule="auto"/>
        <w:rPr>
          <w:b/>
          <w:bCs/>
          <w:sz w:val="28"/>
          <w:szCs w:val="28"/>
        </w:rPr>
      </w:pPr>
      <w:bookmarkStart w:id="0" w:name="loai_1"/>
      <w:r>
        <w:rPr>
          <w:b/>
          <w:bCs/>
          <w:sz w:val="28"/>
          <w:szCs w:val="28"/>
        </w:rPr>
        <w:t xml:space="preserve">         </w:t>
      </w:r>
      <w:bookmarkStart w:id="1" w:name="_Hlk162275829"/>
      <w:r>
        <w:rPr>
          <w:b/>
          <w:bCs/>
          <w:sz w:val="28"/>
          <w:szCs w:val="28"/>
        </w:rPr>
        <w:t>“Dự thảo</w:t>
      </w:r>
      <w:r w:rsidR="00AD2FDC">
        <w:rPr>
          <w:b/>
          <w:bCs/>
          <w:sz w:val="28"/>
          <w:szCs w:val="28"/>
        </w:rPr>
        <w:t xml:space="preserve"> lần 1</w:t>
      </w:r>
      <w:r>
        <w:rPr>
          <w:b/>
          <w:bCs/>
          <w:sz w:val="28"/>
          <w:szCs w:val="28"/>
        </w:rPr>
        <w:t>”</w:t>
      </w:r>
      <w:bookmarkEnd w:id="1"/>
    </w:p>
    <w:p w14:paraId="527F7FA1" w14:textId="77777777" w:rsidR="00581E74" w:rsidRDefault="00581E74" w:rsidP="00A9464E">
      <w:pPr>
        <w:spacing w:line="252" w:lineRule="auto"/>
        <w:jc w:val="center"/>
        <w:rPr>
          <w:b/>
          <w:bCs/>
          <w:sz w:val="28"/>
          <w:szCs w:val="28"/>
          <w:lang w:val="vi-VN"/>
        </w:rPr>
      </w:pPr>
    </w:p>
    <w:p w14:paraId="7744640C" w14:textId="683BA03F" w:rsidR="00A9464E" w:rsidRDefault="00A9464E" w:rsidP="00A9464E">
      <w:pPr>
        <w:spacing w:line="252" w:lineRule="auto"/>
        <w:jc w:val="center"/>
        <w:rPr>
          <w:b/>
          <w:bCs/>
          <w:sz w:val="28"/>
          <w:szCs w:val="28"/>
        </w:rPr>
      </w:pPr>
      <w:r w:rsidRPr="00D03789">
        <w:rPr>
          <w:b/>
          <w:bCs/>
          <w:sz w:val="28"/>
          <w:szCs w:val="28"/>
          <w:lang w:val="vi-VN"/>
        </w:rPr>
        <w:t>QUYẾT ĐỊNH</w:t>
      </w:r>
      <w:bookmarkEnd w:id="0"/>
    </w:p>
    <w:p w14:paraId="41F5891A" w14:textId="002158BE" w:rsidR="00D6083C" w:rsidRDefault="00AE0738" w:rsidP="00D6083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2C039E50">
          <v:shape id="_x0000_s1027" type="#_x0000_t32" style="position:absolute;left:0;text-align:left;margin-left:156.5pt;margin-top:37.05pt;width:170.25pt;height:0;z-index:251661312" o:connectortype="straight"/>
        </w:pict>
      </w:r>
      <w:r w:rsidR="00A9464E">
        <w:rPr>
          <w:b/>
          <w:bCs/>
          <w:sz w:val="28"/>
          <w:szCs w:val="28"/>
        </w:rPr>
        <w:t xml:space="preserve">Ban hành </w:t>
      </w:r>
      <w:bookmarkStart w:id="2" w:name="_Hlk162270660"/>
      <w:r w:rsidR="00922D95">
        <w:rPr>
          <w:b/>
          <w:bCs/>
          <w:sz w:val="28"/>
          <w:szCs w:val="28"/>
        </w:rPr>
        <w:t>Quy định phối hợp quản lý nhà nước đối với hoạt động hành nghề trong lĩnh vực bổ trợ tư pháp trên địa bàn tỉnh Đồng Nai</w:t>
      </w:r>
      <w:r w:rsidR="00922D95">
        <w:rPr>
          <w:sz w:val="28"/>
          <w:szCs w:val="28"/>
        </w:rPr>
        <w:br/>
      </w:r>
      <w:bookmarkEnd w:id="2"/>
      <w:r w:rsidR="00D6083C">
        <w:rPr>
          <w:sz w:val="28"/>
          <w:szCs w:val="28"/>
        </w:rPr>
        <w:br/>
      </w:r>
    </w:p>
    <w:p w14:paraId="29DDAAFC" w14:textId="35352204" w:rsidR="00A9464E" w:rsidRPr="00D6083C" w:rsidRDefault="00A9464E" w:rsidP="00D6083C">
      <w:pPr>
        <w:jc w:val="center"/>
        <w:rPr>
          <w:b/>
          <w:bCs/>
          <w:sz w:val="28"/>
          <w:szCs w:val="28"/>
        </w:rPr>
      </w:pPr>
      <w:r w:rsidRPr="00D03789">
        <w:rPr>
          <w:b/>
          <w:bCs/>
          <w:sz w:val="28"/>
          <w:szCs w:val="28"/>
          <w:lang w:val="vi-VN"/>
        </w:rPr>
        <w:t>ỦY BAN NHÂN DÂN TỈNH ĐỒNG NAI</w:t>
      </w:r>
    </w:p>
    <w:p w14:paraId="37F5435D" w14:textId="77777777" w:rsidR="00A9464E" w:rsidRPr="004B59FD" w:rsidRDefault="00A9464E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4B59FD">
        <w:rPr>
          <w:i/>
          <w:iCs/>
          <w:sz w:val="28"/>
          <w:szCs w:val="28"/>
          <w:lang w:val="vi-VN"/>
        </w:rPr>
        <w:t>Căn cứ Luật T</w:t>
      </w:r>
      <w:r w:rsidRPr="004B59FD">
        <w:rPr>
          <w:i/>
          <w:iCs/>
          <w:sz w:val="28"/>
          <w:szCs w:val="28"/>
        </w:rPr>
        <w:t xml:space="preserve">ổ </w:t>
      </w:r>
      <w:r w:rsidRPr="004B59FD">
        <w:rPr>
          <w:i/>
          <w:iCs/>
          <w:sz w:val="28"/>
          <w:szCs w:val="28"/>
          <w:lang w:val="vi-VN"/>
        </w:rPr>
        <w:t xml:space="preserve">chức chính quyền địa phương ngày 19 tháng 6 năm 2015; </w:t>
      </w:r>
    </w:p>
    <w:p w14:paraId="57261B01" w14:textId="1E105A19" w:rsidR="00A9464E" w:rsidRPr="004B59FD" w:rsidRDefault="00A9464E" w:rsidP="00581E74">
      <w:pPr>
        <w:spacing w:before="60" w:after="40"/>
        <w:ind w:firstLine="720"/>
        <w:jc w:val="both"/>
        <w:rPr>
          <w:i/>
          <w:sz w:val="28"/>
          <w:szCs w:val="28"/>
        </w:rPr>
      </w:pPr>
      <w:r w:rsidRPr="004B59FD">
        <w:rPr>
          <w:i/>
          <w:iCs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14:paraId="0514071A" w14:textId="75CD02CF" w:rsidR="00581E74" w:rsidRDefault="00581E74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581E74">
        <w:rPr>
          <w:i/>
          <w:iCs/>
          <w:sz w:val="28"/>
          <w:szCs w:val="28"/>
        </w:rPr>
        <w:t>Căn cứ Luật Luật sư ngày 29 tháng 6 năm 200</w:t>
      </w:r>
      <w:r>
        <w:rPr>
          <w:i/>
          <w:iCs/>
          <w:sz w:val="28"/>
          <w:szCs w:val="28"/>
        </w:rPr>
        <w:t>6</w:t>
      </w:r>
      <w:r w:rsidR="00F70AFD">
        <w:rPr>
          <w:i/>
          <w:iCs/>
          <w:sz w:val="28"/>
          <w:szCs w:val="28"/>
        </w:rPr>
        <w:t>;</w:t>
      </w:r>
    </w:p>
    <w:p w14:paraId="0E1CCB85" w14:textId="54F1B86F" w:rsidR="00F70AFD" w:rsidRDefault="00F70AFD" w:rsidP="00F70AFD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Căn cứ </w:t>
      </w:r>
      <w:r w:rsidRPr="00F70AFD">
        <w:rPr>
          <w:i/>
          <w:iCs/>
          <w:sz w:val="28"/>
          <w:szCs w:val="28"/>
        </w:rPr>
        <w:t>Luật</w:t>
      </w:r>
      <w:r>
        <w:rPr>
          <w:i/>
          <w:iCs/>
          <w:sz w:val="28"/>
          <w:szCs w:val="28"/>
        </w:rPr>
        <w:t xml:space="preserve"> </w:t>
      </w:r>
      <w:r w:rsidRPr="00F70AFD">
        <w:rPr>
          <w:i/>
          <w:iCs/>
          <w:sz w:val="28"/>
          <w:szCs w:val="28"/>
        </w:rPr>
        <w:t>Bảo hiểm y tế</w:t>
      </w:r>
      <w:r>
        <w:rPr>
          <w:i/>
          <w:iCs/>
          <w:sz w:val="28"/>
          <w:szCs w:val="28"/>
        </w:rPr>
        <w:t xml:space="preserve"> ngày 14</w:t>
      </w:r>
      <w:r w:rsidRPr="00581E74">
        <w:rPr>
          <w:i/>
          <w:iCs/>
          <w:sz w:val="28"/>
          <w:szCs w:val="28"/>
        </w:rPr>
        <w:t xml:space="preserve"> tháng </w:t>
      </w:r>
      <w:r>
        <w:rPr>
          <w:i/>
          <w:iCs/>
          <w:sz w:val="28"/>
          <w:szCs w:val="28"/>
        </w:rPr>
        <w:t>11</w:t>
      </w:r>
      <w:r w:rsidRPr="00581E74">
        <w:rPr>
          <w:i/>
          <w:iCs/>
          <w:sz w:val="28"/>
          <w:szCs w:val="28"/>
        </w:rPr>
        <w:t xml:space="preserve"> năm 200</w:t>
      </w:r>
      <w:r>
        <w:rPr>
          <w:i/>
          <w:iCs/>
          <w:sz w:val="28"/>
          <w:szCs w:val="28"/>
        </w:rPr>
        <w:t>8;</w:t>
      </w:r>
    </w:p>
    <w:p w14:paraId="220500F5" w14:textId="583D5044" w:rsidR="00581E74" w:rsidRDefault="00581E74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581E74">
        <w:rPr>
          <w:i/>
          <w:iCs/>
          <w:sz w:val="28"/>
          <w:szCs w:val="28"/>
        </w:rPr>
        <w:t>Căn cứ Luật Giám định tư pháp ngày 20 tháng 6 năm 2012</w:t>
      </w:r>
      <w:r w:rsidR="00F70AFD">
        <w:rPr>
          <w:i/>
          <w:iCs/>
          <w:sz w:val="28"/>
          <w:szCs w:val="28"/>
        </w:rPr>
        <w:t>;</w:t>
      </w:r>
    </w:p>
    <w:p w14:paraId="21BB7FED" w14:textId="1DC8A2C8" w:rsidR="00581E74" w:rsidRDefault="00581E74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581E74">
        <w:rPr>
          <w:i/>
          <w:iCs/>
          <w:sz w:val="28"/>
          <w:szCs w:val="28"/>
        </w:rPr>
        <w:t>Căn cứ Luật Xử lý vi phạm hành chính ngày 20 tháng 6 năm 2012;</w:t>
      </w:r>
    </w:p>
    <w:p w14:paraId="68048E2D" w14:textId="03EE4B32" w:rsidR="005B5E6D" w:rsidRDefault="00F70AFD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F70AFD">
        <w:rPr>
          <w:i/>
          <w:iCs/>
          <w:sz w:val="28"/>
          <w:szCs w:val="28"/>
        </w:rPr>
        <w:t>Căn cứ Luật quảng cáo</w:t>
      </w:r>
      <w:r>
        <w:rPr>
          <w:i/>
          <w:iCs/>
          <w:sz w:val="28"/>
          <w:szCs w:val="28"/>
        </w:rPr>
        <w:t xml:space="preserve"> </w:t>
      </w:r>
      <w:r w:rsidRPr="00F70AFD">
        <w:rPr>
          <w:i/>
          <w:iCs/>
          <w:sz w:val="28"/>
          <w:szCs w:val="28"/>
        </w:rPr>
        <w:t>ngày 21 tháng 6 năm 2012</w:t>
      </w:r>
      <w:r>
        <w:rPr>
          <w:i/>
          <w:iCs/>
          <w:sz w:val="28"/>
          <w:szCs w:val="28"/>
        </w:rPr>
        <w:t xml:space="preserve">; </w:t>
      </w:r>
    </w:p>
    <w:p w14:paraId="67C7791B" w14:textId="281CFBDD" w:rsidR="005B5E6D" w:rsidRDefault="005B5E6D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Căn cứ </w:t>
      </w:r>
      <w:r w:rsidRPr="005B5E6D">
        <w:rPr>
          <w:i/>
          <w:iCs/>
          <w:sz w:val="28"/>
          <w:szCs w:val="28"/>
        </w:rPr>
        <w:t>Luật sửa đổi, bổ sung một số điều của </w:t>
      </w:r>
      <w:bookmarkStart w:id="3" w:name="tvpllink_etbdwxpjoi"/>
      <w:r w:rsidRPr="005B5E6D">
        <w:rPr>
          <w:i/>
          <w:iCs/>
          <w:sz w:val="28"/>
          <w:szCs w:val="28"/>
        </w:rPr>
        <w:fldChar w:fldCharType="begin"/>
      </w:r>
      <w:r w:rsidRPr="005B5E6D">
        <w:rPr>
          <w:i/>
          <w:iCs/>
          <w:sz w:val="28"/>
          <w:szCs w:val="28"/>
        </w:rPr>
        <w:instrText xml:space="preserve"> HYPERLINK "https://thuvienphapluat.vn/van-ban/Doanh-nghiep/Luat-luat-su-2006-65-2006-QH11-12981.aspx" \t "_blank" </w:instrText>
      </w:r>
      <w:r w:rsidRPr="005B5E6D">
        <w:rPr>
          <w:i/>
          <w:iCs/>
          <w:sz w:val="28"/>
          <w:szCs w:val="28"/>
        </w:rPr>
        <w:fldChar w:fldCharType="separate"/>
      </w:r>
      <w:r w:rsidRPr="005B5E6D">
        <w:rPr>
          <w:i/>
          <w:iCs/>
          <w:sz w:val="28"/>
          <w:szCs w:val="28"/>
        </w:rPr>
        <w:t>Luật Luật sư </w:t>
      </w:r>
      <w:r w:rsidRPr="005B5E6D">
        <w:rPr>
          <w:i/>
          <w:iCs/>
          <w:sz w:val="28"/>
          <w:szCs w:val="28"/>
        </w:rPr>
        <w:fldChar w:fldCharType="end"/>
      </w:r>
      <w:bookmarkEnd w:id="3"/>
      <w:r w:rsidRPr="005B5E6D">
        <w:rPr>
          <w:i/>
          <w:iCs/>
          <w:sz w:val="28"/>
          <w:szCs w:val="28"/>
        </w:rPr>
        <w:t>ngày 20 tháng 11 năm 2012</w:t>
      </w:r>
      <w:r w:rsidR="00F66DD8">
        <w:rPr>
          <w:i/>
          <w:iCs/>
          <w:sz w:val="28"/>
          <w:szCs w:val="28"/>
        </w:rPr>
        <w:t>;</w:t>
      </w:r>
    </w:p>
    <w:p w14:paraId="351981A3" w14:textId="57FD3667" w:rsidR="00F70AFD" w:rsidRPr="00581E74" w:rsidRDefault="005B5E6D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5B5E6D">
        <w:rPr>
          <w:i/>
          <w:iCs/>
          <w:sz w:val="28"/>
          <w:szCs w:val="28"/>
        </w:rPr>
        <w:t>Căn cứ Luật sửa đổi, bổ sung một số điều của </w:t>
      </w:r>
      <w:bookmarkStart w:id="4" w:name="tvpllink_iogwzjxiui"/>
      <w:r w:rsidRPr="005B5E6D">
        <w:rPr>
          <w:i/>
          <w:iCs/>
          <w:sz w:val="28"/>
          <w:szCs w:val="28"/>
        </w:rPr>
        <w:fldChar w:fldCharType="begin"/>
      </w:r>
      <w:r w:rsidRPr="005B5E6D">
        <w:rPr>
          <w:i/>
          <w:iCs/>
          <w:sz w:val="28"/>
          <w:szCs w:val="28"/>
        </w:rPr>
        <w:instrText xml:space="preserve"> HYPERLINK "https://thuvienphapluat.vn/van-ban/Bao-hiem/Luat-bao-hiem-y-te-2008-25-2008-QH12-82196.aspx" \t "_blank" </w:instrText>
      </w:r>
      <w:r w:rsidRPr="005B5E6D">
        <w:rPr>
          <w:i/>
          <w:iCs/>
          <w:sz w:val="28"/>
          <w:szCs w:val="28"/>
        </w:rPr>
        <w:fldChar w:fldCharType="separate"/>
      </w:r>
      <w:r w:rsidRPr="005B5E6D">
        <w:rPr>
          <w:i/>
          <w:iCs/>
          <w:sz w:val="28"/>
          <w:szCs w:val="28"/>
        </w:rPr>
        <w:t xml:space="preserve">Luật </w:t>
      </w:r>
      <w:r>
        <w:rPr>
          <w:i/>
          <w:iCs/>
          <w:sz w:val="28"/>
          <w:szCs w:val="28"/>
        </w:rPr>
        <w:t>B</w:t>
      </w:r>
      <w:r w:rsidRPr="005B5E6D">
        <w:rPr>
          <w:i/>
          <w:iCs/>
          <w:sz w:val="28"/>
          <w:szCs w:val="28"/>
        </w:rPr>
        <w:t>ảo hiểm y tế</w:t>
      </w:r>
      <w:r w:rsidRPr="005B5E6D">
        <w:rPr>
          <w:i/>
          <w:iCs/>
          <w:sz w:val="28"/>
          <w:szCs w:val="28"/>
        </w:rPr>
        <w:fldChar w:fldCharType="end"/>
      </w:r>
      <w:bookmarkEnd w:id="4"/>
      <w:r w:rsidRPr="005B5E6D">
        <w:rPr>
          <w:i/>
          <w:iCs/>
          <w:sz w:val="28"/>
          <w:szCs w:val="28"/>
        </w:rPr>
        <w:t xml:space="preserve"> ngày 13 tháng 06 năm 2014</w:t>
      </w:r>
      <w:r w:rsidR="00F66DD8">
        <w:rPr>
          <w:i/>
          <w:iCs/>
          <w:sz w:val="28"/>
          <w:szCs w:val="28"/>
        </w:rPr>
        <w:t>;</w:t>
      </w:r>
    </w:p>
    <w:p w14:paraId="51C41D4B" w14:textId="77777777" w:rsidR="00581E74" w:rsidRPr="00581E74" w:rsidRDefault="00581E74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581E74">
        <w:rPr>
          <w:i/>
          <w:iCs/>
          <w:sz w:val="28"/>
          <w:szCs w:val="28"/>
        </w:rPr>
        <w:t>Căn cứ Luật Phá sản ngày 19 tháng 6 năm 2014;</w:t>
      </w:r>
    </w:p>
    <w:p w14:paraId="6BA49E96" w14:textId="433D27A8" w:rsidR="00581E74" w:rsidRDefault="00581E74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581E74">
        <w:rPr>
          <w:i/>
          <w:iCs/>
          <w:sz w:val="28"/>
          <w:szCs w:val="28"/>
        </w:rPr>
        <w:t>Căn cứ Luật Công chứng ngày 20 tháng 6 năm 2014;</w:t>
      </w:r>
    </w:p>
    <w:p w14:paraId="1C27218A" w14:textId="60259B6E" w:rsidR="00F70AFD" w:rsidRDefault="00F70AFD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F70AFD">
        <w:rPr>
          <w:i/>
          <w:iCs/>
          <w:sz w:val="28"/>
          <w:szCs w:val="28"/>
        </w:rPr>
        <w:t xml:space="preserve">Căn cứ Luật bảo hiểm xã hội ngày 20 tháng 11 năm 2014; </w:t>
      </w:r>
    </w:p>
    <w:p w14:paraId="49A03734" w14:textId="2F1A7580" w:rsidR="00F70AFD" w:rsidRDefault="00F70AFD" w:rsidP="00F70AFD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Căn cứ </w:t>
      </w:r>
      <w:bookmarkStart w:id="5" w:name="loai_1_name"/>
      <w:r>
        <w:rPr>
          <w:i/>
          <w:iCs/>
          <w:sz w:val="28"/>
          <w:szCs w:val="28"/>
        </w:rPr>
        <w:t>Luật B</w:t>
      </w:r>
      <w:r w:rsidRPr="00F74C77">
        <w:rPr>
          <w:i/>
          <w:iCs/>
          <w:sz w:val="28"/>
          <w:szCs w:val="28"/>
        </w:rPr>
        <w:t>an hành văn bản quy phạm pháp luật</w:t>
      </w:r>
      <w:bookmarkEnd w:id="5"/>
      <w:r w:rsidRPr="00F74C77">
        <w:rPr>
          <w:i/>
          <w:iCs/>
          <w:sz w:val="28"/>
          <w:szCs w:val="28"/>
        </w:rPr>
        <w:t xml:space="preserve"> ngày 22 tháng 6 năm 2015;</w:t>
      </w:r>
    </w:p>
    <w:p w14:paraId="251A6946" w14:textId="566FDE3D" w:rsidR="00F70AFD" w:rsidRPr="00581E74" w:rsidRDefault="00F70AFD" w:rsidP="00F70AFD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581E74">
        <w:rPr>
          <w:i/>
          <w:iCs/>
          <w:sz w:val="28"/>
          <w:szCs w:val="28"/>
        </w:rPr>
        <w:t>Căn cứ Luật Đấu giá tài sản ngày 17 tháng 11 năm 2016;</w:t>
      </w:r>
    </w:p>
    <w:p w14:paraId="2564C041" w14:textId="77777777" w:rsidR="00581E74" w:rsidRPr="00581E74" w:rsidRDefault="00581E74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581E74">
        <w:rPr>
          <w:i/>
          <w:iCs/>
          <w:sz w:val="28"/>
          <w:szCs w:val="28"/>
        </w:rPr>
        <w:t>Căn cứ Luật Quản lý thuế ngày 13 tháng 6 năm 2019;</w:t>
      </w:r>
    </w:p>
    <w:p w14:paraId="2530367C" w14:textId="437410C4" w:rsidR="00581E74" w:rsidRDefault="00581E74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581E74">
        <w:rPr>
          <w:i/>
          <w:iCs/>
          <w:sz w:val="28"/>
          <w:szCs w:val="28"/>
        </w:rPr>
        <w:t>Căn cứ Luật Doanh nghiệp ngày 17 tháng 6 năm 2020;</w:t>
      </w:r>
    </w:p>
    <w:p w14:paraId="56B4170D" w14:textId="098DE7CB" w:rsidR="00F70AFD" w:rsidRDefault="00F70AFD" w:rsidP="00FC1E60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581E74">
        <w:rPr>
          <w:i/>
          <w:iCs/>
          <w:sz w:val="28"/>
          <w:szCs w:val="28"/>
        </w:rPr>
        <w:t>Căn cứ Luật Thanh tra ngày 1</w:t>
      </w:r>
      <w:r>
        <w:rPr>
          <w:i/>
          <w:iCs/>
          <w:sz w:val="28"/>
          <w:szCs w:val="28"/>
        </w:rPr>
        <w:t>4</w:t>
      </w:r>
      <w:r w:rsidRPr="00581E74">
        <w:rPr>
          <w:i/>
          <w:iCs/>
          <w:sz w:val="28"/>
          <w:szCs w:val="28"/>
        </w:rPr>
        <w:t xml:space="preserve"> tháng 11 năm 20</w:t>
      </w:r>
      <w:r>
        <w:rPr>
          <w:i/>
          <w:iCs/>
          <w:sz w:val="28"/>
          <w:szCs w:val="28"/>
        </w:rPr>
        <w:t>22</w:t>
      </w:r>
      <w:r w:rsidRPr="00581E74">
        <w:rPr>
          <w:i/>
          <w:iCs/>
          <w:sz w:val="28"/>
          <w:szCs w:val="28"/>
        </w:rPr>
        <w:t>;</w:t>
      </w:r>
    </w:p>
    <w:p w14:paraId="1409360C" w14:textId="77777777" w:rsidR="00581E74" w:rsidRPr="00581E74" w:rsidRDefault="00581E74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581E74">
        <w:rPr>
          <w:i/>
          <w:iCs/>
          <w:sz w:val="28"/>
          <w:szCs w:val="28"/>
        </w:rPr>
        <w:t>Căn cứ Nghị định số 77/2008/NĐ-CP ngày 16 tháng 7 năm 2008 của Chính phủ về tư vấn pháp luật;</w:t>
      </w:r>
    </w:p>
    <w:p w14:paraId="3AC421F3" w14:textId="69EB55A8" w:rsidR="00581E74" w:rsidRDefault="00581E74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581E74">
        <w:rPr>
          <w:i/>
          <w:iCs/>
          <w:sz w:val="28"/>
          <w:szCs w:val="28"/>
        </w:rPr>
        <w:t xml:space="preserve">Căn cứ Nghị định số 24/2014/NĐ-CP ngày 04 tháng 4 năm 2014 của Chính phủ quy định tổ chức các cơ quan chuyên môn thuộc Ủy ban nhân dân tỉnh, thành phố trực thuộc Trung ương; </w:t>
      </w:r>
    </w:p>
    <w:p w14:paraId="0441F044" w14:textId="6EF291B7" w:rsidR="00FC1E60" w:rsidRDefault="00FC1E60" w:rsidP="00FC1E60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581E74">
        <w:rPr>
          <w:i/>
          <w:iCs/>
          <w:sz w:val="28"/>
          <w:szCs w:val="28"/>
        </w:rPr>
        <w:t>Căn cứ Nghị định số 99/2016/NĐ-CP ngày 01 tháng 7 năm 2016 của Chính phủ về quản lý và sử dụng con dấu;</w:t>
      </w:r>
    </w:p>
    <w:p w14:paraId="15DA7724" w14:textId="7FEB1FCC" w:rsidR="00581E74" w:rsidRPr="00581E74" w:rsidRDefault="00581E74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Căn c</w:t>
      </w:r>
      <w:r w:rsidR="00AE0738"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 xml:space="preserve"> </w:t>
      </w:r>
      <w:r w:rsidRPr="00581E74">
        <w:rPr>
          <w:i/>
          <w:iCs/>
          <w:sz w:val="28"/>
          <w:szCs w:val="28"/>
        </w:rPr>
        <w:t xml:space="preserve">Nghị định số 107/2020/NĐ-CP ngày 14 tháng 9 năm 2020 của Chính phủ sửa đổi, bổ sung một số điều của Nghị định số 24/2014/NĐ-CP ngày </w:t>
      </w:r>
      <w:r w:rsidRPr="00581E74">
        <w:rPr>
          <w:i/>
          <w:iCs/>
          <w:sz w:val="28"/>
          <w:szCs w:val="28"/>
        </w:rPr>
        <w:lastRenderedPageBreak/>
        <w:t>04/4/2014 của Chính phủ</w:t>
      </w:r>
      <w:r w:rsidR="00F66DD8">
        <w:rPr>
          <w:i/>
          <w:iCs/>
          <w:sz w:val="28"/>
          <w:szCs w:val="28"/>
        </w:rPr>
        <w:t xml:space="preserve"> </w:t>
      </w:r>
      <w:r w:rsidR="00F66DD8" w:rsidRPr="00581E74">
        <w:rPr>
          <w:i/>
          <w:iCs/>
          <w:sz w:val="28"/>
          <w:szCs w:val="28"/>
        </w:rPr>
        <w:t>quy định tổ chức các cơ quan chuyên môn thuộc Ủy ban nhân dân tỉnh, thành phố trực thuộc Trung ương</w:t>
      </w:r>
      <w:r w:rsidR="00F66DD8">
        <w:rPr>
          <w:i/>
          <w:iCs/>
          <w:sz w:val="28"/>
          <w:szCs w:val="28"/>
        </w:rPr>
        <w:t>;</w:t>
      </w:r>
    </w:p>
    <w:p w14:paraId="1183B625" w14:textId="04EF5461" w:rsidR="00581E74" w:rsidRDefault="00581E74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581E74">
        <w:rPr>
          <w:i/>
          <w:iCs/>
          <w:sz w:val="28"/>
          <w:szCs w:val="28"/>
        </w:rPr>
        <w:t>Căn cứ Nghị định số 08/2020/NĐ-CP ngày 08 tháng 01 năm 2020 của Chính phủ về tổ chức và hoạt động của Thừa phát lại;</w:t>
      </w:r>
    </w:p>
    <w:p w14:paraId="43CC4009" w14:textId="7DB92D43" w:rsidR="00A9464E" w:rsidRPr="00581E74" w:rsidRDefault="00A9464E" w:rsidP="00581E74">
      <w:pPr>
        <w:spacing w:before="60" w:after="40"/>
        <w:ind w:firstLine="720"/>
        <w:jc w:val="both"/>
        <w:rPr>
          <w:i/>
          <w:iCs/>
          <w:sz w:val="28"/>
          <w:szCs w:val="28"/>
        </w:rPr>
      </w:pPr>
      <w:r w:rsidRPr="00581E74">
        <w:rPr>
          <w:i/>
          <w:iCs/>
          <w:sz w:val="28"/>
          <w:szCs w:val="28"/>
        </w:rPr>
        <w:t>Theo đề nghị của Gi</w:t>
      </w:r>
      <w:r w:rsidRPr="005E42E7">
        <w:rPr>
          <w:i/>
          <w:iCs/>
          <w:sz w:val="28"/>
          <w:szCs w:val="28"/>
        </w:rPr>
        <w:t>á</w:t>
      </w:r>
      <w:r w:rsidRPr="00581E74">
        <w:rPr>
          <w:i/>
          <w:iCs/>
          <w:sz w:val="28"/>
          <w:szCs w:val="28"/>
        </w:rPr>
        <w:t xml:space="preserve">m đốc Sở Tư pháp tại Tờ trình số </w:t>
      </w:r>
      <w:r w:rsidRPr="005E42E7">
        <w:rPr>
          <w:i/>
          <w:iCs/>
          <w:sz w:val="28"/>
          <w:szCs w:val="28"/>
        </w:rPr>
        <w:t xml:space="preserve">   </w:t>
      </w:r>
      <w:r w:rsidR="00970162" w:rsidRPr="005E42E7">
        <w:rPr>
          <w:i/>
          <w:iCs/>
          <w:sz w:val="28"/>
          <w:szCs w:val="28"/>
        </w:rPr>
        <w:t>/TTr-STP</w:t>
      </w:r>
      <w:r w:rsidRPr="005E42E7">
        <w:rPr>
          <w:i/>
          <w:iCs/>
          <w:sz w:val="28"/>
          <w:szCs w:val="28"/>
        </w:rPr>
        <w:t xml:space="preserve"> </w:t>
      </w:r>
      <w:r w:rsidRPr="00581E74">
        <w:rPr>
          <w:i/>
          <w:iCs/>
          <w:sz w:val="28"/>
          <w:szCs w:val="28"/>
        </w:rPr>
        <w:t xml:space="preserve">ngày </w:t>
      </w:r>
      <w:r w:rsidRPr="005E42E7">
        <w:rPr>
          <w:i/>
          <w:iCs/>
          <w:sz w:val="28"/>
          <w:szCs w:val="28"/>
        </w:rPr>
        <w:t xml:space="preserve"> </w:t>
      </w:r>
      <w:r w:rsidR="00970162" w:rsidRPr="005E42E7">
        <w:rPr>
          <w:i/>
          <w:iCs/>
          <w:sz w:val="28"/>
          <w:szCs w:val="28"/>
        </w:rPr>
        <w:t xml:space="preserve">  </w:t>
      </w:r>
      <w:r w:rsidRPr="00581E74">
        <w:rPr>
          <w:i/>
          <w:iCs/>
          <w:sz w:val="28"/>
          <w:szCs w:val="28"/>
        </w:rPr>
        <w:t xml:space="preserve"> tháng </w:t>
      </w:r>
      <w:r w:rsidRPr="005E42E7">
        <w:rPr>
          <w:i/>
          <w:iCs/>
          <w:sz w:val="28"/>
          <w:szCs w:val="28"/>
        </w:rPr>
        <w:t xml:space="preserve"> </w:t>
      </w:r>
      <w:r w:rsidRPr="00581E74">
        <w:rPr>
          <w:i/>
          <w:iCs/>
          <w:sz w:val="28"/>
          <w:szCs w:val="28"/>
        </w:rPr>
        <w:t xml:space="preserve"> năm 20</w:t>
      </w:r>
      <w:r w:rsidRPr="005E42E7">
        <w:rPr>
          <w:i/>
          <w:iCs/>
          <w:sz w:val="28"/>
          <w:szCs w:val="28"/>
        </w:rPr>
        <w:t>2</w:t>
      </w:r>
      <w:r w:rsidR="00581E74">
        <w:rPr>
          <w:i/>
          <w:iCs/>
          <w:sz w:val="28"/>
          <w:szCs w:val="28"/>
        </w:rPr>
        <w:t>4</w:t>
      </w:r>
      <w:r w:rsidRPr="00581E74">
        <w:rPr>
          <w:i/>
          <w:iCs/>
          <w:sz w:val="28"/>
          <w:szCs w:val="28"/>
        </w:rPr>
        <w:t>.</w:t>
      </w:r>
    </w:p>
    <w:p w14:paraId="0DC17C07" w14:textId="77777777" w:rsidR="00A9464E" w:rsidRPr="004B59FD" w:rsidRDefault="00A9464E" w:rsidP="00A9464E">
      <w:pPr>
        <w:spacing w:line="276" w:lineRule="auto"/>
        <w:ind w:firstLine="720"/>
        <w:jc w:val="center"/>
        <w:rPr>
          <w:i/>
          <w:sz w:val="28"/>
          <w:szCs w:val="28"/>
        </w:rPr>
      </w:pPr>
      <w:r w:rsidRPr="00D03789">
        <w:rPr>
          <w:b/>
          <w:bCs/>
          <w:sz w:val="28"/>
          <w:szCs w:val="28"/>
          <w:lang w:val="vi-VN"/>
        </w:rPr>
        <w:t>QUYẾT ĐỊNH:</w:t>
      </w:r>
    </w:p>
    <w:p w14:paraId="65761578" w14:textId="7E227BC0" w:rsidR="00922D95" w:rsidRPr="00922D95" w:rsidRDefault="00A9464E" w:rsidP="00922D95">
      <w:pPr>
        <w:spacing w:before="120"/>
        <w:ind w:firstLine="720"/>
        <w:jc w:val="both"/>
        <w:rPr>
          <w:sz w:val="28"/>
          <w:szCs w:val="28"/>
        </w:rPr>
      </w:pPr>
      <w:bookmarkStart w:id="6" w:name="dieu_1"/>
      <w:r w:rsidRPr="00D03789">
        <w:rPr>
          <w:b/>
          <w:bCs/>
          <w:sz w:val="28"/>
          <w:szCs w:val="28"/>
          <w:lang w:val="vi-VN"/>
        </w:rPr>
        <w:t>Điều 1</w:t>
      </w:r>
      <w:r w:rsidRPr="00D03789">
        <w:rPr>
          <w:b/>
          <w:bCs/>
          <w:sz w:val="28"/>
          <w:szCs w:val="28"/>
        </w:rPr>
        <w:t>.</w:t>
      </w:r>
      <w:bookmarkEnd w:id="6"/>
      <w:r w:rsidRPr="00D03789">
        <w:rPr>
          <w:sz w:val="28"/>
          <w:szCs w:val="28"/>
        </w:rPr>
        <w:t xml:space="preserve"> </w:t>
      </w:r>
      <w:bookmarkStart w:id="7" w:name="dieu_1_name"/>
      <w:r w:rsidRPr="00D03789">
        <w:rPr>
          <w:sz w:val="28"/>
          <w:szCs w:val="28"/>
          <w:lang w:val="vi-VN"/>
        </w:rPr>
        <w:t>Ban hành kèm theo Quyết định này</w:t>
      </w:r>
      <w:r w:rsidR="00922D95" w:rsidRPr="00922D95">
        <w:rPr>
          <w:sz w:val="28"/>
          <w:szCs w:val="28"/>
          <w:lang w:val="vi-VN"/>
        </w:rPr>
        <w:t xml:space="preserve"> Quy định</w:t>
      </w:r>
      <w:bookmarkEnd w:id="7"/>
      <w:r w:rsidR="00922D95" w:rsidRPr="00922D95">
        <w:rPr>
          <w:sz w:val="28"/>
          <w:szCs w:val="28"/>
          <w:lang w:val="vi-VN"/>
        </w:rPr>
        <w:t xml:space="preserve"> phối hợp quản lý nhà nước đối với hoạt động hành nghề trong lĩnh vực bổ trợ tư pháp trên địa bàn tỉnh Đồng Nai</w:t>
      </w:r>
      <w:bookmarkStart w:id="8" w:name="dieu_2"/>
      <w:r w:rsidR="00922D95">
        <w:rPr>
          <w:sz w:val="28"/>
          <w:szCs w:val="28"/>
        </w:rPr>
        <w:t>.</w:t>
      </w:r>
    </w:p>
    <w:p w14:paraId="2552D2D9" w14:textId="642E761D" w:rsidR="00A9464E" w:rsidRPr="00922D95" w:rsidRDefault="00A9464E" w:rsidP="00922D95">
      <w:pPr>
        <w:spacing w:before="120"/>
        <w:ind w:firstLine="720"/>
        <w:jc w:val="both"/>
        <w:rPr>
          <w:sz w:val="28"/>
          <w:szCs w:val="28"/>
          <w:lang w:val="vi-VN"/>
        </w:rPr>
      </w:pPr>
      <w:r w:rsidRPr="00970162">
        <w:rPr>
          <w:b/>
          <w:bCs/>
          <w:spacing w:val="-6"/>
          <w:sz w:val="28"/>
          <w:szCs w:val="28"/>
          <w:lang w:val="vi-VN"/>
        </w:rPr>
        <w:t>Điều 2.</w:t>
      </w:r>
      <w:bookmarkEnd w:id="8"/>
      <w:r w:rsidRPr="00970162">
        <w:rPr>
          <w:b/>
          <w:bCs/>
          <w:spacing w:val="-6"/>
          <w:sz w:val="28"/>
          <w:szCs w:val="28"/>
          <w:lang w:val="vi-VN"/>
        </w:rPr>
        <w:t xml:space="preserve"> </w:t>
      </w:r>
      <w:bookmarkStart w:id="9" w:name="dieu_2_name"/>
      <w:r w:rsidRPr="00970162">
        <w:rPr>
          <w:spacing w:val="-6"/>
          <w:sz w:val="28"/>
          <w:szCs w:val="28"/>
          <w:lang w:val="vi-VN"/>
        </w:rPr>
        <w:t xml:space="preserve">Quyết định này có hiệu lực thi hành kể từ ngày </w:t>
      </w:r>
      <w:r w:rsidR="00581E74">
        <w:rPr>
          <w:spacing w:val="-6"/>
          <w:sz w:val="28"/>
          <w:szCs w:val="28"/>
        </w:rPr>
        <w:t>…</w:t>
      </w:r>
      <w:r w:rsidRPr="00970162">
        <w:rPr>
          <w:spacing w:val="-6"/>
          <w:sz w:val="28"/>
          <w:szCs w:val="28"/>
          <w:lang w:val="vi-VN"/>
        </w:rPr>
        <w:t xml:space="preserve"> tháng</w:t>
      </w:r>
      <w:r w:rsidR="00581E74">
        <w:rPr>
          <w:spacing w:val="-6"/>
          <w:sz w:val="28"/>
          <w:szCs w:val="28"/>
        </w:rPr>
        <w:t>…</w:t>
      </w:r>
      <w:r w:rsidRPr="00970162">
        <w:rPr>
          <w:spacing w:val="-6"/>
          <w:sz w:val="28"/>
          <w:szCs w:val="28"/>
          <w:lang w:val="vi-VN"/>
        </w:rPr>
        <w:t xml:space="preserve"> năm 20</w:t>
      </w:r>
      <w:r w:rsidRPr="00970162">
        <w:rPr>
          <w:spacing w:val="-6"/>
          <w:sz w:val="28"/>
          <w:szCs w:val="28"/>
        </w:rPr>
        <w:t>2</w:t>
      </w:r>
      <w:r w:rsidR="00581E74">
        <w:rPr>
          <w:spacing w:val="-6"/>
          <w:sz w:val="28"/>
          <w:szCs w:val="28"/>
        </w:rPr>
        <w:t>4</w:t>
      </w:r>
      <w:r w:rsidRPr="00970162">
        <w:rPr>
          <w:spacing w:val="-6"/>
          <w:sz w:val="28"/>
          <w:szCs w:val="28"/>
          <w:lang w:val="vi-VN"/>
        </w:rPr>
        <w:t>.</w:t>
      </w:r>
      <w:bookmarkEnd w:id="9"/>
    </w:p>
    <w:p w14:paraId="756FA346" w14:textId="356F5A8D" w:rsidR="00A9464E" w:rsidRDefault="00A9464E" w:rsidP="00581E74">
      <w:pPr>
        <w:spacing w:before="120"/>
        <w:ind w:firstLine="720"/>
        <w:jc w:val="both"/>
        <w:rPr>
          <w:sz w:val="28"/>
          <w:szCs w:val="28"/>
        </w:rPr>
      </w:pPr>
      <w:bookmarkStart w:id="10" w:name="dieu_3"/>
      <w:r w:rsidRPr="00D03789">
        <w:rPr>
          <w:b/>
          <w:bCs/>
          <w:sz w:val="28"/>
          <w:szCs w:val="28"/>
          <w:lang w:val="vi-VN"/>
        </w:rPr>
        <w:t>Điều 3</w:t>
      </w:r>
      <w:r w:rsidRPr="00D03789">
        <w:rPr>
          <w:b/>
          <w:bCs/>
          <w:sz w:val="28"/>
          <w:szCs w:val="28"/>
        </w:rPr>
        <w:t>.</w:t>
      </w:r>
      <w:bookmarkEnd w:id="10"/>
      <w:r w:rsidRPr="00D03789">
        <w:rPr>
          <w:sz w:val="28"/>
          <w:szCs w:val="28"/>
        </w:rPr>
        <w:t xml:space="preserve"> </w:t>
      </w:r>
      <w:bookmarkStart w:id="11" w:name="dieu_3_name"/>
      <w:r w:rsidRPr="00D03789">
        <w:rPr>
          <w:sz w:val="28"/>
          <w:szCs w:val="28"/>
          <w:lang w:val="vi-VN"/>
        </w:rPr>
        <w:t>Chánh Văn phòng Ủy ban nhân dân tỉnh; Giám đốc Sở Tư pháp; Thủ trưởng các sở, ban, ngành;</w:t>
      </w:r>
      <w:r w:rsidR="00581E74">
        <w:rPr>
          <w:sz w:val="28"/>
          <w:szCs w:val="28"/>
        </w:rPr>
        <w:t xml:space="preserve"> Chủ tịch ủy ban nhân dân các huyện, thành phố; Chủ tịch ủy ban nhân dân các xã, phường, thị trấn</w:t>
      </w:r>
      <w:r w:rsidRPr="00D03789">
        <w:rPr>
          <w:sz w:val="28"/>
          <w:szCs w:val="28"/>
          <w:lang w:val="vi-VN"/>
        </w:rPr>
        <w:t xml:space="preserve"> </w:t>
      </w:r>
      <w:r w:rsidR="00AE0738">
        <w:rPr>
          <w:sz w:val="28"/>
          <w:szCs w:val="28"/>
        </w:rPr>
        <w:t xml:space="preserve">và </w:t>
      </w:r>
      <w:r w:rsidRPr="00D03789">
        <w:rPr>
          <w:sz w:val="28"/>
          <w:szCs w:val="28"/>
          <w:lang w:val="vi-VN"/>
        </w:rPr>
        <w:t>các tổ chức, cá nhân có liên quan chịu trách nhiệm thi hành Quyết định này./.</w:t>
      </w:r>
      <w:bookmarkEnd w:id="11"/>
    </w:p>
    <w:p w14:paraId="56D7A977" w14:textId="77777777" w:rsidR="00A9464E" w:rsidRPr="00415FAA" w:rsidRDefault="00A9464E" w:rsidP="00A9464E">
      <w:pPr>
        <w:spacing w:line="252" w:lineRule="auto"/>
        <w:ind w:firstLine="720"/>
        <w:jc w:val="both"/>
        <w:rPr>
          <w:sz w:val="12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7"/>
        <w:gridCol w:w="3951"/>
      </w:tblGrid>
      <w:tr w:rsidR="00A9464E" w14:paraId="04FB35C5" w14:textId="77777777" w:rsidTr="00415FAA">
        <w:tc>
          <w:tcPr>
            <w:tcW w:w="5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2FF2" w14:textId="77777777" w:rsidR="00415FAA" w:rsidRPr="00D916FE" w:rsidRDefault="00A9464E" w:rsidP="00415FAA">
            <w:r>
              <w:rPr>
                <w:lang w:val="vi-VN"/>
              </w:rPr>
              <w:t> </w:t>
            </w:r>
            <w:r w:rsidRPr="004B59FD">
              <w:rPr>
                <w:b/>
                <w:bCs/>
                <w:i/>
                <w:iCs/>
                <w:lang w:val="vi-VN"/>
              </w:rPr>
              <w:t>Nơi nhận:</w:t>
            </w:r>
            <w:r w:rsidRPr="004B59FD">
              <w:rPr>
                <w:b/>
                <w:bCs/>
                <w:i/>
                <w:iCs/>
                <w:lang w:val="vi-VN"/>
              </w:rPr>
              <w:br/>
            </w:r>
            <w:r w:rsidR="00415FAA" w:rsidRPr="00D916FE">
              <w:t>-</w:t>
            </w:r>
            <w:r w:rsidR="00415FAA">
              <w:t xml:space="preserve"> </w:t>
            </w:r>
            <w:r w:rsidR="00415FAA" w:rsidRPr="00D916FE">
              <w:t>Như Điều 3;</w:t>
            </w:r>
          </w:p>
          <w:p w14:paraId="0575181B" w14:textId="77777777" w:rsidR="00415FAA" w:rsidRPr="00D916FE" w:rsidRDefault="00415FAA" w:rsidP="00415FAA">
            <w:r>
              <w:t xml:space="preserve">- </w:t>
            </w:r>
            <w:r w:rsidRPr="00D916FE">
              <w:t xml:space="preserve">Cục kiểm tra văn bản QPPL </w:t>
            </w:r>
            <w:r>
              <w:t>-</w:t>
            </w:r>
            <w:r w:rsidRPr="00D916FE">
              <w:t xml:space="preserve"> Bộ Tư pháp;</w:t>
            </w:r>
          </w:p>
          <w:p w14:paraId="782A7855" w14:textId="77777777" w:rsidR="00415FAA" w:rsidRPr="00D916FE" w:rsidRDefault="00415FAA" w:rsidP="00415FAA">
            <w:r>
              <w:t>- Cục Bổ</w:t>
            </w:r>
            <w:r w:rsidRPr="00D916FE">
              <w:t xml:space="preserve"> trợ tư pháp </w:t>
            </w:r>
            <w:r>
              <w:t>-</w:t>
            </w:r>
            <w:r w:rsidRPr="00D916FE">
              <w:t xml:space="preserve"> Bộ Tư pháp;</w:t>
            </w:r>
          </w:p>
          <w:p w14:paraId="10573B62" w14:textId="77777777" w:rsidR="00415FAA" w:rsidRPr="00D916FE" w:rsidRDefault="00415FAA" w:rsidP="00415FAA">
            <w:r w:rsidRPr="00D916FE">
              <w:t>-</w:t>
            </w:r>
            <w:r>
              <w:t xml:space="preserve"> </w:t>
            </w:r>
            <w:r w:rsidRPr="00D916FE">
              <w:t>TT. Tỉnh ủy; TT. HĐND tỉnh;</w:t>
            </w:r>
          </w:p>
          <w:p w14:paraId="7D8DE4A8" w14:textId="77777777" w:rsidR="00415FAA" w:rsidRPr="00D916FE" w:rsidRDefault="00415FAA" w:rsidP="00415FAA">
            <w:r w:rsidRPr="00D916FE">
              <w:t>-</w:t>
            </w:r>
            <w:r>
              <w:t xml:space="preserve"> </w:t>
            </w:r>
            <w:r w:rsidRPr="00D916FE">
              <w:t>Chủ tịch, các PCT. UBND tỉnh;</w:t>
            </w:r>
          </w:p>
          <w:p w14:paraId="1369D79D" w14:textId="77777777" w:rsidR="00415FAA" w:rsidRPr="00D916FE" w:rsidRDefault="00415FAA" w:rsidP="00415FAA">
            <w:r w:rsidRPr="00D916FE">
              <w:t>-</w:t>
            </w:r>
            <w:r>
              <w:t xml:space="preserve"> </w:t>
            </w:r>
            <w:r w:rsidRPr="00D916FE">
              <w:t>Chánh, PCVP. UBND tỉnh;</w:t>
            </w:r>
          </w:p>
          <w:p w14:paraId="25805452" w14:textId="77777777" w:rsidR="00415FAA" w:rsidRDefault="00415FAA" w:rsidP="00415FAA">
            <w:r w:rsidRPr="00D916FE">
              <w:t>-</w:t>
            </w:r>
            <w:r>
              <w:t xml:space="preserve"> </w:t>
            </w:r>
            <w:r w:rsidRPr="00D916FE">
              <w:t>Báo ĐN, Đài PT-THĐN;</w:t>
            </w:r>
          </w:p>
          <w:p w14:paraId="472F92B9" w14:textId="77777777" w:rsidR="00415FAA" w:rsidRPr="00D916FE" w:rsidRDefault="00415FAA" w:rsidP="00415FAA">
            <w:r>
              <w:t>- Cổng thông tin điện tử tỉnh;</w:t>
            </w:r>
          </w:p>
          <w:p w14:paraId="071CA13F" w14:textId="257AB576" w:rsidR="00A9464E" w:rsidRPr="004B59FD" w:rsidRDefault="00415FAA" w:rsidP="00415FAA">
            <w:r w:rsidRPr="00D916FE">
              <w:t>-</w:t>
            </w:r>
            <w:r>
              <w:t xml:space="preserve"> Lưu: VT</w:t>
            </w:r>
            <w:r w:rsidRPr="00D916FE">
              <w:t>, THNC</w:t>
            </w:r>
            <w:r w:rsidR="003D3201">
              <w:t xml:space="preserve"> (</w:t>
            </w:r>
            <w:r w:rsidR="00581E74">
              <w:t>….</w:t>
            </w:r>
            <w:r w:rsidR="003D3201">
              <w:t>bản)</w:t>
            </w:r>
            <w:r w:rsidR="00A375B5">
              <w:t>.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9FC9" w14:textId="77777777" w:rsidR="00A9464E" w:rsidRDefault="00A9464E" w:rsidP="00B43B86">
            <w:pPr>
              <w:spacing w:before="100" w:beforeAutospacing="1" w:after="100" w:afterAutospacing="1" w:line="252" w:lineRule="auto"/>
              <w:jc w:val="center"/>
              <w:rPr>
                <w:b/>
                <w:bCs/>
                <w:sz w:val="28"/>
                <w:szCs w:val="28"/>
              </w:rPr>
            </w:pPr>
            <w:r w:rsidRPr="00D03789">
              <w:rPr>
                <w:b/>
                <w:bCs/>
                <w:sz w:val="28"/>
                <w:szCs w:val="28"/>
                <w:lang w:val="vi-VN"/>
              </w:rPr>
              <w:t>TM. ỦY BAN NHÂN DÂN</w:t>
            </w:r>
            <w:r w:rsidRPr="00D03789">
              <w:rPr>
                <w:b/>
                <w:bCs/>
                <w:sz w:val="28"/>
                <w:szCs w:val="28"/>
                <w:lang w:val="vi-VN"/>
              </w:rPr>
              <w:br/>
            </w:r>
            <w:r>
              <w:rPr>
                <w:b/>
                <w:bCs/>
                <w:sz w:val="28"/>
                <w:szCs w:val="28"/>
              </w:rPr>
              <w:t>CHỦ TỊCH</w:t>
            </w:r>
            <w:r>
              <w:rPr>
                <w:b/>
                <w:bCs/>
                <w:sz w:val="28"/>
                <w:szCs w:val="28"/>
              </w:rPr>
              <w:br/>
            </w:r>
          </w:p>
          <w:p w14:paraId="1298E12D" w14:textId="77777777" w:rsidR="00A9464E" w:rsidRDefault="00A9464E" w:rsidP="00A9464E">
            <w:pPr>
              <w:spacing w:before="100" w:beforeAutospacing="1" w:after="100" w:afterAutospacing="1" w:line="252" w:lineRule="auto"/>
              <w:rPr>
                <w:b/>
                <w:bCs/>
                <w:sz w:val="28"/>
                <w:szCs w:val="28"/>
              </w:rPr>
            </w:pPr>
          </w:p>
          <w:p w14:paraId="0E033845" w14:textId="77777777" w:rsidR="00A9464E" w:rsidRDefault="00A9464E" w:rsidP="00A9464E">
            <w:pPr>
              <w:spacing w:before="100" w:beforeAutospacing="1" w:after="100" w:afterAutospacing="1" w:line="252" w:lineRule="auto"/>
              <w:rPr>
                <w:b/>
                <w:bCs/>
                <w:sz w:val="28"/>
                <w:szCs w:val="28"/>
              </w:rPr>
            </w:pPr>
          </w:p>
          <w:p w14:paraId="2C925608" w14:textId="77777777" w:rsidR="00A9464E" w:rsidRPr="004B59FD" w:rsidRDefault="00A9464E" w:rsidP="00B43B86">
            <w:pPr>
              <w:spacing w:before="100" w:beforeAutospacing="1" w:after="100" w:afterAutospacing="1" w:line="25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44A7745" w14:textId="77777777" w:rsidR="00A82B60" w:rsidRDefault="00A82B60"/>
    <w:sectPr w:rsidR="00A82B60" w:rsidSect="00581E74">
      <w:pgSz w:w="11907" w:h="16840" w:code="9"/>
      <w:pgMar w:top="851" w:right="1134" w:bottom="993" w:left="1701" w:header="567" w:footer="56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64E"/>
    <w:rsid w:val="00025CF3"/>
    <w:rsid w:val="000C47E3"/>
    <w:rsid w:val="000D6109"/>
    <w:rsid w:val="00101333"/>
    <w:rsid w:val="00143E3B"/>
    <w:rsid w:val="00152507"/>
    <w:rsid w:val="0020468C"/>
    <w:rsid w:val="002E7972"/>
    <w:rsid w:val="00353334"/>
    <w:rsid w:val="003D3201"/>
    <w:rsid w:val="003D442F"/>
    <w:rsid w:val="00415FAA"/>
    <w:rsid w:val="0042130A"/>
    <w:rsid w:val="00485551"/>
    <w:rsid w:val="004A4512"/>
    <w:rsid w:val="00581E74"/>
    <w:rsid w:val="005B22D6"/>
    <w:rsid w:val="005B5E6D"/>
    <w:rsid w:val="005D3AB4"/>
    <w:rsid w:val="005E42E7"/>
    <w:rsid w:val="00614649"/>
    <w:rsid w:val="00627BA9"/>
    <w:rsid w:val="006963C7"/>
    <w:rsid w:val="006E71AF"/>
    <w:rsid w:val="0071097C"/>
    <w:rsid w:val="00715F00"/>
    <w:rsid w:val="007477EF"/>
    <w:rsid w:val="007D0242"/>
    <w:rsid w:val="00835466"/>
    <w:rsid w:val="00842A5A"/>
    <w:rsid w:val="00906D5E"/>
    <w:rsid w:val="00922D95"/>
    <w:rsid w:val="009629E0"/>
    <w:rsid w:val="00970162"/>
    <w:rsid w:val="00997CF2"/>
    <w:rsid w:val="00A01667"/>
    <w:rsid w:val="00A375B5"/>
    <w:rsid w:val="00A82B60"/>
    <w:rsid w:val="00A9464E"/>
    <w:rsid w:val="00AD2FDC"/>
    <w:rsid w:val="00AE0738"/>
    <w:rsid w:val="00B401B1"/>
    <w:rsid w:val="00B63157"/>
    <w:rsid w:val="00D03D6C"/>
    <w:rsid w:val="00D32698"/>
    <w:rsid w:val="00D55708"/>
    <w:rsid w:val="00D6083C"/>
    <w:rsid w:val="00DA3CDE"/>
    <w:rsid w:val="00F66DD8"/>
    <w:rsid w:val="00F70AFD"/>
    <w:rsid w:val="00F74C77"/>
    <w:rsid w:val="00FC1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,"/>
  <w14:docId w14:val="3FA159A6"/>
  <w15:docId w15:val="{1E9D55CC-5BCF-4EBA-8445-BDCE3ECB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4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64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B5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1B660A-F761-4C83-AC1F-745CD4BD2791}"/>
</file>

<file path=customXml/itemProps2.xml><?xml version="1.0" encoding="utf-8"?>
<ds:datastoreItem xmlns:ds="http://schemas.openxmlformats.org/officeDocument/2006/customXml" ds:itemID="{DF11076C-A28B-4090-B261-9524908E2C74}"/>
</file>

<file path=customXml/itemProps3.xml><?xml version="1.0" encoding="utf-8"?>
<ds:datastoreItem xmlns:ds="http://schemas.openxmlformats.org/officeDocument/2006/customXml" ds:itemID="{03E8085E-3A46-4836-ABCF-B1C3EB1C8B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 Original</dc:creator>
  <cp:lastModifiedBy>USER</cp:lastModifiedBy>
  <cp:revision>54</cp:revision>
  <cp:lastPrinted>2024-03-25T08:58:00Z</cp:lastPrinted>
  <dcterms:created xsi:type="dcterms:W3CDTF">2023-06-06T03:48:00Z</dcterms:created>
  <dcterms:modified xsi:type="dcterms:W3CDTF">2024-03-27T01:10:00Z</dcterms:modified>
</cp:coreProperties>
</file>