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5886"/>
      </w:tblGrid>
      <w:tr w:rsidR="004A064A" w:rsidRPr="00C25591" w14:paraId="74E3BCEA" w14:textId="77777777" w:rsidTr="004A064A">
        <w:trPr>
          <w:trHeight w:val="1436"/>
        </w:trPr>
        <w:tc>
          <w:tcPr>
            <w:tcW w:w="3698" w:type="dxa"/>
          </w:tcPr>
          <w:p w14:paraId="59C946A8" w14:textId="77777777" w:rsidR="004A064A" w:rsidRPr="00D626B6" w:rsidRDefault="004A064A" w:rsidP="00BF4ABE">
            <w:pPr>
              <w:ind w:right="-113"/>
              <w:jc w:val="center"/>
              <w:rPr>
                <w:b/>
                <w:sz w:val="27"/>
                <w:szCs w:val="27"/>
              </w:rPr>
            </w:pPr>
            <w:r w:rsidRPr="00D626B6">
              <w:rPr>
                <w:b/>
                <w:sz w:val="27"/>
                <w:szCs w:val="27"/>
              </w:rPr>
              <w:t>ỦY BAN NHÂN DÂN</w:t>
            </w:r>
          </w:p>
          <w:p w14:paraId="19A87120" w14:textId="77777777" w:rsidR="004A064A" w:rsidRPr="00D626B6" w:rsidRDefault="004A064A" w:rsidP="00BF4ABE">
            <w:pPr>
              <w:ind w:right="-113"/>
              <w:jc w:val="center"/>
              <w:rPr>
                <w:b/>
                <w:sz w:val="27"/>
                <w:szCs w:val="27"/>
              </w:rPr>
            </w:pPr>
            <w:r>
              <w:rPr>
                <w:b/>
                <w:sz w:val="27"/>
                <w:szCs w:val="27"/>
              </w:rPr>
              <w:t>TỈNH ĐỒNG NAI</w:t>
            </w:r>
          </w:p>
          <w:p w14:paraId="6E08A726" w14:textId="77777777" w:rsidR="004A064A" w:rsidRPr="00C25591" w:rsidRDefault="004A064A" w:rsidP="00BF4ABE">
            <w:pPr>
              <w:ind w:right="-113"/>
              <w:jc w:val="center"/>
              <w:rPr>
                <w:sz w:val="26"/>
              </w:rPr>
            </w:pPr>
            <w:r>
              <w:rPr>
                <w:noProof/>
              </w:rPr>
              <mc:AlternateContent>
                <mc:Choice Requires="wps">
                  <w:drawing>
                    <wp:anchor distT="4294967294" distB="4294967294" distL="114300" distR="114300" simplePos="0" relativeHeight="251668480" behindDoc="0" locked="0" layoutInCell="1" allowOverlap="1" wp14:anchorId="5FD34621" wp14:editId="2532C8BB">
                      <wp:simplePos x="0" y="0"/>
                      <wp:positionH relativeFrom="column">
                        <wp:posOffset>762635</wp:posOffset>
                      </wp:positionH>
                      <wp:positionV relativeFrom="paragraph">
                        <wp:posOffset>30480</wp:posOffset>
                      </wp:positionV>
                      <wp:extent cx="72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66887" id="Straight Connector 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5pt,2.4pt" to="1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"/>
                  </w:pict>
                </mc:Fallback>
              </mc:AlternateContent>
            </w:r>
          </w:p>
          <w:p w14:paraId="5D01446E" w14:textId="21ED3F6A" w:rsidR="004A064A" w:rsidRPr="00C25591" w:rsidRDefault="00D4268E" w:rsidP="00BF4ABE">
            <w:pPr>
              <w:ind w:right="-113"/>
              <w:jc w:val="center"/>
            </w:pPr>
            <w:r w:rsidRPr="00705911">
              <w:rPr>
                <w:rFonts w:eastAsia="Times New Roman" w:cs="Times New Roman"/>
                <w:noProof/>
                <w:szCs w:val="28"/>
              </w:rPr>
              <mc:AlternateContent>
                <mc:Choice Requires="wps">
                  <w:drawing>
                    <wp:anchor distT="0" distB="0" distL="114300" distR="114300" simplePos="0" relativeHeight="251671552" behindDoc="0" locked="0" layoutInCell="1" allowOverlap="1" wp14:anchorId="5BC7B37A" wp14:editId="5217A17B">
                      <wp:simplePos x="0" y="0"/>
                      <wp:positionH relativeFrom="column">
                        <wp:posOffset>211042</wp:posOffset>
                      </wp:positionH>
                      <wp:positionV relativeFrom="paragraph">
                        <wp:posOffset>287655</wp:posOffset>
                      </wp:positionV>
                      <wp:extent cx="1541721" cy="489098"/>
                      <wp:effectExtent l="0" t="0" r="20955"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21" cy="489098"/>
                              </a:xfrm>
                              <a:prstGeom prst="rect">
                                <a:avLst/>
                              </a:prstGeom>
                              <a:solidFill>
                                <a:srgbClr val="FFFFFF"/>
                              </a:solidFill>
                              <a:ln w="9525">
                                <a:solidFill>
                                  <a:srgbClr val="000000"/>
                                </a:solidFill>
                                <a:miter lim="800000"/>
                                <a:headEnd/>
                                <a:tailEnd/>
                              </a:ln>
                            </wps:spPr>
                            <wps:txbx>
                              <w:txbxContent>
                                <w:p w14:paraId="51E5217F" w14:textId="77777777" w:rsidR="00D4268E" w:rsidRPr="00A5703E" w:rsidRDefault="00D4268E" w:rsidP="00D4268E">
                                  <w:pPr>
                                    <w:jc w:val="center"/>
                                    <w:rPr>
                                      <w:rFonts w:cs="Times New Roman"/>
                                      <w:b/>
                                      <w:bCs/>
                                      <w:sz w:val="26"/>
                                      <w:szCs w:val="26"/>
                                    </w:rPr>
                                  </w:pPr>
                                  <w:r>
                                    <w:rPr>
                                      <w:rFonts w:cs="Times New Roman"/>
                                      <w:b/>
                                      <w:bCs/>
                                      <w:sz w:val="26"/>
                                      <w:szCs w:val="26"/>
                                    </w:rPr>
                                    <w:t>DỰ THẢO LẤY Ý KIẾN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7B37A" id="Rectangle 7" o:spid="_x0000_s1026" style="position:absolute;left:0;text-align:left;margin-left:16.6pt;margin-top:22.65pt;width:121.4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s2EQ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">
                      <v:textbox>
                        <w:txbxContent>
                          <w:p w14:paraId="51E5217F" w14:textId="77777777" w:rsidR="00D4268E" w:rsidRPr="00A5703E" w:rsidRDefault="00D4268E" w:rsidP="00D4268E">
                            <w:pPr>
                              <w:jc w:val="center"/>
                              <w:rPr>
                                <w:rFonts w:cs="Times New Roman"/>
                                <w:b/>
                                <w:bCs/>
                                <w:sz w:val="26"/>
                                <w:szCs w:val="26"/>
                              </w:rPr>
                            </w:pPr>
                            <w:r>
                              <w:rPr>
                                <w:rFonts w:cs="Times New Roman"/>
                                <w:b/>
                                <w:bCs/>
                                <w:sz w:val="26"/>
                                <w:szCs w:val="26"/>
                              </w:rPr>
                              <w:t>DỰ THẢO LẤY Ý KIẾN LẦN 1</w:t>
                            </w:r>
                          </w:p>
                        </w:txbxContent>
                      </v:textbox>
                    </v:rect>
                  </w:pict>
                </mc:Fallback>
              </mc:AlternateContent>
            </w:r>
            <w:r w:rsidR="004A064A" w:rsidRPr="00C25591">
              <w:rPr>
                <w:szCs w:val="28"/>
              </w:rPr>
              <w:t xml:space="preserve">Số:    </w:t>
            </w:r>
            <w:r w:rsidR="004A064A">
              <w:rPr>
                <w:szCs w:val="28"/>
              </w:rPr>
              <w:t xml:space="preserve">     </w:t>
            </w:r>
            <w:r w:rsidR="004A064A" w:rsidRPr="00C25591">
              <w:rPr>
                <w:szCs w:val="28"/>
              </w:rPr>
              <w:t>/</w:t>
            </w:r>
            <w:r w:rsidR="004A064A">
              <w:rPr>
                <w:szCs w:val="28"/>
              </w:rPr>
              <w:t>BC-UBND</w:t>
            </w:r>
          </w:p>
        </w:tc>
        <w:tc>
          <w:tcPr>
            <w:tcW w:w="5886" w:type="dxa"/>
          </w:tcPr>
          <w:p w14:paraId="14AB11E5" w14:textId="77777777" w:rsidR="004A064A" w:rsidRPr="00C25591" w:rsidRDefault="004A064A" w:rsidP="00BF4ABE">
            <w:pPr>
              <w:ind w:right="-113"/>
              <w:jc w:val="center"/>
              <w:rPr>
                <w:b/>
                <w:sz w:val="27"/>
                <w:szCs w:val="27"/>
              </w:rPr>
            </w:pPr>
            <w:r w:rsidRPr="00C25591">
              <w:rPr>
                <w:b/>
                <w:sz w:val="26"/>
              </w:rPr>
              <w:t xml:space="preserve">  </w:t>
            </w:r>
            <w:r w:rsidRPr="00C25591">
              <w:rPr>
                <w:b/>
                <w:sz w:val="27"/>
                <w:szCs w:val="27"/>
              </w:rPr>
              <w:t>CỘNG HÒA XÃ HỘI CHỦ NGHĨA VIỆT NAM</w:t>
            </w:r>
          </w:p>
          <w:p w14:paraId="01DA412E" w14:textId="77777777" w:rsidR="004A064A" w:rsidRPr="00C25591" w:rsidRDefault="004A064A" w:rsidP="00BF4ABE">
            <w:pPr>
              <w:ind w:right="-113"/>
              <w:jc w:val="center"/>
              <w:rPr>
                <w:b/>
                <w:szCs w:val="28"/>
              </w:rPr>
            </w:pPr>
            <w:r>
              <w:rPr>
                <w:b/>
                <w:szCs w:val="28"/>
              </w:rPr>
              <w:t xml:space="preserve"> </w:t>
            </w:r>
            <w:r w:rsidRPr="00C25591">
              <w:rPr>
                <w:b/>
                <w:szCs w:val="28"/>
              </w:rPr>
              <w:t>Độc lập - Tự do - Hạnh phúc</w:t>
            </w:r>
          </w:p>
          <w:p w14:paraId="2D034406" w14:textId="77777777" w:rsidR="004A064A" w:rsidRPr="00C25591" w:rsidRDefault="004A064A" w:rsidP="00BF4ABE">
            <w:pPr>
              <w:ind w:right="-113"/>
              <w:jc w:val="center"/>
              <w:rPr>
                <w:b/>
              </w:rPr>
            </w:pPr>
            <w:r>
              <w:rPr>
                <w:noProof/>
              </w:rPr>
              <mc:AlternateContent>
                <mc:Choice Requires="wps">
                  <w:drawing>
                    <wp:anchor distT="4294967294" distB="4294967294" distL="114300" distR="114300" simplePos="0" relativeHeight="251669504" behindDoc="0" locked="0" layoutInCell="1" allowOverlap="1" wp14:anchorId="0B2F13D2" wp14:editId="0ACAC31E">
                      <wp:simplePos x="0" y="0"/>
                      <wp:positionH relativeFrom="column">
                        <wp:posOffset>752475</wp:posOffset>
                      </wp:positionH>
                      <wp:positionV relativeFrom="paragraph">
                        <wp:posOffset>26035</wp:posOffset>
                      </wp:positionV>
                      <wp:extent cx="215709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DC8C" id="Straight Connector 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2.05pt" to="22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EfsA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"/>
                  </w:pict>
                </mc:Fallback>
              </mc:AlternateContent>
            </w:r>
          </w:p>
          <w:p w14:paraId="71556A81" w14:textId="652F5BE0" w:rsidR="004A064A" w:rsidRPr="00C25591" w:rsidRDefault="004A064A" w:rsidP="00BF4ABE">
            <w:pPr>
              <w:tabs>
                <w:tab w:val="left" w:pos="720"/>
                <w:tab w:val="center" w:pos="2773"/>
              </w:tabs>
              <w:ind w:right="-113"/>
              <w:jc w:val="center"/>
              <w:rPr>
                <w:i/>
                <w:szCs w:val="28"/>
              </w:rPr>
            </w:pPr>
            <w:r>
              <w:rPr>
                <w:i/>
                <w:szCs w:val="28"/>
              </w:rPr>
              <w:t xml:space="preserve">       Đồng Nai</w:t>
            </w:r>
            <w:r w:rsidRPr="00C25591">
              <w:rPr>
                <w:i/>
                <w:szCs w:val="28"/>
              </w:rPr>
              <w:t xml:space="preserve">, </w:t>
            </w:r>
            <w:r>
              <w:rPr>
                <w:i/>
                <w:szCs w:val="28"/>
              </w:rPr>
              <w:t>ngày       tháng     năm 202</w:t>
            </w:r>
            <w:r w:rsidR="00B86B88">
              <w:rPr>
                <w:i/>
                <w:szCs w:val="28"/>
              </w:rPr>
              <w:t>4</w:t>
            </w:r>
          </w:p>
        </w:tc>
      </w:tr>
    </w:tbl>
    <w:p w14:paraId="01F2EF93" w14:textId="72E72AD9" w:rsidR="00D4268E" w:rsidRDefault="00D4268E" w:rsidP="00604529">
      <w:pPr>
        <w:spacing w:after="0" w:line="264" w:lineRule="auto"/>
        <w:ind w:right="-18"/>
        <w:jc w:val="center"/>
        <w:rPr>
          <w:b/>
          <w:color w:val="000000" w:themeColor="text1"/>
          <w:spacing w:val="-4"/>
          <w:szCs w:val="28"/>
          <w:lang w:val="en-GB"/>
        </w:rPr>
      </w:pPr>
    </w:p>
    <w:p w14:paraId="5239BB2B" w14:textId="0BAB8DCA" w:rsidR="00D4268E" w:rsidRDefault="00D4268E" w:rsidP="00604529">
      <w:pPr>
        <w:spacing w:after="0" w:line="264" w:lineRule="auto"/>
        <w:ind w:right="-18"/>
        <w:jc w:val="center"/>
        <w:rPr>
          <w:b/>
          <w:color w:val="000000" w:themeColor="text1"/>
          <w:spacing w:val="-4"/>
          <w:szCs w:val="28"/>
          <w:lang w:val="en-GB"/>
        </w:rPr>
      </w:pPr>
    </w:p>
    <w:p w14:paraId="565BD46E" w14:textId="523DA4EF" w:rsidR="0089330B" w:rsidRDefault="0089330B" w:rsidP="00604529">
      <w:pPr>
        <w:spacing w:after="0" w:line="264" w:lineRule="auto"/>
        <w:ind w:right="-18"/>
        <w:jc w:val="center"/>
        <w:rPr>
          <w:b/>
          <w:color w:val="000000" w:themeColor="text1"/>
          <w:spacing w:val="-4"/>
          <w:szCs w:val="28"/>
          <w:lang w:val="en-GB"/>
        </w:rPr>
      </w:pPr>
    </w:p>
    <w:p w14:paraId="187E7793" w14:textId="1204F721" w:rsidR="0089330B" w:rsidRDefault="0089330B" w:rsidP="00791C71">
      <w:pPr>
        <w:spacing w:after="0" w:line="264" w:lineRule="auto"/>
        <w:ind w:right="-18"/>
        <w:jc w:val="center"/>
        <w:rPr>
          <w:b/>
          <w:color w:val="000000" w:themeColor="text1"/>
          <w:spacing w:val="-4"/>
          <w:szCs w:val="28"/>
          <w:lang w:val="en-GB"/>
        </w:rPr>
      </w:pPr>
      <w:r>
        <w:rPr>
          <w:b/>
          <w:color w:val="000000" w:themeColor="text1"/>
          <w:spacing w:val="-4"/>
          <w:szCs w:val="28"/>
          <w:lang w:val="en-GB"/>
        </w:rPr>
        <w:t>BÁO CÁO ĐÁNH GIÁ TÁC ĐỘNG CỦA CHÍNH SÁCH</w:t>
      </w:r>
    </w:p>
    <w:p w14:paraId="21AA17FF" w14:textId="59D20068" w:rsidR="00E5358A" w:rsidRDefault="00FC3263" w:rsidP="00791C71">
      <w:pPr>
        <w:spacing w:before="120" w:after="0" w:line="240" w:lineRule="auto"/>
        <w:ind w:firstLine="567"/>
        <w:jc w:val="center"/>
        <w:rPr>
          <w:b/>
          <w:bCs/>
          <w:noProof/>
          <w:color w:val="000000"/>
          <w:sz w:val="27"/>
          <w:szCs w:val="27"/>
        </w:rPr>
      </w:pPr>
      <w:bookmarkStart w:id="0" w:name="_Hlk115180390"/>
      <w:r w:rsidRPr="00FC3263">
        <w:rPr>
          <w:rFonts w:eastAsia="Times New Roman" w:cs="Times New Roman"/>
          <w:b/>
          <w:bCs/>
          <w:spacing w:val="-4"/>
          <w:szCs w:val="28"/>
        </w:rPr>
        <w:t xml:space="preserve">Quy định </w:t>
      </w:r>
      <w:bookmarkEnd w:id="0"/>
      <w:r w:rsidR="00B86B88" w:rsidRPr="005B3560">
        <w:rPr>
          <w:rFonts w:eastAsia="Times New Roman"/>
          <w:b/>
          <w:iCs/>
          <w:szCs w:val="28"/>
        </w:rPr>
        <w:t>nội dung chi, mức chi tổ chức tuyển dụng công chức, viên chức; thi (xét) nâng ngạch công chức, thăng hạng chức danh nghề nghiệp viên chức trên địa bàn tỉnh Đồng Nai</w:t>
      </w:r>
    </w:p>
    <w:p w14:paraId="118C5E68" w14:textId="3967A9D1" w:rsidR="004A064A" w:rsidRPr="00FC3263" w:rsidRDefault="004A064A" w:rsidP="00791C71">
      <w:pPr>
        <w:spacing w:before="120" w:after="0" w:line="240" w:lineRule="auto"/>
        <w:ind w:firstLine="567"/>
        <w:jc w:val="center"/>
        <w:rPr>
          <w:b/>
          <w:bCs/>
          <w:color w:val="000000" w:themeColor="text1"/>
          <w:szCs w:val="28"/>
        </w:rPr>
      </w:pPr>
      <w:r w:rsidRPr="00FC3263">
        <w:rPr>
          <w:b/>
          <w:bCs/>
          <w:noProof/>
          <w:color w:val="000000" w:themeColor="text1"/>
          <w:sz w:val="27"/>
          <w:szCs w:val="27"/>
        </w:rPr>
        <mc:AlternateContent>
          <mc:Choice Requires="wps">
            <w:drawing>
              <wp:anchor distT="0" distB="0" distL="114300" distR="114300" simplePos="0" relativeHeight="251658240" behindDoc="0" locked="0" layoutInCell="1" allowOverlap="1" wp14:anchorId="5BA8B8A5" wp14:editId="58EA9436">
                <wp:simplePos x="0" y="0"/>
                <wp:positionH relativeFrom="margin">
                  <wp:align>center</wp:align>
                </wp:positionH>
                <wp:positionV relativeFrom="paragraph">
                  <wp:posOffset>93932</wp:posOffset>
                </wp:positionV>
                <wp:extent cx="93535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935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8389A" id="Straight Connector 7"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4pt" to="73.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" strokecolor="black [3040]">
                <w10:wrap anchorx="margin"/>
              </v:line>
            </w:pict>
          </mc:Fallback>
        </mc:AlternateContent>
      </w:r>
    </w:p>
    <w:p w14:paraId="15674CE8" w14:textId="7268CC04" w:rsidR="00E5358A" w:rsidRDefault="00E5358A" w:rsidP="00604529">
      <w:pPr>
        <w:tabs>
          <w:tab w:val="left" w:pos="3828"/>
        </w:tabs>
        <w:spacing w:before="120" w:after="0" w:line="264" w:lineRule="auto"/>
        <w:jc w:val="both"/>
        <w:rPr>
          <w:color w:val="000000" w:themeColor="text1"/>
          <w:sz w:val="12"/>
          <w:szCs w:val="28"/>
        </w:rPr>
      </w:pPr>
    </w:p>
    <w:p w14:paraId="36FE2DC2" w14:textId="77777777" w:rsidR="0089330B" w:rsidRPr="0089330B" w:rsidRDefault="0089330B" w:rsidP="00ED7815">
      <w:pPr>
        <w:pStyle w:val="ListParagraph"/>
        <w:numPr>
          <w:ilvl w:val="0"/>
          <w:numId w:val="33"/>
        </w:numPr>
        <w:tabs>
          <w:tab w:val="left" w:pos="1080"/>
        </w:tabs>
        <w:spacing w:before="120" w:after="120" w:line="240" w:lineRule="auto"/>
        <w:rPr>
          <w:rFonts w:eastAsia="Batang"/>
          <w:b/>
        </w:rPr>
      </w:pPr>
      <w:r w:rsidRPr="0089330B">
        <w:rPr>
          <w:rFonts w:eastAsia="Times New Roman" w:cs="Times New Roman"/>
          <w:b/>
          <w:color w:val="000000"/>
          <w:szCs w:val="28"/>
        </w:rPr>
        <w:t xml:space="preserve">XÁC ĐỊNH VẤN ĐỀ BẤT CẬP TỔNG QUAN </w:t>
      </w:r>
    </w:p>
    <w:p w14:paraId="502E3E46" w14:textId="77777777" w:rsidR="0089330B" w:rsidRPr="00791C71" w:rsidRDefault="0089330B" w:rsidP="00ED7815">
      <w:pPr>
        <w:pStyle w:val="ListParagraph"/>
        <w:numPr>
          <w:ilvl w:val="0"/>
          <w:numId w:val="34"/>
        </w:numPr>
        <w:tabs>
          <w:tab w:val="left" w:pos="1080"/>
        </w:tabs>
        <w:spacing w:before="120" w:after="120" w:line="240" w:lineRule="auto"/>
        <w:ind w:hanging="1091"/>
        <w:rPr>
          <w:rFonts w:eastAsia="Batang"/>
          <w:b/>
          <w:bCs/>
        </w:rPr>
      </w:pPr>
      <w:r w:rsidRPr="00791C71">
        <w:rPr>
          <w:rFonts w:eastAsia="Times New Roman" w:cs="Times New Roman"/>
          <w:b/>
          <w:bCs/>
          <w:color w:val="000000"/>
          <w:szCs w:val="28"/>
        </w:rPr>
        <w:t xml:space="preserve">Bối cảnh xây dựng chính sách </w:t>
      </w:r>
    </w:p>
    <w:p w14:paraId="1917D242" w14:textId="77777777" w:rsidR="006516A8" w:rsidRDefault="006516A8" w:rsidP="00ED7815">
      <w:pPr>
        <w:shd w:val="clear" w:color="auto" w:fill="FFFFFF"/>
        <w:spacing w:before="120" w:after="120" w:line="240" w:lineRule="auto"/>
        <w:ind w:firstLine="709"/>
        <w:jc w:val="both"/>
        <w:rPr>
          <w:color w:val="000000" w:themeColor="text1"/>
          <w:szCs w:val="28"/>
        </w:rPr>
      </w:pPr>
      <w:bookmarkStart w:id="1" w:name="_Hlk116032684"/>
      <w:r w:rsidRPr="0089330B">
        <w:rPr>
          <w:rFonts w:eastAsia="Times New Roman" w:cs="Times New Roman"/>
          <w:color w:val="000000"/>
          <w:szCs w:val="28"/>
        </w:rPr>
        <w:t xml:space="preserve">Trong </w:t>
      </w:r>
      <w:r w:rsidR="0089330B" w:rsidRPr="0089330B">
        <w:rPr>
          <w:rFonts w:eastAsia="Times New Roman" w:cs="Times New Roman"/>
          <w:color w:val="000000"/>
          <w:szCs w:val="28"/>
        </w:rPr>
        <w:t>các văn bản quy phạm phá</w:t>
      </w:r>
      <w:r>
        <w:rPr>
          <w:rFonts w:eastAsia="Times New Roman" w:cs="Times New Roman"/>
          <w:color w:val="000000"/>
          <w:szCs w:val="28"/>
        </w:rPr>
        <w:t>p</w:t>
      </w:r>
      <w:r w:rsidR="0089330B" w:rsidRPr="0089330B">
        <w:rPr>
          <w:rFonts w:eastAsia="Times New Roman" w:cs="Times New Roman"/>
          <w:color w:val="000000"/>
          <w:szCs w:val="28"/>
        </w:rPr>
        <w:t xml:space="preserve"> luật hiện hành như Luật Cán bộ, công chức</w:t>
      </w:r>
      <w:r>
        <w:rPr>
          <w:rFonts w:eastAsia="Times New Roman" w:cs="Times New Roman"/>
          <w:color w:val="000000"/>
          <w:szCs w:val="28"/>
        </w:rPr>
        <w:t xml:space="preserve"> năm 2008</w:t>
      </w:r>
      <w:r w:rsidR="00010547">
        <w:rPr>
          <w:rFonts w:eastAsia="Times New Roman" w:cs="Times New Roman"/>
          <w:color w:val="000000"/>
          <w:szCs w:val="28"/>
        </w:rPr>
        <w:t>;</w:t>
      </w:r>
      <w:r w:rsidR="0089330B" w:rsidRPr="0089330B">
        <w:rPr>
          <w:rFonts w:eastAsia="Times New Roman" w:cs="Times New Roman"/>
          <w:color w:val="000000"/>
          <w:szCs w:val="28"/>
        </w:rPr>
        <w:t xml:space="preserve"> Luật Viên chức</w:t>
      </w:r>
      <w:r>
        <w:rPr>
          <w:rFonts w:eastAsia="Times New Roman" w:cs="Times New Roman"/>
          <w:color w:val="000000"/>
          <w:szCs w:val="28"/>
        </w:rPr>
        <w:t xml:space="preserve"> năm 2010</w:t>
      </w:r>
      <w:r w:rsidR="00010547">
        <w:rPr>
          <w:rFonts w:eastAsia="Times New Roman" w:cs="Times New Roman"/>
          <w:color w:val="000000"/>
          <w:szCs w:val="28"/>
        </w:rPr>
        <w:t>;</w:t>
      </w:r>
      <w:r w:rsidR="0089330B" w:rsidRPr="0089330B">
        <w:rPr>
          <w:rFonts w:eastAsia="Times New Roman" w:cs="Times New Roman"/>
          <w:color w:val="000000"/>
          <w:szCs w:val="28"/>
        </w:rPr>
        <w:t xml:space="preserve"> </w:t>
      </w:r>
      <w:r w:rsidR="00010547" w:rsidRPr="00010547">
        <w:rPr>
          <w:color w:val="000000"/>
          <w:szCs w:val="28"/>
        </w:rPr>
        <w:t>Luật sửa đổi, bổ sung một số điều của Luật Cán bộ, công chức và Luật Viên chức năm 2019</w:t>
      </w:r>
      <w:r w:rsidR="00010547">
        <w:rPr>
          <w:color w:val="000000"/>
          <w:szCs w:val="28"/>
        </w:rPr>
        <w:t xml:space="preserve">; </w:t>
      </w:r>
      <w:r w:rsidR="0089330B" w:rsidRPr="00010547">
        <w:rPr>
          <w:rFonts w:eastAsia="Times New Roman" w:cs="Times New Roman"/>
          <w:iCs/>
          <w:color w:val="000000" w:themeColor="text1"/>
          <w:szCs w:val="28"/>
        </w:rPr>
        <w:t>Nghị định số </w:t>
      </w:r>
      <w:hyperlink r:id="rId8" w:tgtFrame="_blank" w:tooltip="Nghị định 115/2020/NĐ-CP" w:history="1">
        <w:r w:rsidR="0089330B" w:rsidRPr="00010547">
          <w:rPr>
            <w:rFonts w:eastAsia="Times New Roman" w:cs="Times New Roman"/>
            <w:iCs/>
            <w:color w:val="000000" w:themeColor="text1"/>
            <w:szCs w:val="28"/>
          </w:rPr>
          <w:t>115/2020/NĐ-CP</w:t>
        </w:r>
      </w:hyperlink>
      <w:r w:rsidR="0089330B" w:rsidRPr="00010547">
        <w:rPr>
          <w:rFonts w:eastAsia="Times New Roman" w:cs="Times New Roman"/>
          <w:iCs/>
          <w:color w:val="000000" w:themeColor="text1"/>
          <w:szCs w:val="28"/>
        </w:rPr>
        <w:t xml:space="preserve">, </w:t>
      </w:r>
      <w:r w:rsidR="0089330B" w:rsidRPr="00010547">
        <w:rPr>
          <w:rFonts w:cs="Times New Roman"/>
          <w:color w:val="000000" w:themeColor="text1"/>
          <w:szCs w:val="28"/>
        </w:rPr>
        <w:t>Nghị định số 138/2020/NĐ-CP</w:t>
      </w:r>
      <w:r w:rsidRPr="00010547">
        <w:rPr>
          <w:rFonts w:cs="Times New Roman"/>
          <w:color w:val="000000" w:themeColor="text1"/>
          <w:szCs w:val="28"/>
        </w:rPr>
        <w:t xml:space="preserve"> của Chính phủ</w:t>
      </w:r>
      <w:r w:rsidRPr="00010547">
        <w:rPr>
          <w:rStyle w:val="FootnoteReference"/>
          <w:iCs/>
          <w:color w:val="000000" w:themeColor="text1"/>
          <w:szCs w:val="28"/>
        </w:rPr>
        <w:footnoteReference w:id="1"/>
      </w:r>
      <w:r w:rsidR="00892479" w:rsidRPr="00010547">
        <w:rPr>
          <w:rFonts w:cs="Times New Roman"/>
          <w:color w:val="000000" w:themeColor="text1"/>
          <w:szCs w:val="28"/>
        </w:rPr>
        <w:t>,</w:t>
      </w:r>
      <w:r w:rsidRPr="00010547">
        <w:rPr>
          <w:iCs/>
          <w:color w:val="000000" w:themeColor="text1"/>
          <w:szCs w:val="28"/>
        </w:rPr>
        <w:t> </w:t>
      </w:r>
      <w:r w:rsidR="00892479" w:rsidRPr="00010547">
        <w:rPr>
          <w:iCs/>
          <w:color w:val="000000" w:themeColor="text1"/>
          <w:szCs w:val="28"/>
        </w:rPr>
        <w:t>Thông tư số </w:t>
      </w:r>
      <w:hyperlink r:id="rId9" w:tgtFrame="_blank" w:tooltip="Thông tư 228/2016/TT-BTC" w:history="1">
        <w:r w:rsidR="00E35FEF" w:rsidRPr="00010547">
          <w:rPr>
            <w:iCs/>
            <w:color w:val="000000" w:themeColor="text1"/>
            <w:szCs w:val="28"/>
          </w:rPr>
          <w:t>92/2021/</w:t>
        </w:r>
        <w:r w:rsidR="00892479" w:rsidRPr="00010547">
          <w:rPr>
            <w:iCs/>
            <w:color w:val="000000" w:themeColor="text1"/>
            <w:szCs w:val="28"/>
          </w:rPr>
          <w:t>TT-BTC</w:t>
        </w:r>
      </w:hyperlink>
      <w:r w:rsidR="00892479" w:rsidRPr="00010547">
        <w:rPr>
          <w:iCs/>
          <w:color w:val="000000" w:themeColor="text1"/>
          <w:szCs w:val="28"/>
        </w:rPr>
        <w:t xml:space="preserve"> </w:t>
      </w:r>
      <w:r w:rsidRPr="00010547">
        <w:rPr>
          <w:iCs/>
          <w:color w:val="000000" w:themeColor="text1"/>
          <w:szCs w:val="28"/>
        </w:rPr>
        <w:t xml:space="preserve">của Bộ Trưởng Bộ Tài chính </w:t>
      </w:r>
      <w:r w:rsidR="0089330B" w:rsidRPr="00010547">
        <w:rPr>
          <w:rFonts w:eastAsia="Courier New" w:cs="Times New Roman"/>
          <w:color w:val="000000" w:themeColor="text1"/>
          <w:spacing w:val="-2"/>
          <w:szCs w:val="28"/>
          <w:lang w:eastAsia="vi-VN"/>
        </w:rPr>
        <w:t>và T</w:t>
      </w:r>
      <w:r w:rsidR="0089330B" w:rsidRPr="00010547">
        <w:rPr>
          <w:rFonts w:cs="Times New Roman"/>
          <w:bCs/>
          <w:color w:val="000000" w:themeColor="text1"/>
          <w:spacing w:val="2"/>
          <w:szCs w:val="28"/>
        </w:rPr>
        <w:t>hông tư</w:t>
      </w:r>
      <w:r w:rsidR="0089330B" w:rsidRPr="00010547">
        <w:rPr>
          <w:rFonts w:cs="Times New Roman"/>
          <w:bCs/>
          <w:color w:val="000000" w:themeColor="text1"/>
          <w:szCs w:val="28"/>
        </w:rPr>
        <w:t xml:space="preserve"> </w:t>
      </w:r>
      <w:r w:rsidR="0089330B" w:rsidRPr="00010547">
        <w:rPr>
          <w:rFonts w:cs="Times New Roman"/>
          <w:color w:val="000000" w:themeColor="text1"/>
          <w:szCs w:val="28"/>
        </w:rPr>
        <w:t>số 06/2020/TT-BNV</w:t>
      </w:r>
      <w:r w:rsidR="00892479" w:rsidRPr="00010547">
        <w:rPr>
          <w:rFonts w:cs="Times New Roman"/>
          <w:color w:val="000000" w:themeColor="text1"/>
          <w:szCs w:val="28"/>
        </w:rPr>
        <w:t xml:space="preserve"> </w:t>
      </w:r>
      <w:r w:rsidR="00892479" w:rsidRPr="00010547">
        <w:rPr>
          <w:rFonts w:eastAsia="Times New Roman" w:cs="Times New Roman"/>
          <w:color w:val="000000"/>
          <w:szCs w:val="28"/>
        </w:rPr>
        <w:t>của Bộ trưởng Bộ Nội vụ</w:t>
      </w:r>
      <w:r w:rsidR="0089330B" w:rsidRPr="00010547">
        <w:rPr>
          <w:rStyle w:val="FootnoteReference"/>
          <w:rFonts w:eastAsia="Times New Roman" w:cs="Times New Roman"/>
          <w:color w:val="000000"/>
          <w:szCs w:val="28"/>
        </w:rPr>
        <w:footnoteReference w:id="2"/>
      </w:r>
      <w:r w:rsidR="0089330B" w:rsidRPr="00010547">
        <w:rPr>
          <w:rFonts w:eastAsia="Times New Roman" w:cs="Times New Roman"/>
          <w:color w:val="000000"/>
          <w:szCs w:val="28"/>
        </w:rPr>
        <w:t xml:space="preserve"> </w:t>
      </w:r>
      <w:r w:rsidRPr="00010547">
        <w:rPr>
          <w:rFonts w:eastAsia="Times New Roman" w:cs="Times New Roman"/>
          <w:color w:val="000000"/>
          <w:szCs w:val="28"/>
        </w:rPr>
        <w:t xml:space="preserve">đã </w:t>
      </w:r>
      <w:r w:rsidR="0089330B" w:rsidRPr="00010547">
        <w:rPr>
          <w:rFonts w:eastAsia="Times New Roman" w:cs="Times New Roman"/>
          <w:color w:val="000000"/>
          <w:szCs w:val="28"/>
        </w:rPr>
        <w:t>có</w:t>
      </w:r>
      <w:r w:rsidR="0089330B" w:rsidRPr="0089330B">
        <w:rPr>
          <w:rFonts w:eastAsia="Times New Roman" w:cs="Times New Roman"/>
          <w:color w:val="000000"/>
          <w:szCs w:val="28"/>
        </w:rPr>
        <w:t xml:space="preserve"> quy định về việc thu phí và sử dụng phí để tổ chức các kỳ </w:t>
      </w:r>
      <w:r w:rsidR="0089330B" w:rsidRPr="0089330B">
        <w:rPr>
          <w:rFonts w:eastAsia="Times New Roman" w:cs="Times New Roman"/>
          <w:color w:val="000000" w:themeColor="text1"/>
          <w:spacing w:val="-2"/>
          <w:szCs w:val="28"/>
        </w:rPr>
        <w:t xml:space="preserve">tuyển dụng công chức, viên chức; thi (xét) nâng ngạch công chức, thăng hạng chức danh nghề nghiệp viên chức </w:t>
      </w:r>
      <w:r w:rsidR="0089330B" w:rsidRPr="0089330B">
        <w:rPr>
          <w:color w:val="000000" w:themeColor="text1"/>
          <w:szCs w:val="28"/>
        </w:rPr>
        <w:t>(sau đây viết tắt là các kỳ thi/xét)</w:t>
      </w:r>
      <w:r>
        <w:rPr>
          <w:rFonts w:eastAsia="Times New Roman" w:cs="Times New Roman"/>
          <w:color w:val="000000" w:themeColor="text1"/>
          <w:spacing w:val="-2"/>
          <w:szCs w:val="28"/>
        </w:rPr>
        <w:t xml:space="preserve"> cũng như</w:t>
      </w:r>
      <w:r w:rsidR="00010547">
        <w:rPr>
          <w:rFonts w:eastAsia="Times New Roman" w:cs="Times New Roman"/>
          <w:color w:val="000000" w:themeColor="text1"/>
          <w:spacing w:val="-2"/>
          <w:szCs w:val="28"/>
        </w:rPr>
        <w:t xml:space="preserve"> có</w:t>
      </w:r>
      <w:r>
        <w:rPr>
          <w:rFonts w:eastAsia="Times New Roman" w:cs="Times New Roman"/>
          <w:color w:val="000000" w:themeColor="text1"/>
          <w:spacing w:val="-2"/>
          <w:szCs w:val="28"/>
        </w:rPr>
        <w:t xml:space="preserve"> </w:t>
      </w:r>
      <w:r w:rsidR="0089330B" w:rsidRPr="00B342C1">
        <w:rPr>
          <w:color w:val="000000" w:themeColor="text1"/>
          <w:szCs w:val="28"/>
        </w:rPr>
        <w:t>quy định về mức thu</w:t>
      </w:r>
      <w:r>
        <w:rPr>
          <w:color w:val="000000" w:themeColor="text1"/>
          <w:szCs w:val="28"/>
        </w:rPr>
        <w:t xml:space="preserve"> để </w:t>
      </w:r>
      <w:r w:rsidR="0089330B" w:rsidRPr="00B342C1">
        <w:rPr>
          <w:color w:val="000000" w:themeColor="text1"/>
          <w:szCs w:val="28"/>
          <w:shd w:val="clear" w:color="auto" w:fill="FFFFFF"/>
        </w:rPr>
        <w:t xml:space="preserve">tổ chức </w:t>
      </w:r>
      <w:r w:rsidR="0089330B">
        <w:rPr>
          <w:color w:val="000000" w:themeColor="text1"/>
          <w:szCs w:val="28"/>
          <w:shd w:val="clear" w:color="auto" w:fill="FFFFFF"/>
        </w:rPr>
        <w:t xml:space="preserve">các kỳ </w:t>
      </w:r>
      <w:r w:rsidR="0089330B" w:rsidRPr="00B342C1">
        <w:rPr>
          <w:color w:val="000000" w:themeColor="text1"/>
          <w:szCs w:val="28"/>
        </w:rPr>
        <w:t>thi</w:t>
      </w:r>
      <w:r w:rsidR="0089330B">
        <w:rPr>
          <w:color w:val="000000" w:themeColor="text1"/>
          <w:szCs w:val="28"/>
        </w:rPr>
        <w:t>/xét</w:t>
      </w:r>
      <w:r w:rsidR="0089330B" w:rsidRPr="00B342C1">
        <w:rPr>
          <w:color w:val="000000" w:themeColor="text1"/>
          <w:szCs w:val="28"/>
        </w:rPr>
        <w:t xml:space="preserve">. </w:t>
      </w:r>
    </w:p>
    <w:p w14:paraId="41E9E4C0" w14:textId="058E785E" w:rsidR="0089330B" w:rsidRDefault="0089330B" w:rsidP="00ED7815">
      <w:pPr>
        <w:shd w:val="clear" w:color="auto" w:fill="FFFFFF"/>
        <w:spacing w:before="120" w:after="120" w:line="240" w:lineRule="auto"/>
        <w:ind w:firstLine="709"/>
        <w:jc w:val="both"/>
        <w:rPr>
          <w:color w:val="000000" w:themeColor="text1"/>
          <w:szCs w:val="28"/>
          <w:shd w:val="clear" w:color="auto" w:fill="FFFFFF"/>
        </w:rPr>
      </w:pPr>
      <w:r w:rsidRPr="00B342C1">
        <w:rPr>
          <w:color w:val="000000" w:themeColor="text1"/>
          <w:szCs w:val="28"/>
        </w:rPr>
        <w:t xml:space="preserve">Tuy nhiên, </w:t>
      </w:r>
      <w:r w:rsidR="00E35FEF">
        <w:rPr>
          <w:color w:val="000000" w:themeColor="text1"/>
          <w:szCs w:val="28"/>
        </w:rPr>
        <w:t xml:space="preserve">các văn bản nêu trên chưa có </w:t>
      </w:r>
      <w:r w:rsidRPr="00B342C1">
        <w:rPr>
          <w:color w:val="000000" w:themeColor="text1"/>
          <w:szCs w:val="28"/>
        </w:rPr>
        <w:t xml:space="preserve">quy định chi tiết </w:t>
      </w:r>
      <w:r w:rsidRPr="007B68AD">
        <w:rPr>
          <w:color w:val="000000" w:themeColor="text1"/>
          <w:szCs w:val="28"/>
        </w:rPr>
        <w:t xml:space="preserve">về </w:t>
      </w:r>
      <w:r w:rsidR="00E35FEF">
        <w:rPr>
          <w:color w:val="000000" w:themeColor="text1"/>
          <w:szCs w:val="28"/>
          <w:shd w:val="clear" w:color="auto" w:fill="FFFFFF"/>
        </w:rPr>
        <w:t xml:space="preserve">nội dung chi, </w:t>
      </w:r>
      <w:r w:rsidRPr="007B68AD">
        <w:rPr>
          <w:color w:val="000000" w:themeColor="text1"/>
          <w:szCs w:val="28"/>
          <w:shd w:val="clear" w:color="auto" w:fill="FFFFFF"/>
        </w:rPr>
        <w:t>mức chi cho từng nội dung</w:t>
      </w:r>
      <w:r>
        <w:rPr>
          <w:color w:val="000000" w:themeColor="text1"/>
          <w:szCs w:val="28"/>
          <w:shd w:val="clear" w:color="auto" w:fill="FFFFFF"/>
        </w:rPr>
        <w:t xml:space="preserve">. Vì vậy, khi tổ chức các kỳ thi/xét trên địa bàn </w:t>
      </w:r>
      <w:r w:rsidR="00AD6B4D">
        <w:rPr>
          <w:color w:val="000000" w:themeColor="text1"/>
          <w:szCs w:val="28"/>
          <w:shd w:val="clear" w:color="auto" w:fill="FFFFFF"/>
          <w:lang w:val="vi-VN"/>
        </w:rPr>
        <w:t>tỉnh Đồng Nai,</w:t>
      </w:r>
      <w:r>
        <w:rPr>
          <w:color w:val="000000" w:themeColor="text1"/>
          <w:szCs w:val="28"/>
          <w:shd w:val="clear" w:color="auto" w:fill="FFFFFF"/>
        </w:rPr>
        <w:t xml:space="preserve"> </w:t>
      </w:r>
      <w:r w:rsidRPr="007B68AD">
        <w:rPr>
          <w:color w:val="000000" w:themeColor="text1"/>
          <w:szCs w:val="28"/>
          <w:shd w:val="clear" w:color="auto" w:fill="FFFFFF"/>
        </w:rPr>
        <w:t xml:space="preserve">nhiều cơ quan, đơn vị gặp </w:t>
      </w:r>
      <w:r>
        <w:rPr>
          <w:color w:val="000000" w:themeColor="text1"/>
          <w:szCs w:val="28"/>
          <w:shd w:val="clear" w:color="auto" w:fill="FFFFFF"/>
        </w:rPr>
        <w:t>khó khăn, l</w:t>
      </w:r>
      <w:r w:rsidRPr="007B68AD">
        <w:rPr>
          <w:color w:val="000000" w:themeColor="text1"/>
          <w:szCs w:val="28"/>
          <w:shd w:val="clear" w:color="auto" w:fill="FFFFFF"/>
        </w:rPr>
        <w:t xml:space="preserve">úng túng </w:t>
      </w:r>
      <w:r>
        <w:rPr>
          <w:color w:val="000000" w:themeColor="text1"/>
          <w:szCs w:val="28"/>
          <w:shd w:val="clear" w:color="auto" w:fill="FFFFFF"/>
        </w:rPr>
        <w:t xml:space="preserve">trong công tác thanh, quyết toán </w:t>
      </w:r>
      <w:r w:rsidR="006516A8">
        <w:rPr>
          <w:color w:val="000000" w:themeColor="text1"/>
          <w:szCs w:val="28"/>
          <w:shd w:val="clear" w:color="auto" w:fill="FFFFFF"/>
        </w:rPr>
        <w:t>chi</w:t>
      </w:r>
      <w:r>
        <w:rPr>
          <w:color w:val="000000" w:themeColor="text1"/>
          <w:szCs w:val="28"/>
          <w:shd w:val="clear" w:color="auto" w:fill="FFFFFF"/>
        </w:rPr>
        <w:t xml:space="preserve"> phí tổ chức các kỳ thi/xét. </w:t>
      </w:r>
    </w:p>
    <w:p w14:paraId="75DB5B46" w14:textId="532DD8EF" w:rsidR="0003434C" w:rsidRPr="00FC1F1D" w:rsidRDefault="0003434C" w:rsidP="00ED7815">
      <w:pPr>
        <w:spacing w:before="120" w:after="120" w:line="240" w:lineRule="auto"/>
        <w:ind w:firstLine="709"/>
        <w:jc w:val="both"/>
        <w:rPr>
          <w:rFonts w:eastAsia="Times New Roman" w:cs="Times New Roman"/>
          <w:szCs w:val="28"/>
          <w:lang w:val="vi-VN"/>
        </w:rPr>
      </w:pPr>
      <w:r w:rsidRPr="0003434C">
        <w:rPr>
          <w:rFonts w:eastAsia="Times New Roman" w:cs="Times New Roman"/>
          <w:szCs w:val="28"/>
        </w:rPr>
        <w:t>Từ năm 2017 đến nay, các kỳ thi tuyển, xét tuyển, tiếp nhận vào công chức, viên chức, nâng ngạch công chức, thăng hạng chức danh nghề nghiệp viên chức tỉnh Đồng Nai vận dụng nội dung chi và mức chi theo của Thông tư liên tịch số 66/2012/TTLT-BTC-BGDĐT ngày 26 tháng 4 năm 2012 của liên Bộ: Tài chính, Giáo dục và Đào tạo (gọi tắt là Thông tư liên tịch số 66/2012/TTLT-BTC-BGDĐT)</w:t>
      </w:r>
      <w:r w:rsidR="00FC1F1D" w:rsidRPr="00FC1F1D">
        <w:t xml:space="preserve"> </w:t>
      </w:r>
      <w:r w:rsidR="00FC1F1D" w:rsidRPr="00FC1F1D">
        <w:rPr>
          <w:rFonts w:eastAsia="Times New Roman" w:cs="Times New Roman"/>
          <w:szCs w:val="28"/>
        </w:rPr>
        <w:t>và Thông tư số 69/2021/TT-BTC ngày 11 tháng 8 năm 2021 của Bộ Tài chính.</w:t>
      </w:r>
    </w:p>
    <w:p w14:paraId="1A53A8C4" w14:textId="06FC291C" w:rsidR="00715952" w:rsidRPr="00E0504C" w:rsidRDefault="0003434C" w:rsidP="00ED7815">
      <w:pPr>
        <w:spacing w:before="120" w:after="120" w:line="240" w:lineRule="auto"/>
        <w:ind w:firstLine="709"/>
        <w:jc w:val="both"/>
        <w:rPr>
          <w:rFonts w:eastAsia="Times New Roman" w:cs="Times New Roman"/>
          <w:bCs/>
          <w:iCs/>
          <w:spacing w:val="-4"/>
          <w:szCs w:val="28"/>
          <w:lang w:val="vi-VN"/>
        </w:rPr>
      </w:pPr>
      <w:r w:rsidRPr="00FC1F1D">
        <w:rPr>
          <w:rFonts w:eastAsia="Times New Roman" w:cs="Times New Roman"/>
          <w:szCs w:val="28"/>
          <w:lang w:val="vi-VN"/>
        </w:rPr>
        <w:lastRenderedPageBreak/>
        <w:t xml:space="preserve">Qua thực tế thực hiện, việc áp dụng Thông tư liên tịch số 66/2012/TTLT-BTC-BGDĐT </w:t>
      </w:r>
      <w:r w:rsidR="00FC1F1D" w:rsidRPr="005B3560">
        <w:rPr>
          <w:szCs w:val="28"/>
          <w:lang w:val="vi-VN"/>
        </w:rPr>
        <w:t xml:space="preserve">và Thông tư số 69/2021/TT-BTC </w:t>
      </w:r>
      <w:r w:rsidRPr="00FC1F1D">
        <w:rPr>
          <w:rFonts w:eastAsia="Times New Roman" w:cs="Times New Roman"/>
          <w:szCs w:val="28"/>
          <w:lang w:val="vi-VN"/>
        </w:rPr>
        <w:t>để chi cho công tác tuyển dụng công chức, viên chức, nâng ngạch công chức, thăng hạng viên chức gặp nhiều khó khăn, bất cập không phù hợp, không đảm bảo kinh phí tổ chức</w:t>
      </w:r>
      <w:r w:rsidR="00220326" w:rsidRPr="00FC1F1D">
        <w:rPr>
          <w:rFonts w:eastAsia="Times New Roman" w:cs="Times New Roman"/>
          <w:szCs w:val="28"/>
          <w:lang w:val="vi-VN"/>
        </w:rPr>
        <w:t xml:space="preserve">. </w:t>
      </w:r>
      <w:r w:rsidR="00713F7D" w:rsidRPr="00E0504C">
        <w:rPr>
          <w:rFonts w:eastAsia="Times New Roman" w:cs="Times New Roman"/>
          <w:bCs/>
          <w:iCs/>
          <w:spacing w:val="-4"/>
          <w:szCs w:val="28"/>
          <w:lang w:val="vi-VN"/>
        </w:rPr>
        <w:t xml:space="preserve">Việc vận dụng áp dụng dẫn đến phát sinh nhiều nội dung bất cập, thiếu sót là khó tránh khỏi, theo đó ngày 02/12/2020 Bộ trưởng Bộ Nội vụ ban hành Thông tư số 06/2020/TT-BNV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quy định quy chế tổ chức các kỳ thi tuyển, xét tuyển cụ thể, rõ ràng có nhiều nội dung từ đó cần thiết phải có chính sách chung để áp dụng và thưc hiện thống nhất. </w:t>
      </w:r>
    </w:p>
    <w:p w14:paraId="0A7D0E32" w14:textId="66409D29" w:rsidR="00A13B9B" w:rsidRPr="00374863" w:rsidRDefault="00374863" w:rsidP="00374863">
      <w:pPr>
        <w:spacing w:before="120" w:after="120" w:line="240" w:lineRule="auto"/>
        <w:ind w:firstLine="709"/>
        <w:jc w:val="both"/>
        <w:rPr>
          <w:rFonts w:eastAsia="Times New Roman" w:cs="Times New Roman"/>
          <w:szCs w:val="28"/>
          <w:lang w:val="vi-VN"/>
        </w:rPr>
      </w:pPr>
      <w:r w:rsidRPr="00374863">
        <w:rPr>
          <w:rFonts w:eastAsia="Times New Roman" w:cs="Times New Roman"/>
          <w:szCs w:val="28"/>
          <w:lang w:val="vi-VN"/>
        </w:rPr>
        <w:t>Năm 2022</w:t>
      </w:r>
      <w:r w:rsidR="00E0504C" w:rsidRPr="00E0504C">
        <w:rPr>
          <w:rFonts w:eastAsia="Times New Roman" w:cs="Times New Roman"/>
          <w:szCs w:val="28"/>
          <w:lang w:val="vi-VN"/>
        </w:rPr>
        <w:t xml:space="preserve">, Ủy ban ngân dân tỉnh đã dự thảo Tờ trình và Nghị quyết </w:t>
      </w:r>
      <w:r w:rsidR="00E0504C" w:rsidRPr="00A16A1D">
        <w:rPr>
          <w:rFonts w:eastAsia="Times New Roman" w:cs="Times New Roman"/>
          <w:szCs w:val="28"/>
          <w:lang w:val="vi-VN"/>
        </w:rPr>
        <w:t>quy định nội dung chi, mức chi tổ chức tuyển dụng công chức, viên chức; thi (xét) nâng ngạch công chức, thăng hạng chức danh nghề nghiệp viên chức trên địa bàn tỉnh Đồng Nai</w:t>
      </w:r>
      <w:r w:rsidRPr="00374863">
        <w:rPr>
          <w:rFonts w:eastAsia="Times New Roman" w:cs="Times New Roman"/>
          <w:szCs w:val="28"/>
          <w:lang w:val="vi-VN"/>
        </w:rPr>
        <w:t xml:space="preserve"> </w:t>
      </w:r>
      <w:r w:rsidRPr="00A16A1D">
        <w:rPr>
          <w:rFonts w:eastAsia="Times New Roman" w:cs="Times New Roman"/>
          <w:szCs w:val="28"/>
          <w:lang w:val="vi-VN"/>
        </w:rPr>
        <w:t>trình Hội đồng nhân dân tỉnh</w:t>
      </w:r>
      <w:r w:rsidRPr="00374863">
        <w:rPr>
          <w:rFonts w:eastAsia="Times New Roman" w:cs="Times New Roman"/>
          <w:szCs w:val="28"/>
          <w:lang w:val="vi-VN"/>
        </w:rPr>
        <w:t>; tuy nhiên,</w:t>
      </w:r>
      <w:r w:rsidR="00A16A1D" w:rsidRPr="00A16A1D">
        <w:rPr>
          <w:rFonts w:eastAsia="Times New Roman" w:cs="Times New Roman"/>
          <w:szCs w:val="28"/>
          <w:lang w:val="vi-VN"/>
        </w:rPr>
        <w:t xml:space="preserve"> ngày 11/10/2022 Bộ Tài chính đã dự thảo Thông tư quy định nội dung, mức chi tuyển dụng, thi nâng ngạch, thăng hạng công chức, viên chức và đang tiến hành lấy ý kiến của nhân dân thông qua Công thông tin điện tử của Bộ Tài chính, để đảm bảo đồng bộ, tạm thời chưa trình Hội đồng nhân dân tỉnh đề nghị xây dựng Nghị quyết nêu trên. </w:t>
      </w:r>
      <w:r w:rsidRPr="00374863">
        <w:rPr>
          <w:rFonts w:eastAsia="Times New Roman" w:cs="Times New Roman"/>
          <w:szCs w:val="28"/>
          <w:lang w:val="vi-VN"/>
        </w:rPr>
        <w:t xml:space="preserve">Qua rà soát </w:t>
      </w:r>
      <w:r w:rsidR="00A16A1D" w:rsidRPr="00A16A1D">
        <w:rPr>
          <w:rFonts w:eastAsia="Times New Roman" w:cs="Times New Roman"/>
          <w:szCs w:val="28"/>
          <w:lang w:val="vi-VN"/>
        </w:rPr>
        <w:t>đến nay Bộ Tài chính chưa ban hành Thông tư quy định nội dung, mức chi tuyển dụng, thi nâng ngạch, thăng hạng công chức, viên chức.</w:t>
      </w:r>
      <w:r w:rsidR="00A13B9B" w:rsidRPr="00A13B9B">
        <w:rPr>
          <w:rFonts w:eastAsia="Times New Roman" w:cs="Times New Roman"/>
          <w:szCs w:val="28"/>
          <w:lang w:val="vi-VN"/>
        </w:rPr>
        <w:t xml:space="preserve"> </w:t>
      </w:r>
    </w:p>
    <w:p w14:paraId="3ACB0B1A" w14:textId="0A94571A" w:rsidR="00A4394F" w:rsidRPr="00A16A1D" w:rsidRDefault="00374863" w:rsidP="00374863">
      <w:pPr>
        <w:spacing w:before="120" w:after="120" w:line="240" w:lineRule="auto"/>
        <w:ind w:firstLine="709"/>
        <w:jc w:val="both"/>
        <w:rPr>
          <w:rFonts w:eastAsia="Times New Roman" w:cs="Times New Roman"/>
          <w:szCs w:val="28"/>
          <w:lang w:val="vi-VN"/>
        </w:rPr>
      </w:pPr>
      <w:r w:rsidRPr="00374863">
        <w:rPr>
          <w:rFonts w:eastAsia="Times New Roman" w:cs="Times New Roman"/>
          <w:szCs w:val="28"/>
          <w:lang w:val="vi-VN"/>
        </w:rPr>
        <w:t>Từ năm 2022 đến nay, Ủy ban nhân dân tỉnh Đồng Nai đã tổ chức K</w:t>
      </w:r>
      <w:r w:rsidRPr="00A4394F">
        <w:rPr>
          <w:rFonts w:eastAsia="Times New Roman" w:cs="Times New Roman"/>
          <w:szCs w:val="28"/>
          <w:lang w:val="vi-VN"/>
        </w:rPr>
        <w:t>ỳ</w:t>
      </w:r>
      <w:r w:rsidRPr="001215EB">
        <w:rPr>
          <w:rFonts w:eastAsia="Times New Roman" w:cs="Times New Roman"/>
          <w:szCs w:val="28"/>
          <w:lang w:val="vi-VN"/>
        </w:rPr>
        <w:t xml:space="preserve"> thi tuyển công chức 2023</w:t>
      </w:r>
      <w:r w:rsidR="00DF5B26" w:rsidRPr="00DF5B26">
        <w:rPr>
          <w:rFonts w:eastAsia="Times New Roman" w:cs="Times New Roman"/>
          <w:szCs w:val="28"/>
          <w:lang w:val="vi-VN"/>
        </w:rPr>
        <w:t xml:space="preserve">, </w:t>
      </w:r>
      <w:r w:rsidRPr="00A4394F">
        <w:rPr>
          <w:rFonts w:eastAsia="Times New Roman" w:cs="Times New Roman"/>
          <w:szCs w:val="28"/>
          <w:lang w:val="vi-VN"/>
        </w:rPr>
        <w:t>K</w:t>
      </w:r>
      <w:r w:rsidRPr="001215EB">
        <w:rPr>
          <w:rFonts w:eastAsia="Times New Roman" w:cs="Times New Roman"/>
          <w:szCs w:val="28"/>
          <w:lang w:val="vi-VN"/>
        </w:rPr>
        <w:t xml:space="preserve">ỳ thi nâng ngạch công chức </w:t>
      </w:r>
      <w:r w:rsidRPr="00A4394F">
        <w:rPr>
          <w:rFonts w:eastAsia="Times New Roman" w:cs="Times New Roman"/>
          <w:szCs w:val="28"/>
          <w:lang w:val="vi-VN"/>
        </w:rPr>
        <w:t>và thăng hạng chức danh nghê nghiệp viên chức năm 2024</w:t>
      </w:r>
      <w:r w:rsidR="00DF5B26" w:rsidRPr="00DF5B26">
        <w:rPr>
          <w:rFonts w:eastAsia="Times New Roman" w:cs="Times New Roman"/>
          <w:szCs w:val="28"/>
          <w:lang w:val="vi-VN"/>
        </w:rPr>
        <w:t xml:space="preserve"> và các đợt</w:t>
      </w:r>
      <w:r w:rsidRPr="00374863">
        <w:rPr>
          <w:rFonts w:eastAsia="Times New Roman" w:cs="Times New Roman"/>
          <w:szCs w:val="28"/>
          <w:lang w:val="vi-VN"/>
        </w:rPr>
        <w:t>; đ</w:t>
      </w:r>
      <w:r w:rsidR="001215EB" w:rsidRPr="001215EB">
        <w:rPr>
          <w:rFonts w:eastAsia="Times New Roman" w:cs="Times New Roman"/>
          <w:szCs w:val="28"/>
          <w:lang w:val="vi-VN"/>
        </w:rPr>
        <w:t xml:space="preserve">ối với </w:t>
      </w:r>
      <w:r w:rsidR="00A4394F" w:rsidRPr="00A4394F">
        <w:rPr>
          <w:rFonts w:eastAsia="Times New Roman" w:cs="Times New Roman"/>
          <w:szCs w:val="28"/>
          <w:lang w:val="vi-VN"/>
        </w:rPr>
        <w:t>việc thẩm định</w:t>
      </w:r>
      <w:r w:rsidR="00A4394F" w:rsidRPr="001215EB">
        <w:rPr>
          <w:rFonts w:eastAsia="Times New Roman" w:cs="Times New Roman"/>
          <w:szCs w:val="28"/>
          <w:lang w:val="vi-VN"/>
        </w:rPr>
        <w:t xml:space="preserve"> </w:t>
      </w:r>
      <w:r w:rsidR="001215EB" w:rsidRPr="001215EB">
        <w:rPr>
          <w:rFonts w:eastAsia="Times New Roman" w:cs="Times New Roman"/>
          <w:szCs w:val="28"/>
          <w:lang w:val="vi-VN"/>
        </w:rPr>
        <w:t xml:space="preserve">kinh phí tổ chức </w:t>
      </w:r>
      <w:r w:rsidRPr="00374863">
        <w:rPr>
          <w:rFonts w:eastAsia="Times New Roman" w:cs="Times New Roman"/>
          <w:szCs w:val="28"/>
          <w:lang w:val="vi-VN"/>
        </w:rPr>
        <w:t>02 kỳ thi này,</w:t>
      </w:r>
      <w:r w:rsidR="00A4394F" w:rsidRPr="00A4394F">
        <w:rPr>
          <w:rFonts w:eastAsia="Times New Roman" w:cs="Times New Roman"/>
          <w:szCs w:val="28"/>
          <w:lang w:val="vi-VN"/>
        </w:rPr>
        <w:t xml:space="preserve"> trên cơ sở </w:t>
      </w:r>
      <w:r w:rsidRPr="00374863">
        <w:rPr>
          <w:rFonts w:eastAsia="Times New Roman" w:cs="Times New Roman"/>
          <w:szCs w:val="28"/>
          <w:lang w:val="vi-VN"/>
        </w:rPr>
        <w:t xml:space="preserve">tạm thời </w:t>
      </w:r>
      <w:r w:rsidR="00A13B9B" w:rsidRPr="00A13B9B">
        <w:rPr>
          <w:rFonts w:eastAsia="Times New Roman" w:cs="Times New Roman"/>
          <w:szCs w:val="28"/>
          <w:lang w:val="vi-VN"/>
        </w:rPr>
        <w:t xml:space="preserve">vận dụng </w:t>
      </w:r>
      <w:r w:rsidR="00A4394F" w:rsidRPr="005B3560">
        <w:rPr>
          <w:szCs w:val="28"/>
          <w:lang w:val="vi-VN"/>
        </w:rPr>
        <w:t>Thông tư số 69/2021/TT-BTC</w:t>
      </w:r>
      <w:r w:rsidR="00A4394F" w:rsidRPr="00A4394F">
        <w:rPr>
          <w:szCs w:val="28"/>
          <w:lang w:val="vi-VN"/>
        </w:rPr>
        <w:t xml:space="preserve">, </w:t>
      </w:r>
      <w:r w:rsidR="00445886" w:rsidRPr="00445886">
        <w:rPr>
          <w:szCs w:val="28"/>
          <w:lang w:val="vi-VN"/>
        </w:rPr>
        <w:t xml:space="preserve">để có căn cứ thực hiện </w:t>
      </w:r>
      <w:r w:rsidR="00A4394F" w:rsidRPr="00A4394F">
        <w:rPr>
          <w:szCs w:val="28"/>
          <w:lang w:val="vi-VN"/>
        </w:rPr>
        <w:t xml:space="preserve">Sở Tài chính để nghị tiếp tục tham mưu các cấp có thẩm quyền xây dựng, ban hành Nghị quyết của HĐND tỉnh Quy định mức chi </w:t>
      </w:r>
      <w:r w:rsidR="00A16A1D" w:rsidRPr="00A16A1D">
        <w:rPr>
          <w:szCs w:val="28"/>
          <w:lang w:val="vi-VN"/>
        </w:rPr>
        <w:t>phục vụ tổ chức thi tuyển dụng, nâng ngạch, thăng hạng công chức, viên chức</w:t>
      </w:r>
      <w:r w:rsidR="00A13B9B" w:rsidRPr="00010547">
        <w:rPr>
          <w:rStyle w:val="FootnoteReference"/>
          <w:iCs/>
          <w:color w:val="000000" w:themeColor="text1"/>
          <w:szCs w:val="28"/>
        </w:rPr>
        <w:footnoteReference w:id="3"/>
      </w:r>
      <w:r w:rsidR="00A16A1D" w:rsidRPr="00A16A1D">
        <w:rPr>
          <w:szCs w:val="28"/>
          <w:lang w:val="vi-VN"/>
        </w:rPr>
        <w:t>.</w:t>
      </w:r>
    </w:p>
    <w:p w14:paraId="639A2B01" w14:textId="1A494403" w:rsidR="00265CBF" w:rsidRPr="001215EB" w:rsidRDefault="00265CBF" w:rsidP="00ED7815">
      <w:pPr>
        <w:pStyle w:val="BodyText"/>
        <w:spacing w:before="120"/>
        <w:ind w:firstLine="709"/>
        <w:jc w:val="both"/>
        <w:rPr>
          <w:color w:val="000000" w:themeColor="text1"/>
          <w:sz w:val="28"/>
          <w:szCs w:val="28"/>
          <w:lang w:val="vi-VN"/>
        </w:rPr>
      </w:pPr>
      <w:r w:rsidRPr="001215EB">
        <w:rPr>
          <w:bCs/>
          <w:color w:val="000000" w:themeColor="text1"/>
          <w:spacing w:val="-6"/>
          <w:sz w:val="28"/>
          <w:szCs w:val="28"/>
          <w:lang w:val="vi-VN"/>
        </w:rPr>
        <w:t xml:space="preserve">Vì vậy, việc xây dựng Nghị quyết </w:t>
      </w:r>
      <w:r w:rsidR="00DF5B26" w:rsidRPr="00DF5B26">
        <w:rPr>
          <w:bCs/>
          <w:color w:val="000000" w:themeColor="text1"/>
          <w:spacing w:val="-6"/>
          <w:sz w:val="28"/>
          <w:szCs w:val="28"/>
          <w:lang w:val="vi-VN"/>
        </w:rPr>
        <w:t>là cần thiết,</w:t>
      </w:r>
      <w:r w:rsidRPr="001215EB">
        <w:rPr>
          <w:bCs/>
          <w:color w:val="000000" w:themeColor="text1"/>
          <w:spacing w:val="-6"/>
          <w:sz w:val="28"/>
          <w:szCs w:val="28"/>
          <w:lang w:val="vi-VN"/>
        </w:rPr>
        <w:t xml:space="preserve"> góp phần tạo </w:t>
      </w:r>
      <w:r w:rsidRPr="001215EB">
        <w:rPr>
          <w:color w:val="000000" w:themeColor="text1"/>
          <w:sz w:val="28"/>
          <w:szCs w:val="28"/>
          <w:shd w:val="clear" w:color="auto" w:fill="FFFFFF"/>
          <w:lang w:val="vi-VN"/>
        </w:rPr>
        <w:t xml:space="preserve">quy định khung để các cơ quan hành chính, đơn vị sự nghiệp công lập thuộc và trực thuộc Ủy ban nhân dân </w:t>
      </w:r>
      <w:r>
        <w:rPr>
          <w:color w:val="000000" w:themeColor="text1"/>
          <w:sz w:val="28"/>
          <w:szCs w:val="28"/>
          <w:shd w:val="clear" w:color="auto" w:fill="FFFFFF"/>
          <w:lang w:val="vi-VN"/>
        </w:rPr>
        <w:t>tỉnh Đồng Nai</w:t>
      </w:r>
      <w:r w:rsidRPr="001215EB">
        <w:rPr>
          <w:color w:val="000000" w:themeColor="text1"/>
          <w:sz w:val="28"/>
          <w:szCs w:val="28"/>
          <w:shd w:val="clear" w:color="auto" w:fill="FFFFFF"/>
          <w:lang w:val="vi-VN"/>
        </w:rPr>
        <w:t xml:space="preserve"> thực hiện các quy định về quản lý, sử dụng phí </w:t>
      </w:r>
      <w:r w:rsidRPr="001215EB">
        <w:rPr>
          <w:color w:val="000000" w:themeColor="text1"/>
          <w:spacing w:val="-2"/>
          <w:sz w:val="28"/>
          <w:szCs w:val="28"/>
          <w:lang w:val="vi-VN"/>
        </w:rPr>
        <w:t xml:space="preserve">tổ chức tuyển dụng công chức, viên chức; thi (xét) nâng ngạch công chức, thăng hạng chức danh nghề nghiệp viên chức </w:t>
      </w:r>
      <w:r w:rsidRPr="001215EB">
        <w:rPr>
          <w:iCs/>
          <w:color w:val="000000" w:themeColor="text1"/>
          <w:sz w:val="28"/>
          <w:szCs w:val="28"/>
          <w:shd w:val="clear" w:color="auto" w:fill="FFFFFF"/>
          <w:lang w:val="vi-VN"/>
        </w:rPr>
        <w:t xml:space="preserve">trên địa bàn </w:t>
      </w:r>
      <w:r>
        <w:rPr>
          <w:iCs/>
          <w:color w:val="000000" w:themeColor="text1"/>
          <w:sz w:val="28"/>
          <w:szCs w:val="28"/>
          <w:shd w:val="clear" w:color="auto" w:fill="FFFFFF"/>
          <w:lang w:val="vi-VN"/>
        </w:rPr>
        <w:t>tỉnh Đồng Nai</w:t>
      </w:r>
      <w:r w:rsidRPr="001215EB">
        <w:rPr>
          <w:iCs/>
          <w:color w:val="000000" w:themeColor="text1"/>
          <w:sz w:val="28"/>
          <w:szCs w:val="28"/>
          <w:shd w:val="clear" w:color="auto" w:fill="FFFFFF"/>
          <w:lang w:val="vi-VN"/>
        </w:rPr>
        <w:t xml:space="preserve"> </w:t>
      </w:r>
      <w:r w:rsidRPr="001215EB">
        <w:rPr>
          <w:color w:val="000000" w:themeColor="text1"/>
          <w:sz w:val="28"/>
          <w:szCs w:val="28"/>
          <w:shd w:val="clear" w:color="auto" w:fill="FFFFFF"/>
          <w:lang w:val="vi-VN"/>
        </w:rPr>
        <w:t>một cách thống nhất, hiệu quả</w:t>
      </w:r>
      <w:r w:rsidRPr="001215EB">
        <w:rPr>
          <w:color w:val="000000" w:themeColor="text1"/>
          <w:sz w:val="28"/>
          <w:szCs w:val="28"/>
          <w:lang w:val="vi-VN"/>
        </w:rPr>
        <w:t>.</w:t>
      </w:r>
      <w:r w:rsidRPr="001215EB">
        <w:rPr>
          <w:color w:val="000000" w:themeColor="text1"/>
          <w:sz w:val="28"/>
          <w:szCs w:val="28"/>
          <w:shd w:val="clear" w:color="auto" w:fill="FFFFFF"/>
          <w:lang w:val="vi-VN"/>
        </w:rPr>
        <w:t> </w:t>
      </w:r>
    </w:p>
    <w:p w14:paraId="0AFC2DD4" w14:textId="1075A316" w:rsidR="004D5120" w:rsidRPr="00E0504C" w:rsidRDefault="004D5120" w:rsidP="00ED7815">
      <w:pPr>
        <w:spacing w:before="120" w:after="120" w:line="240" w:lineRule="auto"/>
        <w:ind w:firstLine="709"/>
        <w:jc w:val="both"/>
        <w:rPr>
          <w:rFonts w:eastAsia="Times New Roman" w:cs="Times New Roman"/>
          <w:szCs w:val="28"/>
          <w:lang w:val="vi-VN"/>
        </w:rPr>
      </w:pPr>
      <w:r w:rsidRPr="00B0371D">
        <w:rPr>
          <w:rFonts w:eastAsia="Times New Roman" w:cs="Times New Roman"/>
          <w:szCs w:val="28"/>
          <w:lang w:val="vi-VN"/>
        </w:rPr>
        <w:t xml:space="preserve">Theo quy định tại khoản 3 Điều 21 Nghị định số 163/2016/NĐ-CP ngày 21/12/2016 của Chính phủ quy định chi tiết thi hành một số điều của Luật Ngân sách quy định thẩm quyền của Hội đồng nhân dân cấp tỉnh quyết định định mức phân bổ và chế độ, tiêu chuẩn, định mức chi tiêu ngân sách </w:t>
      </w:r>
      <w:r w:rsidRPr="00B0371D">
        <w:rPr>
          <w:rFonts w:eastAsia="Times New Roman" w:cs="Times New Roman"/>
          <w:i/>
          <w:szCs w:val="28"/>
          <w:lang w:val="vi-VN"/>
        </w:rPr>
        <w:t xml:space="preserve">“Quyết định các chế </w:t>
      </w:r>
      <w:r w:rsidRPr="00B0371D">
        <w:rPr>
          <w:rFonts w:eastAsia="Times New Roman" w:cs="Times New Roman"/>
          <w:i/>
          <w:szCs w:val="28"/>
          <w:lang w:val="vi-VN"/>
        </w:rPr>
        <w:lastRenderedPageBreak/>
        <w:t xml:space="preserve">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địa phương không hỗ trợ. </w:t>
      </w:r>
      <w:r w:rsidRPr="00E0504C">
        <w:rPr>
          <w:rFonts w:eastAsia="Times New Roman" w:cs="Times New Roman"/>
          <w:i/>
          <w:szCs w:val="28"/>
          <w:lang w:val="vi-VN"/>
        </w:rPr>
        <w:t>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E0504C">
        <w:rPr>
          <w:rFonts w:eastAsia="Times New Roman" w:cs="Times New Roman"/>
          <w:szCs w:val="28"/>
          <w:lang w:val="vi-VN"/>
        </w:rPr>
        <w:t xml:space="preserve">”. </w:t>
      </w:r>
      <w:r w:rsidRPr="001B5A3E">
        <w:rPr>
          <w:rFonts w:eastAsia="Times New Roman" w:cs="Times New Roman"/>
          <w:szCs w:val="28"/>
          <w:lang w:val="vi-VN"/>
        </w:rPr>
        <w:t xml:space="preserve">Ủy ban nhân dân tỉnh </w:t>
      </w:r>
      <w:r w:rsidR="001B5A3E" w:rsidRPr="001B5A3E">
        <w:rPr>
          <w:rFonts w:eastAsia="Times New Roman" w:cs="Times New Roman"/>
          <w:szCs w:val="28"/>
          <w:lang w:val="vi-VN"/>
        </w:rPr>
        <w:t xml:space="preserve">đã </w:t>
      </w:r>
      <w:r w:rsidRPr="001B5A3E">
        <w:rPr>
          <w:rFonts w:eastAsia="Times New Roman" w:cs="Times New Roman"/>
          <w:szCs w:val="28"/>
          <w:lang w:val="vi-VN"/>
        </w:rPr>
        <w:t>có</w:t>
      </w:r>
      <w:r w:rsidR="001B5A3E" w:rsidRPr="001B5A3E">
        <w:rPr>
          <w:rFonts w:eastAsia="Times New Roman" w:cs="Times New Roman"/>
          <w:szCs w:val="28"/>
          <w:lang w:val="vi-VN"/>
        </w:rPr>
        <w:t xml:space="preserve"> văn bản</w:t>
      </w:r>
      <w:r w:rsidRPr="00E0504C">
        <w:rPr>
          <w:rFonts w:eastAsia="Times New Roman" w:cs="Times New Roman"/>
          <w:szCs w:val="28"/>
          <w:lang w:val="vi-VN"/>
        </w:rPr>
        <w:t xml:space="preserve"> xin ý kiến Bộ Tài chính, Bộ Nội vụ, Bộ Lao động - Thương binh và Xã hội liên quan đến</w:t>
      </w:r>
      <w:r w:rsidR="005F74F4" w:rsidRPr="00E0504C">
        <w:rPr>
          <w:rFonts w:eastAsia="Times New Roman" w:cs="Times New Roman"/>
          <w:szCs w:val="28"/>
          <w:lang w:val="vi-VN"/>
        </w:rPr>
        <w:t xml:space="preserve"> hồ sơ đề nghị xây dựng Nghị quyết</w:t>
      </w:r>
      <w:r w:rsidRPr="00E0504C">
        <w:rPr>
          <w:rFonts w:eastAsia="Times New Roman" w:cs="Times New Roman"/>
          <w:szCs w:val="28"/>
          <w:lang w:val="vi-VN"/>
        </w:rPr>
        <w:t xml:space="preserve"> Quy định </w:t>
      </w:r>
      <w:r w:rsidR="005F74F4" w:rsidRPr="00E0504C">
        <w:rPr>
          <w:rFonts w:eastAsia="Times New Roman" w:cs="Times New Roman"/>
          <w:szCs w:val="28"/>
          <w:lang w:val="vi-VN"/>
        </w:rPr>
        <w:t xml:space="preserve">nội </w:t>
      </w:r>
      <w:r w:rsidR="00B0371D" w:rsidRPr="00E0504C">
        <w:rPr>
          <w:rFonts w:eastAsia="Times New Roman" w:cs="Times New Roman"/>
          <w:szCs w:val="28"/>
          <w:lang w:val="vi-VN"/>
        </w:rPr>
        <w:t>nội dung chi, mức chi tổ chức tuyển dụng công chức, viên chức; thi (xét) nâng ngạch công chức, thăng hạng chức danh nghề nghiệp viên chức” trên địa bàn tỉnh Đồng Nai</w:t>
      </w:r>
      <w:r w:rsidRPr="00E0504C">
        <w:rPr>
          <w:rFonts w:eastAsia="Times New Roman" w:cs="Times New Roman"/>
          <w:szCs w:val="28"/>
          <w:lang w:val="vi-VN"/>
        </w:rPr>
        <w:t>.</w:t>
      </w:r>
    </w:p>
    <w:p w14:paraId="3C5C3429" w14:textId="29890588" w:rsidR="00032B66" w:rsidRPr="00E0504C" w:rsidRDefault="00032B66" w:rsidP="00ED7815">
      <w:pPr>
        <w:spacing w:before="120" w:after="120" w:line="240" w:lineRule="auto"/>
        <w:ind w:firstLine="709"/>
        <w:jc w:val="both"/>
        <w:rPr>
          <w:rFonts w:eastAsia="Times New Roman" w:cs="Times New Roman"/>
          <w:szCs w:val="28"/>
          <w:lang w:val="vi-VN"/>
        </w:rPr>
      </w:pPr>
      <w:r w:rsidRPr="00E0504C">
        <w:rPr>
          <w:rFonts w:eastAsia="Times New Roman" w:cs="Times New Roman"/>
          <w:szCs w:val="28"/>
          <w:lang w:val="vi-VN"/>
        </w:rPr>
        <w:t xml:space="preserve">Để đảm bảo </w:t>
      </w:r>
      <w:r w:rsidR="00EE6BF6" w:rsidRPr="00E0504C">
        <w:rPr>
          <w:rFonts w:eastAsia="Times New Roman" w:cs="Times New Roman"/>
          <w:szCs w:val="28"/>
          <w:lang w:val="vi-VN"/>
        </w:rPr>
        <w:t>sự thống nhất trong việc sử dụng</w:t>
      </w:r>
      <w:r w:rsidRPr="00E0504C">
        <w:rPr>
          <w:rFonts w:eastAsia="Times New Roman" w:cs="Times New Roman"/>
          <w:szCs w:val="28"/>
          <w:lang w:val="vi-VN"/>
        </w:rPr>
        <w:t xml:space="preserve"> kinh phí phục vụ các hoạt động chuyên môn của tỉnh trong công tác </w:t>
      </w:r>
      <w:r w:rsidR="00B0371D" w:rsidRPr="00E0504C">
        <w:rPr>
          <w:rFonts w:eastAsia="Times New Roman" w:cs="Times New Roman"/>
          <w:szCs w:val="28"/>
          <w:lang w:val="vi-VN"/>
        </w:rPr>
        <w:t xml:space="preserve">tuyển dụng công chức, viên chức; thi (xét) nâng ngạch công chức, thăng hạng chức danh nghề nghiệp viên chức </w:t>
      </w:r>
      <w:r w:rsidRPr="00E0504C">
        <w:rPr>
          <w:rFonts w:eastAsia="Times New Roman" w:cs="Times New Roman"/>
          <w:szCs w:val="28"/>
          <w:lang w:val="vi-VN"/>
        </w:rPr>
        <w:t xml:space="preserve">trong thời điểm Trung ương chưa có quy định nội dung chi, mức chi đối với công tác này và nhằm đảm bảo thực hiện đúng quy định của pháp luật về định mức chi ngân sách, cần thiết phải xây dựng Nghị quyết </w:t>
      </w:r>
      <w:r w:rsidR="00AD0C48" w:rsidRPr="00E0504C">
        <w:rPr>
          <w:rFonts w:eastAsia="Times New Roman" w:cs="Times New Roman"/>
          <w:szCs w:val="28"/>
          <w:lang w:val="vi-VN"/>
        </w:rPr>
        <w:t>q</w:t>
      </w:r>
      <w:r w:rsidRPr="00E0504C">
        <w:rPr>
          <w:rFonts w:eastAsia="Times New Roman" w:cs="Times New Roman"/>
          <w:szCs w:val="28"/>
          <w:lang w:val="vi-VN"/>
        </w:rPr>
        <w:t xml:space="preserve">uy định </w:t>
      </w:r>
      <w:r w:rsidR="00EE6BF6" w:rsidRPr="00E0504C">
        <w:rPr>
          <w:rFonts w:eastAsia="Times New Roman" w:cs="Times New Roman"/>
          <w:szCs w:val="28"/>
          <w:lang w:val="vi-VN"/>
        </w:rPr>
        <w:t xml:space="preserve">nội dung chi, </w:t>
      </w:r>
      <w:r w:rsidRPr="00E0504C">
        <w:rPr>
          <w:rFonts w:eastAsia="Times New Roman" w:cs="Times New Roman"/>
          <w:szCs w:val="28"/>
          <w:lang w:val="vi-VN"/>
        </w:rPr>
        <w:t>mức chi phục vụ</w:t>
      </w:r>
      <w:r w:rsidR="00EE6BF6" w:rsidRPr="00E0504C">
        <w:rPr>
          <w:rFonts w:eastAsia="Times New Roman" w:cs="Times New Roman"/>
          <w:szCs w:val="28"/>
          <w:lang w:val="vi-VN"/>
        </w:rPr>
        <w:t xml:space="preserve"> công tác</w:t>
      </w:r>
      <w:r w:rsidRPr="00E0504C">
        <w:rPr>
          <w:rFonts w:eastAsia="Times New Roman" w:cs="Times New Roman"/>
          <w:szCs w:val="28"/>
          <w:lang w:val="vi-VN"/>
        </w:rPr>
        <w:t xml:space="preserve"> tổ chức </w:t>
      </w:r>
      <w:r w:rsidR="00B0371D" w:rsidRPr="00E0504C">
        <w:rPr>
          <w:rFonts w:eastAsia="Times New Roman" w:cs="Times New Roman"/>
          <w:szCs w:val="28"/>
          <w:lang w:val="vi-VN"/>
        </w:rPr>
        <w:t xml:space="preserve">tuyển dụng công chức, viên chức; thi (xét) nâng ngạch công chức, thăng hạng chức danh nghề nghiệp viên chức </w:t>
      </w:r>
      <w:r w:rsidRPr="00E0504C">
        <w:rPr>
          <w:rFonts w:eastAsia="Times New Roman" w:cs="Times New Roman"/>
          <w:szCs w:val="28"/>
          <w:lang w:val="vi-VN"/>
        </w:rPr>
        <w:t xml:space="preserve">trên địa bàn tỉnh Đồng Nai. Ủy ban nhân dân tỉnh Đồng Nai dự kiến trình Hội đồng nhân dân tỉnh xem xét, ban hành </w:t>
      </w:r>
      <w:r w:rsidR="00AD0C48" w:rsidRPr="00E0504C">
        <w:rPr>
          <w:rFonts w:eastAsia="Times New Roman" w:cs="Times New Roman"/>
          <w:szCs w:val="28"/>
          <w:lang w:val="vi-VN"/>
        </w:rPr>
        <w:t xml:space="preserve">Nghị quyết quy định nội dung chi, mức chi phục vụ công tác tổ chức </w:t>
      </w:r>
      <w:r w:rsidR="00B0371D" w:rsidRPr="00E0504C">
        <w:rPr>
          <w:rFonts w:eastAsia="Times New Roman" w:cs="Times New Roman"/>
          <w:szCs w:val="28"/>
          <w:lang w:val="vi-VN"/>
        </w:rPr>
        <w:t xml:space="preserve">tuyển dụng công chức, viên chức; thi (xét) nâng ngạch công chức, thăng hạng chức danh nghề nghiệp viên chức </w:t>
      </w:r>
      <w:r w:rsidR="00AD0C48" w:rsidRPr="00E0504C">
        <w:rPr>
          <w:rFonts w:eastAsia="Times New Roman" w:cs="Times New Roman"/>
          <w:szCs w:val="28"/>
          <w:lang w:val="vi-VN"/>
        </w:rPr>
        <w:t>trên địa bàn tỉnh Đồng Nai.</w:t>
      </w:r>
    </w:p>
    <w:bookmarkEnd w:id="1"/>
    <w:p w14:paraId="2F8F6824" w14:textId="77777777" w:rsidR="0089330B" w:rsidRPr="00E0504C" w:rsidRDefault="0089330B" w:rsidP="00ED7815">
      <w:pPr>
        <w:pStyle w:val="ListParagraph"/>
        <w:numPr>
          <w:ilvl w:val="0"/>
          <w:numId w:val="34"/>
        </w:numPr>
        <w:tabs>
          <w:tab w:val="left" w:pos="1080"/>
        </w:tabs>
        <w:spacing w:before="120" w:after="120" w:line="240" w:lineRule="auto"/>
        <w:ind w:hanging="1091"/>
        <w:jc w:val="both"/>
        <w:rPr>
          <w:rFonts w:eastAsia="Batang"/>
          <w:b/>
          <w:bCs/>
          <w:lang w:val="vi-VN"/>
        </w:rPr>
      </w:pPr>
      <w:r w:rsidRPr="00E0504C">
        <w:rPr>
          <w:rFonts w:eastAsia="Times New Roman" w:cs="Times New Roman"/>
          <w:b/>
          <w:bCs/>
          <w:color w:val="000000"/>
          <w:szCs w:val="28"/>
          <w:lang w:val="vi-VN"/>
        </w:rPr>
        <w:t xml:space="preserve">Mục tiêu xây dựng chính sách </w:t>
      </w:r>
    </w:p>
    <w:p w14:paraId="2B9B0BCA" w14:textId="194F1EF0" w:rsidR="009071A5" w:rsidRPr="009071A5" w:rsidRDefault="00381B09" w:rsidP="00ED7815">
      <w:pPr>
        <w:pStyle w:val="BodyText"/>
        <w:numPr>
          <w:ilvl w:val="0"/>
          <w:numId w:val="35"/>
        </w:numPr>
        <w:spacing w:before="120"/>
        <w:jc w:val="both"/>
        <w:rPr>
          <w:color w:val="000000" w:themeColor="text1"/>
          <w:sz w:val="28"/>
          <w:szCs w:val="28"/>
        </w:rPr>
      </w:pPr>
      <w:r w:rsidRPr="009071A5">
        <w:rPr>
          <w:color w:val="000000" w:themeColor="text1"/>
          <w:sz w:val="28"/>
          <w:szCs w:val="28"/>
          <w:shd w:val="clear" w:color="auto" w:fill="FFFFFF"/>
        </w:rPr>
        <w:t xml:space="preserve">Mục tiêu </w:t>
      </w:r>
      <w:r w:rsidR="00702443">
        <w:rPr>
          <w:color w:val="000000" w:themeColor="text1"/>
          <w:sz w:val="28"/>
          <w:szCs w:val="28"/>
          <w:shd w:val="clear" w:color="auto" w:fill="FFFFFF"/>
        </w:rPr>
        <w:t>tổng thể</w:t>
      </w:r>
      <w:r w:rsidRPr="009071A5">
        <w:rPr>
          <w:color w:val="000000" w:themeColor="text1"/>
          <w:sz w:val="28"/>
          <w:szCs w:val="28"/>
          <w:shd w:val="clear" w:color="auto" w:fill="FFFFFF"/>
        </w:rPr>
        <w:t xml:space="preserve">: </w:t>
      </w:r>
    </w:p>
    <w:p w14:paraId="76200EA2" w14:textId="27A51248" w:rsidR="009071A5" w:rsidRPr="009071A5" w:rsidRDefault="009071A5" w:rsidP="00ED7815">
      <w:pPr>
        <w:tabs>
          <w:tab w:val="left" w:pos="900"/>
        </w:tabs>
        <w:spacing w:before="120" w:after="120" w:line="240" w:lineRule="auto"/>
        <w:ind w:right="-18" w:firstLine="709"/>
        <w:jc w:val="both"/>
        <w:rPr>
          <w:rFonts w:cs="Times New Roman"/>
          <w:color w:val="000000" w:themeColor="text1"/>
          <w:spacing w:val="-4"/>
          <w:szCs w:val="28"/>
          <w:lang w:val="en-GB"/>
        </w:rPr>
      </w:pPr>
      <w:r w:rsidRPr="009071A5">
        <w:rPr>
          <w:rFonts w:cs="Times New Roman"/>
          <w:iCs/>
          <w:color w:val="000000" w:themeColor="text1"/>
          <w:spacing w:val="-4"/>
          <w:szCs w:val="28"/>
          <w:shd w:val="clear" w:color="auto" w:fill="FFFFFF"/>
        </w:rPr>
        <w:t>Tạo hành lang pháp lý để các Sở, ngành</w:t>
      </w:r>
      <w:r w:rsidR="000C5244">
        <w:rPr>
          <w:rFonts w:cs="Times New Roman"/>
          <w:iCs/>
          <w:color w:val="000000" w:themeColor="text1"/>
          <w:spacing w:val="-4"/>
          <w:szCs w:val="28"/>
          <w:shd w:val="clear" w:color="auto" w:fill="FFFFFF"/>
        </w:rPr>
        <w:t xml:space="preserve">, </w:t>
      </w:r>
      <w:r w:rsidRPr="009071A5">
        <w:rPr>
          <w:rFonts w:cs="Times New Roman"/>
          <w:iCs/>
          <w:color w:val="000000" w:themeColor="text1"/>
          <w:spacing w:val="-4"/>
          <w:szCs w:val="28"/>
          <w:shd w:val="clear" w:color="auto" w:fill="FFFFFF"/>
        </w:rPr>
        <w:t xml:space="preserve">Ủy ban nhân dân </w:t>
      </w:r>
      <w:r w:rsidR="00AD6B4D">
        <w:rPr>
          <w:rFonts w:cs="Times New Roman"/>
          <w:iCs/>
          <w:color w:val="000000" w:themeColor="text1"/>
          <w:spacing w:val="-4"/>
          <w:szCs w:val="28"/>
          <w:shd w:val="clear" w:color="auto" w:fill="FFFFFF"/>
          <w:lang w:val="vi-VN"/>
        </w:rPr>
        <w:t>các huyện, thành phố</w:t>
      </w:r>
      <w:r w:rsidRPr="009071A5">
        <w:rPr>
          <w:rFonts w:cs="Times New Roman"/>
          <w:iCs/>
          <w:color w:val="000000" w:themeColor="text1"/>
          <w:spacing w:val="-4"/>
          <w:szCs w:val="28"/>
          <w:shd w:val="clear" w:color="auto" w:fill="FFFFFF"/>
        </w:rPr>
        <w:t xml:space="preserve"> và các đơn vị sự nghiệp công lập thuộc phạm vi quản lý của Ủy ban nhân dân </w:t>
      </w:r>
      <w:r w:rsidR="00CD58E3">
        <w:rPr>
          <w:rFonts w:cs="Times New Roman"/>
          <w:iCs/>
          <w:color w:val="000000" w:themeColor="text1"/>
          <w:spacing w:val="-4"/>
          <w:szCs w:val="28"/>
          <w:shd w:val="clear" w:color="auto" w:fill="FFFFFF"/>
          <w:lang w:val="vi-VN"/>
        </w:rPr>
        <w:t>tỉnh</w:t>
      </w:r>
      <w:r w:rsidRPr="009071A5">
        <w:rPr>
          <w:rFonts w:cs="Times New Roman"/>
          <w:iCs/>
          <w:color w:val="000000" w:themeColor="text1"/>
          <w:spacing w:val="-4"/>
          <w:szCs w:val="28"/>
          <w:shd w:val="clear" w:color="auto" w:fill="FFFFFF"/>
        </w:rPr>
        <w:t xml:space="preserve"> tổ chức thực hiện việc thu phí và áp dụng các mức chi trong công tác tuyển dụng công chức, viên chức; </w:t>
      </w:r>
      <w:r w:rsidRPr="009071A5">
        <w:rPr>
          <w:rFonts w:eastAsia="Times New Roman" w:cs="Times New Roman"/>
          <w:color w:val="000000" w:themeColor="text1"/>
          <w:spacing w:val="-4"/>
          <w:szCs w:val="28"/>
        </w:rPr>
        <w:t xml:space="preserve">thi (xét) nâng ngạch công chức, thăng hạng viên chức </w:t>
      </w:r>
      <w:r w:rsidRPr="009071A5">
        <w:rPr>
          <w:rFonts w:cs="Times New Roman"/>
          <w:iCs/>
          <w:color w:val="000000" w:themeColor="text1"/>
          <w:spacing w:val="-4"/>
          <w:szCs w:val="28"/>
          <w:shd w:val="clear" w:color="auto" w:fill="FFFFFF"/>
        </w:rPr>
        <w:t xml:space="preserve">tại </w:t>
      </w:r>
      <w:r w:rsidR="00CD58E3">
        <w:rPr>
          <w:rFonts w:cs="Times New Roman"/>
          <w:iCs/>
          <w:color w:val="000000" w:themeColor="text1"/>
          <w:spacing w:val="-4"/>
          <w:szCs w:val="28"/>
          <w:shd w:val="clear" w:color="auto" w:fill="FFFFFF"/>
          <w:lang w:val="vi-VN"/>
        </w:rPr>
        <w:t>tỉnh Đồng Nai</w:t>
      </w:r>
      <w:r w:rsidRPr="009071A5">
        <w:rPr>
          <w:rFonts w:cs="Times New Roman"/>
          <w:iCs/>
          <w:color w:val="000000" w:themeColor="text1"/>
          <w:spacing w:val="-4"/>
          <w:szCs w:val="28"/>
          <w:shd w:val="clear" w:color="auto" w:fill="FFFFFF"/>
        </w:rPr>
        <w:t xml:space="preserve"> đảm bảo thống nhất, đúng quy định.</w:t>
      </w:r>
    </w:p>
    <w:p w14:paraId="46DE5D47" w14:textId="77777777" w:rsidR="009071A5" w:rsidRDefault="00381B09" w:rsidP="00ED7815">
      <w:pPr>
        <w:pStyle w:val="BodyText"/>
        <w:numPr>
          <w:ilvl w:val="0"/>
          <w:numId w:val="35"/>
        </w:numPr>
        <w:spacing w:before="120"/>
        <w:jc w:val="both"/>
        <w:rPr>
          <w:color w:val="000000" w:themeColor="text1"/>
          <w:sz w:val="28"/>
          <w:szCs w:val="28"/>
        </w:rPr>
      </w:pPr>
      <w:r w:rsidRPr="009071A5">
        <w:rPr>
          <w:color w:val="000000" w:themeColor="text1"/>
          <w:sz w:val="28"/>
          <w:szCs w:val="28"/>
        </w:rPr>
        <w:t xml:space="preserve">Mục tiêu cụ thể: </w:t>
      </w:r>
    </w:p>
    <w:p w14:paraId="5BAD5385" w14:textId="50359D88" w:rsidR="00381B09" w:rsidRDefault="00CF28F1" w:rsidP="00ED7815">
      <w:pPr>
        <w:shd w:val="clear" w:color="auto" w:fill="FFFFFF"/>
        <w:spacing w:before="120" w:after="120" w:line="240" w:lineRule="auto"/>
        <w:ind w:firstLine="709"/>
        <w:jc w:val="both"/>
        <w:rPr>
          <w:color w:val="000000" w:themeColor="text1"/>
          <w:szCs w:val="28"/>
        </w:rPr>
      </w:pPr>
      <w:bookmarkStart w:id="2" w:name="_Hlk116032107"/>
      <w:r w:rsidRPr="00CF28F1">
        <w:rPr>
          <w:rFonts w:eastAsia="Times New Roman" w:cs="Times New Roman"/>
          <w:szCs w:val="28"/>
          <w:shd w:val="clear" w:color="auto" w:fill="FFFFFF"/>
        </w:rPr>
        <w:t xml:space="preserve">Việc ban hành </w:t>
      </w:r>
      <w:r w:rsidRPr="00CF28F1">
        <w:rPr>
          <w:rFonts w:eastAsia="Times New Roman" w:cs="Times New Roman"/>
          <w:spacing w:val="-2"/>
          <w:szCs w:val="28"/>
        </w:rPr>
        <w:t xml:space="preserve">Quy định mức chi phục vụ tổ chức tuyển dụng công chức, viên chức và nâng ngạch công chức, thăng hạng chức danh nghề nghiệp viên chức sẽ </w:t>
      </w:r>
      <w:r w:rsidRPr="00CF28F1">
        <w:rPr>
          <w:rFonts w:eastAsia="Times New Roman" w:cs="Times New Roman"/>
          <w:szCs w:val="28"/>
        </w:rPr>
        <w:t>giải quyết được yêu cầu cấp thiết được xuất phát từ tình hình thực tế tại địa phương mà hiện nay luật chưa quy định.</w:t>
      </w:r>
      <w:r w:rsidR="00381B09" w:rsidRPr="009071A5">
        <w:rPr>
          <w:color w:val="000000" w:themeColor="text1"/>
          <w:szCs w:val="28"/>
        </w:rPr>
        <w:t xml:space="preserve"> </w:t>
      </w:r>
    </w:p>
    <w:p w14:paraId="33E95A33" w14:textId="65A00747" w:rsidR="008A4A82" w:rsidRDefault="008A4A82" w:rsidP="00ED7815">
      <w:pPr>
        <w:shd w:val="clear" w:color="auto" w:fill="FFFFFF"/>
        <w:spacing w:before="120" w:after="120" w:line="240" w:lineRule="auto"/>
        <w:ind w:firstLine="709"/>
        <w:jc w:val="both"/>
        <w:rPr>
          <w:color w:val="000000" w:themeColor="text1"/>
          <w:szCs w:val="28"/>
        </w:rPr>
      </w:pPr>
      <w:r w:rsidRPr="008A4A82">
        <w:rPr>
          <w:rFonts w:eastAsia="Times New Roman" w:cs="Times New Roman"/>
          <w:szCs w:val="28"/>
        </w:rPr>
        <w:t xml:space="preserve">Đảm bảo sự thống nhất trong nội dung chi, mức chi phục vụ tổ chức </w:t>
      </w:r>
      <w:r w:rsidR="0071629A" w:rsidRPr="009071A5">
        <w:rPr>
          <w:rFonts w:cs="Times New Roman"/>
          <w:iCs/>
          <w:color w:val="000000" w:themeColor="text1"/>
          <w:spacing w:val="-4"/>
          <w:szCs w:val="28"/>
          <w:shd w:val="clear" w:color="auto" w:fill="FFFFFF"/>
        </w:rPr>
        <w:t xml:space="preserve">tuyển dụng công chức, viên chức; </w:t>
      </w:r>
      <w:r w:rsidR="0071629A" w:rsidRPr="009071A5">
        <w:rPr>
          <w:rFonts w:eastAsia="Times New Roman" w:cs="Times New Roman"/>
          <w:color w:val="000000" w:themeColor="text1"/>
          <w:spacing w:val="-4"/>
          <w:szCs w:val="28"/>
        </w:rPr>
        <w:t>thi (xét) nâng ngạch công chức, thăng hạng viên chức</w:t>
      </w:r>
      <w:r w:rsidRPr="008A4A82">
        <w:rPr>
          <w:rFonts w:eastAsia="Times New Roman" w:cs="Times New Roman"/>
          <w:szCs w:val="28"/>
        </w:rPr>
        <w:t xml:space="preserve"> trên địa bàn tỉnh.</w:t>
      </w:r>
    </w:p>
    <w:p w14:paraId="643FB173" w14:textId="79737F00" w:rsidR="00AC7801" w:rsidRDefault="00A20D82" w:rsidP="00ED7815">
      <w:pPr>
        <w:shd w:val="clear" w:color="auto" w:fill="FFFFFF"/>
        <w:spacing w:before="120" w:after="120" w:line="240" w:lineRule="auto"/>
        <w:ind w:firstLine="709"/>
        <w:jc w:val="both"/>
        <w:rPr>
          <w:color w:val="000000" w:themeColor="text1"/>
          <w:szCs w:val="28"/>
        </w:rPr>
      </w:pPr>
      <w:r>
        <w:rPr>
          <w:rFonts w:eastAsia="Times New Roman" w:cs="Times New Roman"/>
          <w:szCs w:val="28"/>
        </w:rPr>
        <w:t>V</w:t>
      </w:r>
      <w:r w:rsidR="00CF28F1" w:rsidRPr="00CF28F1">
        <w:rPr>
          <w:rFonts w:eastAsia="Times New Roman" w:cs="Times New Roman"/>
          <w:szCs w:val="28"/>
        </w:rPr>
        <w:t xml:space="preserve">iệc xây dựng nội dung chi phù hợp với yêu cầu, nhiệm vụ của Hội đồng </w:t>
      </w:r>
      <w:r w:rsidR="00777E4D">
        <w:rPr>
          <w:rFonts w:eastAsia="Times New Roman" w:cs="Times New Roman"/>
          <w:szCs w:val="28"/>
        </w:rPr>
        <w:t>tuyển dụng công chức, viên chức, Hội đồng nâng ngạch công chức</w:t>
      </w:r>
      <w:r w:rsidR="001A49EA">
        <w:rPr>
          <w:rFonts w:eastAsia="Times New Roman" w:cs="Times New Roman"/>
          <w:szCs w:val="28"/>
        </w:rPr>
        <w:t xml:space="preserve">, Hội đồng </w:t>
      </w:r>
      <w:r w:rsidR="001A49EA">
        <w:rPr>
          <w:rFonts w:eastAsia="Times New Roman" w:cs="Times New Roman"/>
          <w:szCs w:val="28"/>
        </w:rPr>
        <w:lastRenderedPageBreak/>
        <w:t>thăng hạng chức danh nghề nghiệp viên chức</w:t>
      </w:r>
      <w:r w:rsidR="006034CD">
        <w:rPr>
          <w:rFonts w:eastAsia="Times New Roman" w:cs="Times New Roman"/>
          <w:szCs w:val="28"/>
        </w:rPr>
        <w:t xml:space="preserve"> (gọi tắt là Hội đồng)</w:t>
      </w:r>
      <w:r w:rsidR="00CF28F1" w:rsidRPr="00CF28F1">
        <w:rPr>
          <w:rFonts w:eastAsia="Times New Roman" w:cs="Times New Roman"/>
          <w:szCs w:val="28"/>
        </w:rPr>
        <w:t>, các Ban, Tổ giúp việc của Hội đồng được quy định tại Thông tư số 6/2020/TT-BNV</w:t>
      </w:r>
      <w:r w:rsidR="005F324B">
        <w:rPr>
          <w:rFonts w:eastAsia="Times New Roman" w:cs="Times New Roman"/>
          <w:szCs w:val="28"/>
        </w:rPr>
        <w:t>.</w:t>
      </w:r>
    </w:p>
    <w:bookmarkEnd w:id="2"/>
    <w:p w14:paraId="3233C144" w14:textId="77777777" w:rsidR="0089330B" w:rsidRPr="006516A8" w:rsidRDefault="0089330B" w:rsidP="00ED7815">
      <w:pPr>
        <w:pStyle w:val="ListParagraph"/>
        <w:numPr>
          <w:ilvl w:val="0"/>
          <w:numId w:val="33"/>
        </w:numPr>
        <w:tabs>
          <w:tab w:val="left" w:pos="1080"/>
        </w:tabs>
        <w:spacing w:before="120" w:after="120" w:line="240" w:lineRule="auto"/>
        <w:ind w:hanging="731"/>
        <w:rPr>
          <w:rFonts w:eastAsia="Batang"/>
          <w:b/>
        </w:rPr>
      </w:pPr>
      <w:r w:rsidRPr="0089330B">
        <w:rPr>
          <w:rFonts w:eastAsia="Times New Roman" w:cs="Times New Roman"/>
          <w:b/>
          <w:color w:val="000000"/>
          <w:szCs w:val="28"/>
        </w:rPr>
        <w:t xml:space="preserve">ĐÁNH GIÁ TÁC ĐỘNG CỦA CHÍNH SÁCH </w:t>
      </w:r>
    </w:p>
    <w:p w14:paraId="12D849D5" w14:textId="4DDDA33D" w:rsidR="00082699" w:rsidRPr="004B12A3" w:rsidRDefault="00082699" w:rsidP="001F46E1">
      <w:pPr>
        <w:spacing w:before="120" w:after="120" w:line="240" w:lineRule="auto"/>
        <w:ind w:firstLine="709"/>
        <w:jc w:val="both"/>
        <w:rPr>
          <w:rFonts w:eastAsia="Times New Roman" w:cs="Times New Roman"/>
          <w:color w:val="000000"/>
          <w:spacing w:val="4"/>
          <w:szCs w:val="28"/>
        </w:rPr>
      </w:pPr>
      <w:bookmarkStart w:id="3" w:name="_Hlk116032162"/>
      <w:r w:rsidRPr="004B12A3">
        <w:rPr>
          <w:rFonts w:eastAsia="Batang"/>
          <w:b/>
          <w:bCs/>
        </w:rPr>
        <w:t xml:space="preserve">1. </w:t>
      </w:r>
      <w:r w:rsidR="00D6067C" w:rsidRPr="004B12A3">
        <w:rPr>
          <w:rFonts w:eastAsia="Batang"/>
          <w:b/>
          <w:bCs/>
        </w:rPr>
        <w:t xml:space="preserve">Chính sách 1: </w:t>
      </w:r>
      <w:r w:rsidR="003B19FD" w:rsidRPr="004B12A3">
        <w:rPr>
          <w:rFonts w:eastAsia="Times New Roman" w:cs="Times New Roman"/>
          <w:b/>
          <w:bCs/>
          <w:color w:val="000000"/>
          <w:spacing w:val="4"/>
          <w:szCs w:val="28"/>
          <w:lang w:val="vi-VN"/>
        </w:rPr>
        <w:t xml:space="preserve">nội dung chi, mức chi </w:t>
      </w:r>
      <w:r w:rsidR="004B12A3" w:rsidRPr="004B12A3">
        <w:rPr>
          <w:rFonts w:eastAsia="Times New Roman" w:cs="Times New Roman"/>
          <w:b/>
          <w:bCs/>
          <w:color w:val="000000"/>
          <w:szCs w:val="28"/>
        </w:rPr>
        <w:t>phục vụ công tác tổ chức tuyển dụng công chức viên chức, nâng ngạch công chức và thăng hạng chức danh nghề nghiệp viên chức</w:t>
      </w:r>
      <w:r w:rsidR="004B12A3" w:rsidRPr="004B12A3">
        <w:rPr>
          <w:rFonts w:eastAsia="Times New Roman" w:cs="Times New Roman"/>
          <w:b/>
          <w:bCs/>
          <w:color w:val="000000"/>
          <w:spacing w:val="4"/>
          <w:szCs w:val="28"/>
        </w:rPr>
        <w:t xml:space="preserve"> </w:t>
      </w:r>
      <w:r w:rsidR="003B19FD" w:rsidRPr="004B12A3">
        <w:rPr>
          <w:rFonts w:eastAsia="Times New Roman" w:cs="Times New Roman"/>
          <w:b/>
          <w:bCs/>
          <w:color w:val="000000"/>
          <w:spacing w:val="4"/>
          <w:szCs w:val="28"/>
        </w:rPr>
        <w:t>đang thực hiện</w:t>
      </w:r>
      <w:r w:rsidR="004B12A3" w:rsidRPr="004B12A3">
        <w:rPr>
          <w:rFonts w:eastAsia="Times New Roman" w:cs="Times New Roman"/>
          <w:b/>
          <w:bCs/>
          <w:color w:val="000000"/>
          <w:spacing w:val="4"/>
          <w:szCs w:val="28"/>
        </w:rPr>
        <w:t>.</w:t>
      </w:r>
    </w:p>
    <w:p w14:paraId="0675225A" w14:textId="0C3B34DB" w:rsidR="00353DFC" w:rsidRDefault="00353DFC" w:rsidP="00ED7815">
      <w:pPr>
        <w:pStyle w:val="ListParagraph"/>
        <w:tabs>
          <w:tab w:val="left" w:pos="1080"/>
        </w:tabs>
        <w:spacing w:before="120" w:after="120" w:line="240" w:lineRule="auto"/>
        <w:ind w:left="709"/>
        <w:rPr>
          <w:rFonts w:eastAsia="Batang"/>
        </w:rPr>
      </w:pPr>
      <w:r>
        <w:rPr>
          <w:rFonts w:eastAsia="Batang"/>
        </w:rPr>
        <w:t>1.1. Xác định vấn đề bất cập</w:t>
      </w:r>
    </w:p>
    <w:p w14:paraId="4611875D" w14:textId="72EA7E39" w:rsidR="00130F32" w:rsidRPr="005423C7" w:rsidRDefault="00130F32" w:rsidP="00ED7815">
      <w:pPr>
        <w:shd w:val="clear" w:color="auto" w:fill="FFFFFF"/>
        <w:spacing w:before="120" w:after="120" w:line="240" w:lineRule="auto"/>
        <w:ind w:firstLine="709"/>
        <w:jc w:val="both"/>
        <w:rPr>
          <w:rFonts w:eastAsia="Times New Roman" w:cs="Times New Roman"/>
          <w:szCs w:val="28"/>
          <w:lang w:val="vi-VN"/>
        </w:rPr>
      </w:pPr>
      <w:r w:rsidRPr="00130F32">
        <w:rPr>
          <w:rFonts w:eastAsia="Times New Roman" w:cs="Times New Roman"/>
          <w:szCs w:val="28"/>
        </w:rPr>
        <w:t>Từ năm 2017 đến nay, các kỳ thi tuyển, xét tuyển, tiếp nhận vào công chức, viên chức, nâng ngạch công chức, thăng hạng chức danh nghề nghiệp viên chức tỉnh Đồng Nai vận dụng nội dung chi và mức chi theo của Thông tư liên tịch số 66/2012/TTLT-BTC-BGDĐT ngày 26 tháng 4 năm 2012 của liên Bộ: Tài chính, Giáo dục và Đào tạo (gọi tắt là Thông tư liên tịch số 66/2012/TTLT-BTC-BGDĐT)</w:t>
      </w:r>
      <w:r w:rsidR="005423C7" w:rsidRPr="005423C7">
        <w:t xml:space="preserve"> </w:t>
      </w:r>
      <w:r w:rsidR="005423C7" w:rsidRPr="005423C7">
        <w:rPr>
          <w:rFonts w:eastAsia="Times New Roman" w:cs="Times New Roman"/>
          <w:szCs w:val="28"/>
        </w:rPr>
        <w:t>và Thông tư số 69/2021/TT-BTC ngày 11 tháng 8 năm 2021 của Bộ Tài chính.</w:t>
      </w:r>
    </w:p>
    <w:p w14:paraId="17EA11E7" w14:textId="48548810" w:rsidR="00130F32" w:rsidRPr="005423C7" w:rsidRDefault="00130F32" w:rsidP="00ED7815">
      <w:pPr>
        <w:shd w:val="clear" w:color="auto" w:fill="FFFFFF"/>
        <w:spacing w:before="120" w:after="120" w:line="240" w:lineRule="auto"/>
        <w:ind w:firstLine="709"/>
        <w:jc w:val="both"/>
        <w:rPr>
          <w:rFonts w:eastAsia="Times New Roman" w:cs="Times New Roman"/>
          <w:szCs w:val="28"/>
          <w:lang w:val="vi-VN"/>
        </w:rPr>
      </w:pPr>
      <w:r w:rsidRPr="005423C7">
        <w:rPr>
          <w:rFonts w:eastAsia="Times New Roman" w:cs="Times New Roman"/>
          <w:szCs w:val="28"/>
          <w:lang w:val="vi-VN"/>
        </w:rPr>
        <w:t xml:space="preserve">Qua thực tế thực hiện, việc áp dụng Thông tư liên tịch số 66/2012/TTLT-BTC-BGDĐT </w:t>
      </w:r>
      <w:r w:rsidR="005423C7" w:rsidRPr="005423C7">
        <w:rPr>
          <w:rFonts w:eastAsia="Times New Roman" w:cs="Times New Roman"/>
          <w:szCs w:val="28"/>
          <w:lang w:val="vi-VN"/>
        </w:rPr>
        <w:t xml:space="preserve">và Thông tư số 69/2021/TT-BTC ngày 11 tháng 8 năm 2021 của Bộ Tài chính </w:t>
      </w:r>
      <w:r w:rsidRPr="005423C7">
        <w:rPr>
          <w:rFonts w:eastAsia="Times New Roman" w:cs="Times New Roman"/>
          <w:szCs w:val="28"/>
          <w:lang w:val="vi-VN"/>
        </w:rPr>
        <w:t xml:space="preserve">để chi cho công tác tuyển dụng công chức, viên chức, nâng ngạch công chức, thăng hạng viên chức gặp nhiều khó khăn, bất cập không phù hợp, không đảm bảo kinh phí tổ chức. Các nội dung chi chưa được quy định và vận dụng mức chi chưa hợp lý, ví dụ tại </w:t>
      </w:r>
      <w:r w:rsidR="006B2B71" w:rsidRPr="006B2B71">
        <w:rPr>
          <w:rFonts w:eastAsia="Times New Roman" w:cs="Times New Roman"/>
          <w:szCs w:val="28"/>
          <w:lang w:val="vi-VN"/>
        </w:rPr>
        <w:t>K</w:t>
      </w:r>
      <w:r w:rsidRPr="005423C7">
        <w:rPr>
          <w:rFonts w:eastAsia="Times New Roman" w:cs="Times New Roman"/>
          <w:szCs w:val="28"/>
          <w:lang w:val="vi-VN"/>
        </w:rPr>
        <w:t xml:space="preserve">ỳ thi tuyển công chức </w:t>
      </w:r>
      <w:r w:rsidR="006B2B71" w:rsidRPr="006B2B71">
        <w:rPr>
          <w:rFonts w:eastAsia="Times New Roman" w:cs="Times New Roman"/>
          <w:szCs w:val="28"/>
          <w:lang w:val="vi-VN"/>
        </w:rPr>
        <w:t xml:space="preserve">hành chính </w:t>
      </w:r>
      <w:r w:rsidRPr="005423C7">
        <w:rPr>
          <w:rFonts w:eastAsia="Times New Roman" w:cs="Times New Roman"/>
          <w:szCs w:val="28"/>
          <w:lang w:val="vi-VN"/>
        </w:rPr>
        <w:t>năm 20</w:t>
      </w:r>
      <w:r w:rsidR="005423C7" w:rsidRPr="005423C7">
        <w:rPr>
          <w:rFonts w:eastAsia="Times New Roman" w:cs="Times New Roman"/>
          <w:szCs w:val="28"/>
          <w:lang w:val="vi-VN"/>
        </w:rPr>
        <w:t>23</w:t>
      </w:r>
      <w:r w:rsidRPr="005423C7">
        <w:rPr>
          <w:rFonts w:eastAsia="Times New Roman" w:cs="Times New Roman"/>
          <w:szCs w:val="28"/>
          <w:lang w:val="vi-VN"/>
        </w:rPr>
        <w:t xml:space="preserve">, mức chi cho các thành viên Ban Coi thi với mức 210.000 đồng/ngày; mức chi cho lực lượng công an, công chức, viên chức trưng tập với mức chi 100.000 đồng/ngày là chưa phù hợp, trong khi thực tế có trường hợp phải thực hiện nhiệm vụ hơn 08 tiếng/ngày và vào ngày nghỉ cuối tuần, thứ bảy, chủ nhật. </w:t>
      </w:r>
    </w:p>
    <w:p w14:paraId="09BD7721" w14:textId="3253767A" w:rsidR="00130F32" w:rsidRPr="001F46E1" w:rsidRDefault="00130F32" w:rsidP="00ED7815">
      <w:pPr>
        <w:shd w:val="clear" w:color="auto" w:fill="FFFFFF"/>
        <w:spacing w:before="120" w:after="120" w:line="240" w:lineRule="auto"/>
        <w:ind w:firstLine="709"/>
        <w:jc w:val="both"/>
        <w:rPr>
          <w:rFonts w:eastAsia="Times New Roman" w:cs="Times New Roman"/>
          <w:szCs w:val="28"/>
          <w:lang w:val="vi-VN"/>
        </w:rPr>
      </w:pPr>
      <w:r w:rsidRPr="001F46E1">
        <w:rPr>
          <w:rFonts w:eastAsia="Times New Roman" w:cs="Times New Roman"/>
          <w:szCs w:val="28"/>
          <w:lang w:val="vi-VN"/>
        </w:rPr>
        <w:t xml:space="preserve">Đồng thời, việc chưa </w:t>
      </w:r>
      <w:r w:rsidR="005E3A04" w:rsidRPr="001F46E1">
        <w:rPr>
          <w:rFonts w:eastAsia="Times New Roman" w:cs="Times New Roman"/>
          <w:szCs w:val="28"/>
          <w:lang w:val="vi-VN"/>
        </w:rPr>
        <w:t>ban hành</w:t>
      </w:r>
      <w:r w:rsidRPr="001F46E1">
        <w:rPr>
          <w:rFonts w:eastAsia="Times New Roman" w:cs="Times New Roman"/>
          <w:szCs w:val="28"/>
          <w:lang w:val="vi-VN"/>
        </w:rPr>
        <w:t xml:space="preserve"> quy định đối với </w:t>
      </w:r>
      <w:r w:rsidR="005E3A04" w:rsidRPr="001F46E1">
        <w:rPr>
          <w:rFonts w:eastAsia="Times New Roman" w:cs="Times New Roman"/>
          <w:szCs w:val="28"/>
          <w:lang w:val="vi-VN"/>
        </w:rPr>
        <w:t xml:space="preserve">nội dung chi, </w:t>
      </w:r>
      <w:r w:rsidRPr="001F46E1">
        <w:rPr>
          <w:rFonts w:eastAsia="Times New Roman" w:cs="Times New Roman"/>
          <w:szCs w:val="28"/>
          <w:lang w:val="vi-VN"/>
        </w:rPr>
        <w:t>mức chi sẽ tạo sự không thống nhất giữa các cơ quan, đơn vị, địa phương trong công tác chi phục vụ tổ chức tuyển dụng công chức, viên chức và nâng ngạch công chức, thăng hạng chức danh nghề nghiệp viên chức.</w:t>
      </w:r>
    </w:p>
    <w:p w14:paraId="46F4E8A2" w14:textId="6BA9AF75" w:rsidR="005E3A04" w:rsidRPr="001F46E1" w:rsidRDefault="005E3A04" w:rsidP="00ED7815">
      <w:pPr>
        <w:shd w:val="clear" w:color="auto" w:fill="FFFFFF"/>
        <w:spacing w:before="120" w:after="120" w:line="240" w:lineRule="auto"/>
        <w:ind w:firstLine="709"/>
        <w:jc w:val="both"/>
        <w:rPr>
          <w:rFonts w:eastAsia="Times New Roman" w:cs="Times New Roman"/>
          <w:szCs w:val="28"/>
          <w:lang w:val="vi-VN"/>
        </w:rPr>
      </w:pPr>
      <w:r w:rsidRPr="001F46E1">
        <w:rPr>
          <w:rFonts w:eastAsia="Times New Roman" w:cs="Times New Roman"/>
          <w:szCs w:val="28"/>
          <w:lang w:val="vi-VN"/>
        </w:rPr>
        <w:t>1.2. Mục tiêu giải quyết vấn đề: Các nội dung chi, mức chi đang thực hiện</w:t>
      </w:r>
    </w:p>
    <w:p w14:paraId="3F139F50" w14:textId="4004B4BB" w:rsidR="00353DFC" w:rsidRPr="001F46E1" w:rsidRDefault="00B976A8" w:rsidP="00450CCB">
      <w:pPr>
        <w:tabs>
          <w:tab w:val="left" w:pos="1080"/>
        </w:tabs>
        <w:spacing w:before="120" w:after="120" w:line="240" w:lineRule="auto"/>
        <w:ind w:firstLine="709"/>
        <w:jc w:val="both"/>
        <w:rPr>
          <w:rFonts w:eastAsia="Batang"/>
          <w:lang w:val="vi-VN"/>
        </w:rPr>
      </w:pPr>
      <w:r w:rsidRPr="001F46E1">
        <w:rPr>
          <w:rFonts w:eastAsia="Batang"/>
          <w:lang w:val="vi-VN"/>
        </w:rPr>
        <w:t xml:space="preserve">a) </w:t>
      </w:r>
      <w:r w:rsidR="00691E5B" w:rsidRPr="001F46E1">
        <w:rPr>
          <w:rFonts w:eastAsia="Batang"/>
          <w:lang w:val="vi-VN"/>
        </w:rPr>
        <w:t xml:space="preserve">Các nội dung chi, mức chi </w:t>
      </w:r>
      <w:r w:rsidR="005F324B" w:rsidRPr="001F46E1">
        <w:rPr>
          <w:rFonts w:eastAsia="Batang"/>
          <w:lang w:val="vi-VN"/>
        </w:rPr>
        <w:t xml:space="preserve">vận dung theo </w:t>
      </w:r>
      <w:r w:rsidR="005F324B" w:rsidRPr="001F46E1">
        <w:rPr>
          <w:rFonts w:eastAsia="Times New Roman" w:cs="Times New Roman"/>
          <w:szCs w:val="28"/>
          <w:lang w:val="vi-VN"/>
        </w:rPr>
        <w:t>Thông tư liên tịch số 66/2012/TTLT-BTC-BGDĐT</w:t>
      </w:r>
      <w:r w:rsidR="00C2726D" w:rsidRPr="001F46E1">
        <w:rPr>
          <w:rFonts w:eastAsia="Times New Roman" w:cs="Times New Roman"/>
          <w:szCs w:val="28"/>
          <w:lang w:val="vi-VN"/>
        </w:rPr>
        <w:t xml:space="preserve"> </w:t>
      </w:r>
      <w:r w:rsidR="00450CCB" w:rsidRPr="001F46E1">
        <w:rPr>
          <w:rFonts w:eastAsia="Times New Roman" w:cs="Times New Roman"/>
          <w:szCs w:val="28"/>
          <w:lang w:val="vi-VN"/>
        </w:rPr>
        <w:t xml:space="preserve">(từ năm 2017-2020) </w:t>
      </w:r>
      <w:r w:rsidR="002767CB" w:rsidRPr="001F46E1">
        <w:rPr>
          <w:rFonts w:eastAsia="Times New Roman" w:cs="Times New Roman"/>
          <w:szCs w:val="28"/>
          <w:lang w:val="vi-VN"/>
        </w:rPr>
        <w:t xml:space="preserve">cụ thể: </w:t>
      </w:r>
    </w:p>
    <w:tbl>
      <w:tblPr>
        <w:tblStyle w:val="TableGrid"/>
        <w:tblW w:w="0" w:type="auto"/>
        <w:tblLook w:val="04A0" w:firstRow="1" w:lastRow="0" w:firstColumn="1" w:lastColumn="0" w:noHBand="0" w:noVBand="1"/>
      </w:tblPr>
      <w:tblGrid>
        <w:gridCol w:w="1129"/>
        <w:gridCol w:w="3401"/>
        <w:gridCol w:w="2266"/>
        <w:gridCol w:w="2266"/>
      </w:tblGrid>
      <w:tr w:rsidR="00FD7EE1" w:rsidRPr="00AC567D" w14:paraId="5A8244BD" w14:textId="77777777" w:rsidTr="00AC79E6">
        <w:trPr>
          <w:tblHeader/>
        </w:trPr>
        <w:tc>
          <w:tcPr>
            <w:tcW w:w="1129" w:type="dxa"/>
          </w:tcPr>
          <w:p w14:paraId="027BD312" w14:textId="77777777" w:rsidR="00FD7EE1" w:rsidRPr="00AC567D" w:rsidRDefault="00FD7EE1" w:rsidP="00ED7815">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STT</w:t>
            </w:r>
          </w:p>
        </w:tc>
        <w:tc>
          <w:tcPr>
            <w:tcW w:w="3401" w:type="dxa"/>
          </w:tcPr>
          <w:p w14:paraId="635D0119" w14:textId="77777777" w:rsidR="00FD7EE1" w:rsidRPr="00AC567D" w:rsidRDefault="00FD7EE1" w:rsidP="00ED7815">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Nội dung chi</w:t>
            </w:r>
          </w:p>
        </w:tc>
        <w:tc>
          <w:tcPr>
            <w:tcW w:w="2266" w:type="dxa"/>
          </w:tcPr>
          <w:p w14:paraId="020018B2" w14:textId="77777777" w:rsidR="00FD7EE1" w:rsidRPr="00AC567D" w:rsidRDefault="00FD7EE1" w:rsidP="00ED7815">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Đơn vị tính</w:t>
            </w:r>
          </w:p>
        </w:tc>
        <w:tc>
          <w:tcPr>
            <w:tcW w:w="2266" w:type="dxa"/>
          </w:tcPr>
          <w:p w14:paraId="58C00B67" w14:textId="77777777" w:rsidR="00FD7EE1" w:rsidRPr="00AC567D" w:rsidRDefault="00FD7EE1" w:rsidP="00ED7815">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Mức chi</w:t>
            </w:r>
            <w:r>
              <w:rPr>
                <w:rFonts w:eastAsia="Times New Roman" w:cs="Times New Roman"/>
                <w:b/>
                <w:bCs/>
                <w:color w:val="000000"/>
                <w:spacing w:val="4"/>
                <w:szCs w:val="28"/>
              </w:rPr>
              <w:t xml:space="preserve"> </w:t>
            </w:r>
            <w:r w:rsidRPr="00AD4ABB">
              <w:rPr>
                <w:rFonts w:eastAsia="Times New Roman" w:cs="Times New Roman"/>
                <w:b/>
                <w:bCs/>
                <w:color w:val="000000"/>
                <w:spacing w:val="4"/>
                <w:sz w:val="18"/>
                <w:szCs w:val="18"/>
              </w:rPr>
              <w:t>(đơn vị tính: đồng)</w:t>
            </w:r>
          </w:p>
        </w:tc>
      </w:tr>
      <w:tr w:rsidR="00FD7EE1" w14:paraId="5C014FC9" w14:textId="77777777" w:rsidTr="00AC79E6">
        <w:tc>
          <w:tcPr>
            <w:tcW w:w="1129" w:type="dxa"/>
          </w:tcPr>
          <w:p w14:paraId="5293DABB"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1</w:t>
            </w:r>
          </w:p>
        </w:tc>
        <w:tc>
          <w:tcPr>
            <w:tcW w:w="3401" w:type="dxa"/>
          </w:tcPr>
          <w:p w14:paraId="0D3B0A2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Thuê cơ sở vật chất, phần mềm thi, văn phòng phẩm phục vụ công tác thi, công tác ôn thi, ra đề thi và chấm thi, chi phí phát hành thông báo cho thí sinh dự thi</w:t>
            </w:r>
          </w:p>
        </w:tc>
        <w:tc>
          <w:tcPr>
            <w:tcW w:w="2266" w:type="dxa"/>
          </w:tcPr>
          <w:p w14:paraId="2D0077CB" w14:textId="77777777" w:rsidR="00FD7EE1" w:rsidRDefault="00FD7EE1" w:rsidP="00ED7815">
            <w:pPr>
              <w:spacing w:before="120" w:after="120"/>
              <w:jc w:val="both"/>
              <w:rPr>
                <w:rFonts w:eastAsia="Times New Roman" w:cs="Times New Roman"/>
                <w:color w:val="000000"/>
                <w:spacing w:val="4"/>
                <w:szCs w:val="28"/>
              </w:rPr>
            </w:pPr>
          </w:p>
        </w:tc>
        <w:tc>
          <w:tcPr>
            <w:tcW w:w="2266" w:type="dxa"/>
          </w:tcPr>
          <w:p w14:paraId="06007E7E"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Chi theo thực tế, hợp đồng với các đơn vị phối hợp</w:t>
            </w:r>
          </w:p>
        </w:tc>
      </w:tr>
      <w:tr w:rsidR="00FD7EE1" w14:paraId="0A055285" w14:textId="77777777" w:rsidTr="00AC79E6">
        <w:tc>
          <w:tcPr>
            <w:tcW w:w="1129" w:type="dxa"/>
          </w:tcPr>
          <w:p w14:paraId="395EABB6"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lastRenderedPageBreak/>
              <w:t>2</w:t>
            </w:r>
          </w:p>
        </w:tc>
        <w:tc>
          <w:tcPr>
            <w:tcW w:w="3401" w:type="dxa"/>
          </w:tcPr>
          <w:p w14:paraId="7FEE28D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các chức danh thành viên Hội đồng tuyển dụng, Ban Giám sát</w:t>
            </w:r>
          </w:p>
        </w:tc>
        <w:tc>
          <w:tcPr>
            <w:tcW w:w="2266" w:type="dxa"/>
          </w:tcPr>
          <w:p w14:paraId="6EA214D3" w14:textId="77777777" w:rsidR="00FD7EE1" w:rsidRDefault="00FD7EE1" w:rsidP="00ED7815">
            <w:pPr>
              <w:spacing w:before="120" w:after="120"/>
              <w:jc w:val="both"/>
              <w:rPr>
                <w:rFonts w:eastAsia="Times New Roman" w:cs="Times New Roman"/>
                <w:color w:val="000000"/>
                <w:spacing w:val="4"/>
                <w:szCs w:val="28"/>
              </w:rPr>
            </w:pPr>
          </w:p>
        </w:tc>
        <w:tc>
          <w:tcPr>
            <w:tcW w:w="2266" w:type="dxa"/>
          </w:tcPr>
          <w:p w14:paraId="5B05D691" w14:textId="77777777" w:rsidR="00FD7EE1" w:rsidRDefault="00FD7EE1" w:rsidP="00ED7815">
            <w:pPr>
              <w:spacing w:before="120" w:after="120"/>
              <w:jc w:val="both"/>
              <w:rPr>
                <w:rFonts w:eastAsia="Times New Roman" w:cs="Times New Roman"/>
                <w:color w:val="000000"/>
                <w:spacing w:val="4"/>
                <w:szCs w:val="28"/>
              </w:rPr>
            </w:pPr>
          </w:p>
        </w:tc>
      </w:tr>
      <w:tr w:rsidR="00FD7EE1" w14:paraId="269A4936" w14:textId="77777777" w:rsidTr="00AC79E6">
        <w:tc>
          <w:tcPr>
            <w:tcW w:w="1129" w:type="dxa"/>
          </w:tcPr>
          <w:p w14:paraId="093B63A1"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 xml:space="preserve">2.1 </w:t>
            </w:r>
          </w:p>
        </w:tc>
        <w:tc>
          <w:tcPr>
            <w:tcW w:w="3401" w:type="dxa"/>
          </w:tcPr>
          <w:p w14:paraId="4669CA84"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Chủ tịch Hội đồng tuyển dụng, Trưởng ban</w:t>
            </w:r>
          </w:p>
        </w:tc>
        <w:tc>
          <w:tcPr>
            <w:tcW w:w="2266" w:type="dxa"/>
          </w:tcPr>
          <w:p w14:paraId="638AF82D"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655FC876"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300.000</w:t>
            </w:r>
          </w:p>
        </w:tc>
      </w:tr>
      <w:tr w:rsidR="00FD7EE1" w14:paraId="60856EFA" w14:textId="77777777" w:rsidTr="00AC79E6">
        <w:tc>
          <w:tcPr>
            <w:tcW w:w="1129" w:type="dxa"/>
          </w:tcPr>
          <w:p w14:paraId="07F75724"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2.2</w:t>
            </w:r>
          </w:p>
        </w:tc>
        <w:tc>
          <w:tcPr>
            <w:tcW w:w="3401" w:type="dxa"/>
          </w:tcPr>
          <w:p w14:paraId="36D6AE3C"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Phó Chủ tịch Hội đồng tuyển dụng</w:t>
            </w:r>
          </w:p>
        </w:tc>
        <w:tc>
          <w:tcPr>
            <w:tcW w:w="2266" w:type="dxa"/>
          </w:tcPr>
          <w:p w14:paraId="64E70970"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0E61FF2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250.000</w:t>
            </w:r>
          </w:p>
        </w:tc>
      </w:tr>
      <w:tr w:rsidR="00FD7EE1" w14:paraId="5D722EF9" w14:textId="77777777" w:rsidTr="00AC79E6">
        <w:tc>
          <w:tcPr>
            <w:tcW w:w="1129" w:type="dxa"/>
          </w:tcPr>
          <w:p w14:paraId="79FF4C6D"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2.3</w:t>
            </w:r>
          </w:p>
        </w:tc>
        <w:tc>
          <w:tcPr>
            <w:tcW w:w="3401" w:type="dxa"/>
          </w:tcPr>
          <w:p w14:paraId="5223E91C"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Ủy viên, Thư ký, Thành viên</w:t>
            </w:r>
          </w:p>
        </w:tc>
        <w:tc>
          <w:tcPr>
            <w:tcW w:w="2266" w:type="dxa"/>
          </w:tcPr>
          <w:p w14:paraId="46B2A63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4E9FA46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210.000</w:t>
            </w:r>
          </w:p>
        </w:tc>
      </w:tr>
      <w:tr w:rsidR="00FD7EE1" w14:paraId="10A206D0" w14:textId="77777777" w:rsidTr="00AC79E6">
        <w:tc>
          <w:tcPr>
            <w:tcW w:w="1129" w:type="dxa"/>
          </w:tcPr>
          <w:p w14:paraId="0080EB77"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w:t>
            </w:r>
          </w:p>
        </w:tc>
        <w:tc>
          <w:tcPr>
            <w:tcW w:w="3401" w:type="dxa"/>
          </w:tcPr>
          <w:p w14:paraId="6CD5E20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các chức danh thành viên các Ban giúp việc của Hội đồng (Tổ in sao đề thi, Ban Coi thi, Ban phách)</w:t>
            </w:r>
          </w:p>
        </w:tc>
        <w:tc>
          <w:tcPr>
            <w:tcW w:w="2266" w:type="dxa"/>
          </w:tcPr>
          <w:p w14:paraId="644C6641" w14:textId="77777777" w:rsidR="00FD7EE1" w:rsidRDefault="00FD7EE1" w:rsidP="00ED7815">
            <w:pPr>
              <w:spacing w:before="120" w:after="120"/>
              <w:jc w:val="both"/>
              <w:rPr>
                <w:rFonts w:eastAsia="Times New Roman" w:cs="Times New Roman"/>
                <w:color w:val="000000"/>
                <w:spacing w:val="4"/>
                <w:szCs w:val="28"/>
              </w:rPr>
            </w:pPr>
          </w:p>
        </w:tc>
        <w:tc>
          <w:tcPr>
            <w:tcW w:w="2266" w:type="dxa"/>
          </w:tcPr>
          <w:p w14:paraId="61FBB6D5" w14:textId="77777777" w:rsidR="00FD7EE1" w:rsidRDefault="00FD7EE1" w:rsidP="00ED7815">
            <w:pPr>
              <w:spacing w:before="120" w:after="120"/>
              <w:jc w:val="both"/>
              <w:rPr>
                <w:rFonts w:eastAsia="Times New Roman" w:cs="Times New Roman"/>
                <w:color w:val="000000"/>
                <w:spacing w:val="4"/>
                <w:szCs w:val="28"/>
              </w:rPr>
            </w:pPr>
          </w:p>
        </w:tc>
      </w:tr>
      <w:tr w:rsidR="00FD7EE1" w14:paraId="23E69469" w14:textId="77777777" w:rsidTr="00AC79E6">
        <w:tc>
          <w:tcPr>
            <w:tcW w:w="1129" w:type="dxa"/>
          </w:tcPr>
          <w:p w14:paraId="32EC0F96"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3.1</w:t>
            </w:r>
          </w:p>
        </w:tc>
        <w:tc>
          <w:tcPr>
            <w:tcW w:w="3401" w:type="dxa"/>
          </w:tcPr>
          <w:p w14:paraId="251EC5E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 xml:space="preserve">Trưởng ban </w:t>
            </w:r>
          </w:p>
        </w:tc>
        <w:tc>
          <w:tcPr>
            <w:tcW w:w="2266" w:type="dxa"/>
          </w:tcPr>
          <w:p w14:paraId="289B3C0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6659F3B0"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300.000</w:t>
            </w:r>
          </w:p>
        </w:tc>
      </w:tr>
      <w:tr w:rsidR="00FD7EE1" w14:paraId="073DCACD" w14:textId="77777777" w:rsidTr="00AC79E6">
        <w:tc>
          <w:tcPr>
            <w:tcW w:w="1129" w:type="dxa"/>
          </w:tcPr>
          <w:p w14:paraId="5FD84214"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3.2</w:t>
            </w:r>
          </w:p>
        </w:tc>
        <w:tc>
          <w:tcPr>
            <w:tcW w:w="3401" w:type="dxa"/>
          </w:tcPr>
          <w:p w14:paraId="066BF37A"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Thành viên, Thư ký</w:t>
            </w:r>
          </w:p>
        </w:tc>
        <w:tc>
          <w:tcPr>
            <w:tcW w:w="2266" w:type="dxa"/>
          </w:tcPr>
          <w:p w14:paraId="76684C9C"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1A4FECD8"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210.000</w:t>
            </w:r>
          </w:p>
        </w:tc>
      </w:tr>
      <w:tr w:rsidR="00FD7EE1" w14:paraId="008C1BB8" w14:textId="77777777" w:rsidTr="00AC79E6">
        <w:tc>
          <w:tcPr>
            <w:tcW w:w="1129" w:type="dxa"/>
          </w:tcPr>
          <w:p w14:paraId="6899D404"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4</w:t>
            </w:r>
          </w:p>
        </w:tc>
        <w:tc>
          <w:tcPr>
            <w:tcW w:w="3401" w:type="dxa"/>
          </w:tcPr>
          <w:p w14:paraId="70678A7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tham gia phục vụ công tác tổ chức kỳ thi</w:t>
            </w:r>
          </w:p>
        </w:tc>
        <w:tc>
          <w:tcPr>
            <w:tcW w:w="2266" w:type="dxa"/>
          </w:tcPr>
          <w:p w14:paraId="4F3828CF" w14:textId="77777777" w:rsidR="00FD7EE1" w:rsidRDefault="00FD7EE1" w:rsidP="00ED7815">
            <w:pPr>
              <w:spacing w:before="120" w:after="120"/>
              <w:jc w:val="both"/>
              <w:rPr>
                <w:rFonts w:eastAsia="Times New Roman" w:cs="Times New Roman"/>
                <w:color w:val="000000"/>
                <w:spacing w:val="4"/>
                <w:szCs w:val="28"/>
              </w:rPr>
            </w:pPr>
          </w:p>
        </w:tc>
        <w:tc>
          <w:tcPr>
            <w:tcW w:w="2266" w:type="dxa"/>
          </w:tcPr>
          <w:p w14:paraId="388279EC" w14:textId="77777777" w:rsidR="00FD7EE1" w:rsidRDefault="00FD7EE1" w:rsidP="00ED7815">
            <w:pPr>
              <w:spacing w:before="120" w:after="120"/>
              <w:jc w:val="both"/>
              <w:rPr>
                <w:rFonts w:eastAsia="Times New Roman" w:cs="Times New Roman"/>
                <w:color w:val="000000"/>
                <w:spacing w:val="4"/>
                <w:szCs w:val="28"/>
              </w:rPr>
            </w:pPr>
          </w:p>
        </w:tc>
      </w:tr>
      <w:tr w:rsidR="00FD7EE1" w14:paraId="6C232D2A" w14:textId="77777777" w:rsidTr="00AC79E6">
        <w:tc>
          <w:tcPr>
            <w:tcW w:w="1129" w:type="dxa"/>
          </w:tcPr>
          <w:p w14:paraId="1A10122D"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4.1</w:t>
            </w:r>
          </w:p>
        </w:tc>
        <w:tc>
          <w:tcPr>
            <w:tcW w:w="3401" w:type="dxa"/>
          </w:tcPr>
          <w:p w14:paraId="759601E4"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Công chức, người lao động được trưng tập</w:t>
            </w:r>
          </w:p>
        </w:tc>
        <w:tc>
          <w:tcPr>
            <w:tcW w:w="2266" w:type="dxa"/>
          </w:tcPr>
          <w:p w14:paraId="16D3805A" w14:textId="77777777" w:rsidR="00FD7EE1" w:rsidRDefault="00FD7EE1" w:rsidP="00ED7815">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4AEFC9F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FD7EE1" w14:paraId="3A6981E1" w14:textId="77777777" w:rsidTr="00AC79E6">
        <w:tc>
          <w:tcPr>
            <w:tcW w:w="1129" w:type="dxa"/>
          </w:tcPr>
          <w:p w14:paraId="1C88A5D0"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4.2</w:t>
            </w:r>
          </w:p>
        </w:tc>
        <w:tc>
          <w:tcPr>
            <w:tcW w:w="3401" w:type="dxa"/>
          </w:tcPr>
          <w:p w14:paraId="414DD24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Lực lượng công an tham gia hỗ trợ</w:t>
            </w:r>
          </w:p>
        </w:tc>
        <w:tc>
          <w:tcPr>
            <w:tcW w:w="2266" w:type="dxa"/>
          </w:tcPr>
          <w:p w14:paraId="61891D6C" w14:textId="77777777" w:rsidR="00FD7EE1" w:rsidRDefault="00FD7EE1" w:rsidP="00ED7815">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643AAF7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FD7EE1" w14:paraId="0BDFF8A7" w14:textId="77777777" w:rsidTr="00AC79E6">
        <w:tc>
          <w:tcPr>
            <w:tcW w:w="1129" w:type="dxa"/>
          </w:tcPr>
          <w:p w14:paraId="7CA869EE"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4.3</w:t>
            </w:r>
          </w:p>
        </w:tc>
        <w:tc>
          <w:tcPr>
            <w:tcW w:w="3401" w:type="dxa"/>
          </w:tcPr>
          <w:p w14:paraId="63F4BD74"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Nhân viên y tế</w:t>
            </w:r>
          </w:p>
        </w:tc>
        <w:tc>
          <w:tcPr>
            <w:tcW w:w="2266" w:type="dxa"/>
          </w:tcPr>
          <w:p w14:paraId="3F14FDDB" w14:textId="77777777" w:rsidR="00FD7EE1" w:rsidRDefault="00FD7EE1" w:rsidP="00ED7815">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235B97EC"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FD7EE1" w14:paraId="0224AD78" w14:textId="77777777" w:rsidTr="00AC79E6">
        <w:tc>
          <w:tcPr>
            <w:tcW w:w="1129" w:type="dxa"/>
          </w:tcPr>
          <w:p w14:paraId="2A52CFD3"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5</w:t>
            </w:r>
          </w:p>
        </w:tc>
        <w:tc>
          <w:tcPr>
            <w:tcW w:w="3401" w:type="dxa"/>
          </w:tcPr>
          <w:p w14:paraId="45FB8B1F"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 xml:space="preserve">Xây dựng câu hỏi trắc nghiệm </w:t>
            </w:r>
          </w:p>
        </w:tc>
        <w:tc>
          <w:tcPr>
            <w:tcW w:w="2266" w:type="dxa"/>
          </w:tcPr>
          <w:p w14:paraId="5E150A50" w14:textId="77777777" w:rsidR="00FD7EE1" w:rsidRDefault="00FD7EE1" w:rsidP="00ED7815">
            <w:pPr>
              <w:spacing w:before="120" w:after="120"/>
              <w:jc w:val="both"/>
              <w:rPr>
                <w:rFonts w:eastAsia="Times New Roman" w:cs="Times New Roman"/>
                <w:color w:val="000000"/>
                <w:spacing w:val="4"/>
                <w:szCs w:val="28"/>
              </w:rPr>
            </w:pPr>
          </w:p>
        </w:tc>
        <w:tc>
          <w:tcPr>
            <w:tcW w:w="2266" w:type="dxa"/>
          </w:tcPr>
          <w:p w14:paraId="68398809" w14:textId="77777777" w:rsidR="00FD7EE1" w:rsidRDefault="00FD7EE1" w:rsidP="00ED7815">
            <w:pPr>
              <w:spacing w:before="120" w:after="120"/>
              <w:jc w:val="both"/>
              <w:rPr>
                <w:rFonts w:eastAsia="Times New Roman" w:cs="Times New Roman"/>
                <w:color w:val="000000"/>
                <w:spacing w:val="4"/>
                <w:szCs w:val="28"/>
              </w:rPr>
            </w:pPr>
          </w:p>
        </w:tc>
      </w:tr>
      <w:tr w:rsidR="00FD7EE1" w14:paraId="4C7F2270" w14:textId="77777777" w:rsidTr="00AC79E6">
        <w:tc>
          <w:tcPr>
            <w:tcW w:w="1129" w:type="dxa"/>
          </w:tcPr>
          <w:p w14:paraId="541F9328"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5.1</w:t>
            </w:r>
          </w:p>
        </w:tc>
        <w:tc>
          <w:tcPr>
            <w:tcW w:w="3401" w:type="dxa"/>
          </w:tcPr>
          <w:p w14:paraId="5A5D591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soạn thảo câu hỏi</w:t>
            </w:r>
          </w:p>
        </w:tc>
        <w:tc>
          <w:tcPr>
            <w:tcW w:w="2266" w:type="dxa"/>
          </w:tcPr>
          <w:p w14:paraId="4A2EFBD4"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câu</w:t>
            </w:r>
          </w:p>
        </w:tc>
        <w:tc>
          <w:tcPr>
            <w:tcW w:w="2266" w:type="dxa"/>
          </w:tcPr>
          <w:p w14:paraId="077FCA43"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40.000</w:t>
            </w:r>
          </w:p>
        </w:tc>
      </w:tr>
      <w:tr w:rsidR="00FD7EE1" w14:paraId="21730B38" w14:textId="77777777" w:rsidTr="00AC79E6">
        <w:tc>
          <w:tcPr>
            <w:tcW w:w="1129" w:type="dxa"/>
          </w:tcPr>
          <w:p w14:paraId="44590212"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5.2</w:t>
            </w:r>
          </w:p>
        </w:tc>
        <w:tc>
          <w:tcPr>
            <w:tcW w:w="3401" w:type="dxa"/>
          </w:tcPr>
          <w:p w14:paraId="25B14F26"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thẩm định câu hỏi</w:t>
            </w:r>
          </w:p>
        </w:tc>
        <w:tc>
          <w:tcPr>
            <w:tcW w:w="2266" w:type="dxa"/>
          </w:tcPr>
          <w:p w14:paraId="1E3619C8"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1C87D13E"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250.000</w:t>
            </w:r>
          </w:p>
        </w:tc>
      </w:tr>
      <w:tr w:rsidR="00FD7EE1" w14:paraId="0F1DA585" w14:textId="77777777" w:rsidTr="00AC79E6">
        <w:tc>
          <w:tcPr>
            <w:tcW w:w="1129" w:type="dxa"/>
          </w:tcPr>
          <w:p w14:paraId="55823910"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5.3</w:t>
            </w:r>
          </w:p>
        </w:tc>
        <w:tc>
          <w:tcPr>
            <w:tcW w:w="3401" w:type="dxa"/>
          </w:tcPr>
          <w:p w14:paraId="7FD3ECDB"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Soạn đề thi chính thức</w:t>
            </w:r>
          </w:p>
        </w:tc>
        <w:tc>
          <w:tcPr>
            <w:tcW w:w="2266" w:type="dxa"/>
          </w:tcPr>
          <w:p w14:paraId="003289CB"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Đề</w:t>
            </w:r>
          </w:p>
        </w:tc>
        <w:tc>
          <w:tcPr>
            <w:tcW w:w="2266" w:type="dxa"/>
          </w:tcPr>
          <w:p w14:paraId="2DDCEA84"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200.000</w:t>
            </w:r>
          </w:p>
        </w:tc>
      </w:tr>
      <w:tr w:rsidR="00FD7EE1" w14:paraId="78E135A1" w14:textId="77777777" w:rsidTr="00AC79E6">
        <w:tc>
          <w:tcPr>
            <w:tcW w:w="1129" w:type="dxa"/>
          </w:tcPr>
          <w:p w14:paraId="7F639FD3"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lastRenderedPageBreak/>
              <w:t>5.4</w:t>
            </w:r>
          </w:p>
        </w:tc>
        <w:tc>
          <w:tcPr>
            <w:tcW w:w="3401" w:type="dxa"/>
          </w:tcPr>
          <w:p w14:paraId="2BF770EB"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chấm thi trắc nghiệm</w:t>
            </w:r>
          </w:p>
        </w:tc>
        <w:tc>
          <w:tcPr>
            <w:tcW w:w="2266" w:type="dxa"/>
          </w:tcPr>
          <w:p w14:paraId="4EB3A63C"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5CFD34D8"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250.000</w:t>
            </w:r>
          </w:p>
        </w:tc>
      </w:tr>
      <w:tr w:rsidR="00FD7EE1" w14:paraId="6889EE8F" w14:textId="77777777" w:rsidTr="00AC79E6">
        <w:tc>
          <w:tcPr>
            <w:tcW w:w="1129" w:type="dxa"/>
          </w:tcPr>
          <w:p w14:paraId="72D368A8" w14:textId="77777777" w:rsidR="00FD7EE1" w:rsidRDefault="00FD7EE1"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 xml:space="preserve">6 </w:t>
            </w:r>
          </w:p>
        </w:tc>
        <w:tc>
          <w:tcPr>
            <w:tcW w:w="3401" w:type="dxa"/>
          </w:tcPr>
          <w:p w14:paraId="3362E8F2"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nước uống phục vụ họp Hội đồng</w:t>
            </w:r>
          </w:p>
        </w:tc>
        <w:tc>
          <w:tcPr>
            <w:tcW w:w="2266" w:type="dxa"/>
          </w:tcPr>
          <w:p w14:paraId="748F65C0"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3C3F6EC9" w14:textId="77777777" w:rsidR="00FD7EE1" w:rsidRDefault="00FD7EE1" w:rsidP="00ED7815">
            <w:pPr>
              <w:spacing w:before="120" w:after="120"/>
              <w:jc w:val="both"/>
              <w:rPr>
                <w:rFonts w:eastAsia="Times New Roman" w:cs="Times New Roman"/>
                <w:color w:val="000000"/>
                <w:spacing w:val="4"/>
                <w:szCs w:val="28"/>
              </w:rPr>
            </w:pPr>
            <w:r>
              <w:rPr>
                <w:rFonts w:eastAsia="Times New Roman" w:cs="Times New Roman"/>
                <w:color w:val="000000"/>
                <w:spacing w:val="4"/>
                <w:szCs w:val="28"/>
              </w:rPr>
              <w:t>40.000</w:t>
            </w:r>
          </w:p>
        </w:tc>
      </w:tr>
    </w:tbl>
    <w:p w14:paraId="7556BC8A" w14:textId="77777777" w:rsidR="00450CCB" w:rsidRDefault="00450CCB" w:rsidP="00ED7815">
      <w:pPr>
        <w:pStyle w:val="ListParagraph"/>
        <w:tabs>
          <w:tab w:val="left" w:pos="1080"/>
        </w:tabs>
        <w:spacing w:before="120" w:after="120" w:line="240" w:lineRule="auto"/>
        <w:ind w:left="709"/>
        <w:rPr>
          <w:rFonts w:eastAsia="Batang"/>
        </w:rPr>
      </w:pPr>
    </w:p>
    <w:p w14:paraId="627D1918" w14:textId="1189FA10" w:rsidR="00450CCB" w:rsidRDefault="00B976A8" w:rsidP="00450CCB">
      <w:pPr>
        <w:pStyle w:val="ListParagraph"/>
        <w:tabs>
          <w:tab w:val="left" w:pos="1080"/>
        </w:tabs>
        <w:spacing w:before="120" w:after="120" w:line="240" w:lineRule="auto"/>
        <w:ind w:left="0" w:firstLine="709"/>
        <w:jc w:val="both"/>
        <w:rPr>
          <w:rFonts w:eastAsia="Batang"/>
        </w:rPr>
      </w:pPr>
      <w:r>
        <w:rPr>
          <w:rFonts w:eastAsia="Batang"/>
        </w:rPr>
        <w:t xml:space="preserve">b) </w:t>
      </w:r>
      <w:r w:rsidR="00450CCB" w:rsidRPr="00450CCB">
        <w:rPr>
          <w:rFonts w:eastAsia="Batang"/>
        </w:rPr>
        <w:t>Các nội dung chi, mức chi vận dung theo Thông tư số 69/2021/TT-BTC (từ năm 2021- nay), cụ thể:</w:t>
      </w:r>
    </w:p>
    <w:tbl>
      <w:tblPr>
        <w:tblStyle w:val="TableGrid"/>
        <w:tblW w:w="0" w:type="auto"/>
        <w:tblLook w:val="04A0" w:firstRow="1" w:lastRow="0" w:firstColumn="1" w:lastColumn="0" w:noHBand="0" w:noVBand="1"/>
      </w:tblPr>
      <w:tblGrid>
        <w:gridCol w:w="1129"/>
        <w:gridCol w:w="3401"/>
        <w:gridCol w:w="2266"/>
        <w:gridCol w:w="2266"/>
      </w:tblGrid>
      <w:tr w:rsidR="00B976A8" w:rsidRPr="00AC567D" w14:paraId="59E87140" w14:textId="77777777" w:rsidTr="0007507B">
        <w:trPr>
          <w:tblHeader/>
        </w:trPr>
        <w:tc>
          <w:tcPr>
            <w:tcW w:w="1129" w:type="dxa"/>
          </w:tcPr>
          <w:p w14:paraId="61874BDD" w14:textId="77777777" w:rsidR="00B976A8" w:rsidRPr="00AC567D" w:rsidRDefault="00B976A8" w:rsidP="0007507B">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STT</w:t>
            </w:r>
          </w:p>
        </w:tc>
        <w:tc>
          <w:tcPr>
            <w:tcW w:w="3401" w:type="dxa"/>
          </w:tcPr>
          <w:p w14:paraId="1E7637E0" w14:textId="77777777" w:rsidR="00B976A8" w:rsidRPr="00AC567D" w:rsidRDefault="00B976A8" w:rsidP="0007507B">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Nội dung chi</w:t>
            </w:r>
          </w:p>
        </w:tc>
        <w:tc>
          <w:tcPr>
            <w:tcW w:w="2266" w:type="dxa"/>
          </w:tcPr>
          <w:p w14:paraId="384A5701" w14:textId="77777777" w:rsidR="00B976A8" w:rsidRPr="00AC567D" w:rsidRDefault="00B976A8" w:rsidP="0007507B">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Đơn vị tính</w:t>
            </w:r>
          </w:p>
        </w:tc>
        <w:tc>
          <w:tcPr>
            <w:tcW w:w="2266" w:type="dxa"/>
          </w:tcPr>
          <w:p w14:paraId="16F897E9" w14:textId="77777777" w:rsidR="00B976A8" w:rsidRPr="00AC567D" w:rsidRDefault="00B976A8" w:rsidP="0007507B">
            <w:pPr>
              <w:spacing w:before="120" w:after="120"/>
              <w:jc w:val="center"/>
              <w:rPr>
                <w:rFonts w:eastAsia="Times New Roman" w:cs="Times New Roman"/>
                <w:b/>
                <w:bCs/>
                <w:color w:val="000000"/>
                <w:spacing w:val="4"/>
                <w:szCs w:val="28"/>
              </w:rPr>
            </w:pPr>
            <w:r w:rsidRPr="00AC567D">
              <w:rPr>
                <w:rFonts w:eastAsia="Times New Roman" w:cs="Times New Roman"/>
                <w:b/>
                <w:bCs/>
                <w:color w:val="000000"/>
                <w:spacing w:val="4"/>
                <w:szCs w:val="28"/>
              </w:rPr>
              <w:t>Mức chi</w:t>
            </w:r>
            <w:r>
              <w:rPr>
                <w:rFonts w:eastAsia="Times New Roman" w:cs="Times New Roman"/>
                <w:b/>
                <w:bCs/>
                <w:color w:val="000000"/>
                <w:spacing w:val="4"/>
                <w:szCs w:val="28"/>
              </w:rPr>
              <w:t xml:space="preserve"> </w:t>
            </w:r>
            <w:r w:rsidRPr="00AD4ABB">
              <w:rPr>
                <w:rFonts w:eastAsia="Times New Roman" w:cs="Times New Roman"/>
                <w:b/>
                <w:bCs/>
                <w:color w:val="000000"/>
                <w:spacing w:val="4"/>
                <w:sz w:val="18"/>
                <w:szCs w:val="18"/>
              </w:rPr>
              <w:t>(đơn vị tính: đồng)</w:t>
            </w:r>
          </w:p>
        </w:tc>
      </w:tr>
      <w:tr w:rsidR="00B976A8" w14:paraId="52A76987" w14:textId="77777777" w:rsidTr="0007507B">
        <w:tc>
          <w:tcPr>
            <w:tcW w:w="1129" w:type="dxa"/>
          </w:tcPr>
          <w:p w14:paraId="454D9983"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1</w:t>
            </w:r>
          </w:p>
        </w:tc>
        <w:tc>
          <w:tcPr>
            <w:tcW w:w="3401" w:type="dxa"/>
          </w:tcPr>
          <w:p w14:paraId="4D071AB2"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Thuê cơ sở vật chất, phần mềm thi, văn phòng phẩm phục vụ công tác thi, công tác ôn thi, ra đề thi và chấm thi, chi phí phát hành thông báo cho thí sinh dự thi</w:t>
            </w:r>
          </w:p>
        </w:tc>
        <w:tc>
          <w:tcPr>
            <w:tcW w:w="2266" w:type="dxa"/>
          </w:tcPr>
          <w:p w14:paraId="2497EBEB" w14:textId="77777777" w:rsidR="00B976A8" w:rsidRDefault="00B976A8" w:rsidP="0007507B">
            <w:pPr>
              <w:spacing w:before="120" w:after="120"/>
              <w:jc w:val="both"/>
              <w:rPr>
                <w:rFonts w:eastAsia="Times New Roman" w:cs="Times New Roman"/>
                <w:color w:val="000000"/>
                <w:spacing w:val="4"/>
                <w:szCs w:val="28"/>
              </w:rPr>
            </w:pPr>
          </w:p>
        </w:tc>
        <w:tc>
          <w:tcPr>
            <w:tcW w:w="2266" w:type="dxa"/>
          </w:tcPr>
          <w:p w14:paraId="73425442"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Chi theo thực tế, hợp đồng với các đơn vị phối hợp</w:t>
            </w:r>
          </w:p>
        </w:tc>
      </w:tr>
      <w:tr w:rsidR="00B976A8" w14:paraId="6DEEBB6C" w14:textId="77777777" w:rsidTr="0007507B">
        <w:tc>
          <w:tcPr>
            <w:tcW w:w="1129" w:type="dxa"/>
          </w:tcPr>
          <w:p w14:paraId="7B883C20"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2</w:t>
            </w:r>
          </w:p>
        </w:tc>
        <w:tc>
          <w:tcPr>
            <w:tcW w:w="3401" w:type="dxa"/>
          </w:tcPr>
          <w:p w14:paraId="3477A0E5"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các chức danh thành viên Hội đồng tuyển dụng, Ban Giám sát</w:t>
            </w:r>
          </w:p>
        </w:tc>
        <w:tc>
          <w:tcPr>
            <w:tcW w:w="2266" w:type="dxa"/>
          </w:tcPr>
          <w:p w14:paraId="6C644209" w14:textId="77777777" w:rsidR="00B976A8" w:rsidRDefault="00B976A8" w:rsidP="0007507B">
            <w:pPr>
              <w:spacing w:before="120" w:after="120"/>
              <w:jc w:val="both"/>
              <w:rPr>
                <w:rFonts w:eastAsia="Times New Roman" w:cs="Times New Roman"/>
                <w:color w:val="000000"/>
                <w:spacing w:val="4"/>
                <w:szCs w:val="28"/>
              </w:rPr>
            </w:pPr>
          </w:p>
        </w:tc>
        <w:tc>
          <w:tcPr>
            <w:tcW w:w="2266" w:type="dxa"/>
          </w:tcPr>
          <w:p w14:paraId="5D465319" w14:textId="77777777" w:rsidR="00B976A8" w:rsidRDefault="00B976A8" w:rsidP="0007507B">
            <w:pPr>
              <w:spacing w:before="120" w:after="120"/>
              <w:jc w:val="both"/>
              <w:rPr>
                <w:rFonts w:eastAsia="Times New Roman" w:cs="Times New Roman"/>
                <w:color w:val="000000"/>
                <w:spacing w:val="4"/>
                <w:szCs w:val="28"/>
              </w:rPr>
            </w:pPr>
          </w:p>
        </w:tc>
      </w:tr>
      <w:tr w:rsidR="00B976A8" w14:paraId="53A44E8C" w14:textId="77777777" w:rsidTr="0007507B">
        <w:tc>
          <w:tcPr>
            <w:tcW w:w="1129" w:type="dxa"/>
          </w:tcPr>
          <w:p w14:paraId="7A991A2A"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 xml:space="preserve">2.1 </w:t>
            </w:r>
          </w:p>
        </w:tc>
        <w:tc>
          <w:tcPr>
            <w:tcW w:w="3401" w:type="dxa"/>
          </w:tcPr>
          <w:p w14:paraId="5E8DA7E1"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Chủ tịch Hội đồng tuyển dụng, Trưởng ban</w:t>
            </w:r>
          </w:p>
        </w:tc>
        <w:tc>
          <w:tcPr>
            <w:tcW w:w="2266" w:type="dxa"/>
          </w:tcPr>
          <w:p w14:paraId="7B6E4EDB"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51D42BE2" w14:textId="04649369"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265.000</w:t>
            </w:r>
          </w:p>
        </w:tc>
      </w:tr>
      <w:tr w:rsidR="00B976A8" w14:paraId="186A2899" w14:textId="77777777" w:rsidTr="0007507B">
        <w:tc>
          <w:tcPr>
            <w:tcW w:w="1129" w:type="dxa"/>
          </w:tcPr>
          <w:p w14:paraId="61663BB5"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2.2</w:t>
            </w:r>
          </w:p>
        </w:tc>
        <w:tc>
          <w:tcPr>
            <w:tcW w:w="3401" w:type="dxa"/>
          </w:tcPr>
          <w:p w14:paraId="2A0D6958"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Phó Chủ tịch Hội đồng tuyển dụng</w:t>
            </w:r>
          </w:p>
        </w:tc>
        <w:tc>
          <w:tcPr>
            <w:tcW w:w="2266" w:type="dxa"/>
          </w:tcPr>
          <w:p w14:paraId="5F8F1F99"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10BC0721"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250.000</w:t>
            </w:r>
          </w:p>
        </w:tc>
      </w:tr>
      <w:tr w:rsidR="00B976A8" w14:paraId="6932C625" w14:textId="77777777" w:rsidTr="0007507B">
        <w:tc>
          <w:tcPr>
            <w:tcW w:w="1129" w:type="dxa"/>
          </w:tcPr>
          <w:p w14:paraId="3BA4447B"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2.3</w:t>
            </w:r>
          </w:p>
        </w:tc>
        <w:tc>
          <w:tcPr>
            <w:tcW w:w="3401" w:type="dxa"/>
          </w:tcPr>
          <w:p w14:paraId="27E406CA"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Ủy viên, Thư ký, Thành viên</w:t>
            </w:r>
          </w:p>
        </w:tc>
        <w:tc>
          <w:tcPr>
            <w:tcW w:w="2266" w:type="dxa"/>
          </w:tcPr>
          <w:p w14:paraId="71E540A2"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02ED6B1C"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210.000</w:t>
            </w:r>
          </w:p>
        </w:tc>
      </w:tr>
      <w:tr w:rsidR="00B976A8" w14:paraId="751E32EE" w14:textId="77777777" w:rsidTr="0007507B">
        <w:tc>
          <w:tcPr>
            <w:tcW w:w="1129" w:type="dxa"/>
          </w:tcPr>
          <w:p w14:paraId="5BE86364"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3</w:t>
            </w:r>
          </w:p>
        </w:tc>
        <w:tc>
          <w:tcPr>
            <w:tcW w:w="3401" w:type="dxa"/>
          </w:tcPr>
          <w:p w14:paraId="7D39DE06"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các chức danh thành viên các Ban giúp việc của Hội đồng (Tổ in sao đề thi, Ban Coi thi, Ban phách)</w:t>
            </w:r>
          </w:p>
        </w:tc>
        <w:tc>
          <w:tcPr>
            <w:tcW w:w="2266" w:type="dxa"/>
          </w:tcPr>
          <w:p w14:paraId="30077F32" w14:textId="77777777" w:rsidR="00B976A8" w:rsidRDefault="00B976A8" w:rsidP="0007507B">
            <w:pPr>
              <w:spacing w:before="120" w:after="120"/>
              <w:jc w:val="both"/>
              <w:rPr>
                <w:rFonts w:eastAsia="Times New Roman" w:cs="Times New Roman"/>
                <w:color w:val="000000"/>
                <w:spacing w:val="4"/>
                <w:szCs w:val="28"/>
              </w:rPr>
            </w:pPr>
          </w:p>
        </w:tc>
        <w:tc>
          <w:tcPr>
            <w:tcW w:w="2266" w:type="dxa"/>
          </w:tcPr>
          <w:p w14:paraId="2AA7741C" w14:textId="77777777" w:rsidR="00B976A8" w:rsidRDefault="00B976A8" w:rsidP="0007507B">
            <w:pPr>
              <w:spacing w:before="120" w:after="120"/>
              <w:jc w:val="both"/>
              <w:rPr>
                <w:rFonts w:eastAsia="Times New Roman" w:cs="Times New Roman"/>
                <w:color w:val="000000"/>
                <w:spacing w:val="4"/>
                <w:szCs w:val="28"/>
              </w:rPr>
            </w:pPr>
          </w:p>
        </w:tc>
      </w:tr>
      <w:tr w:rsidR="00B976A8" w14:paraId="657B1D69" w14:textId="77777777" w:rsidTr="0007507B">
        <w:tc>
          <w:tcPr>
            <w:tcW w:w="1129" w:type="dxa"/>
          </w:tcPr>
          <w:p w14:paraId="2294CFB8"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3.1</w:t>
            </w:r>
          </w:p>
        </w:tc>
        <w:tc>
          <w:tcPr>
            <w:tcW w:w="3401" w:type="dxa"/>
          </w:tcPr>
          <w:p w14:paraId="41F1980A"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 xml:space="preserve">Trưởng ban </w:t>
            </w:r>
          </w:p>
        </w:tc>
        <w:tc>
          <w:tcPr>
            <w:tcW w:w="2266" w:type="dxa"/>
          </w:tcPr>
          <w:p w14:paraId="6C629B6F"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1DF1EF6E"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300.000</w:t>
            </w:r>
          </w:p>
        </w:tc>
      </w:tr>
      <w:tr w:rsidR="00B976A8" w14:paraId="0DF58D04" w14:textId="77777777" w:rsidTr="0007507B">
        <w:tc>
          <w:tcPr>
            <w:tcW w:w="1129" w:type="dxa"/>
          </w:tcPr>
          <w:p w14:paraId="3F2425CD"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3.2</w:t>
            </w:r>
          </w:p>
        </w:tc>
        <w:tc>
          <w:tcPr>
            <w:tcW w:w="3401" w:type="dxa"/>
          </w:tcPr>
          <w:p w14:paraId="68CB0F73"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Thành viên, Thư ký</w:t>
            </w:r>
          </w:p>
        </w:tc>
        <w:tc>
          <w:tcPr>
            <w:tcW w:w="2266" w:type="dxa"/>
          </w:tcPr>
          <w:p w14:paraId="511C90C8"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4FEB38F9"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210.000</w:t>
            </w:r>
          </w:p>
        </w:tc>
      </w:tr>
      <w:tr w:rsidR="00B976A8" w14:paraId="621CC4FC" w14:textId="77777777" w:rsidTr="0007507B">
        <w:tc>
          <w:tcPr>
            <w:tcW w:w="1129" w:type="dxa"/>
          </w:tcPr>
          <w:p w14:paraId="202F7CCA"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lastRenderedPageBreak/>
              <w:t>4</w:t>
            </w:r>
          </w:p>
        </w:tc>
        <w:tc>
          <w:tcPr>
            <w:tcW w:w="3401" w:type="dxa"/>
          </w:tcPr>
          <w:p w14:paraId="58D31CE9"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tham gia phục vụ công tác tổ chức kỳ thi</w:t>
            </w:r>
          </w:p>
        </w:tc>
        <w:tc>
          <w:tcPr>
            <w:tcW w:w="2266" w:type="dxa"/>
          </w:tcPr>
          <w:p w14:paraId="3608F415" w14:textId="77777777" w:rsidR="00B976A8" w:rsidRDefault="00B976A8" w:rsidP="0007507B">
            <w:pPr>
              <w:spacing w:before="120" w:after="120"/>
              <w:jc w:val="both"/>
              <w:rPr>
                <w:rFonts w:eastAsia="Times New Roman" w:cs="Times New Roman"/>
                <w:color w:val="000000"/>
                <w:spacing w:val="4"/>
                <w:szCs w:val="28"/>
              </w:rPr>
            </w:pPr>
          </w:p>
        </w:tc>
        <w:tc>
          <w:tcPr>
            <w:tcW w:w="2266" w:type="dxa"/>
          </w:tcPr>
          <w:p w14:paraId="10889084" w14:textId="77777777" w:rsidR="00B976A8" w:rsidRDefault="00B976A8" w:rsidP="0007507B">
            <w:pPr>
              <w:spacing w:before="120" w:after="120"/>
              <w:jc w:val="both"/>
              <w:rPr>
                <w:rFonts w:eastAsia="Times New Roman" w:cs="Times New Roman"/>
                <w:color w:val="000000"/>
                <w:spacing w:val="4"/>
                <w:szCs w:val="28"/>
              </w:rPr>
            </w:pPr>
          </w:p>
        </w:tc>
      </w:tr>
      <w:tr w:rsidR="00B976A8" w14:paraId="37D2AEE4" w14:textId="77777777" w:rsidTr="0007507B">
        <w:tc>
          <w:tcPr>
            <w:tcW w:w="1129" w:type="dxa"/>
          </w:tcPr>
          <w:p w14:paraId="04BDD7C2"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4.1</w:t>
            </w:r>
          </w:p>
        </w:tc>
        <w:tc>
          <w:tcPr>
            <w:tcW w:w="3401" w:type="dxa"/>
          </w:tcPr>
          <w:p w14:paraId="020AE9A6"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Công chức, người lao động được trưng tập</w:t>
            </w:r>
          </w:p>
        </w:tc>
        <w:tc>
          <w:tcPr>
            <w:tcW w:w="2266" w:type="dxa"/>
          </w:tcPr>
          <w:p w14:paraId="77B2334F" w14:textId="77777777" w:rsidR="00B976A8" w:rsidRDefault="00B976A8" w:rsidP="0007507B">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0A674BC6"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B976A8" w14:paraId="023E7AB5" w14:textId="77777777" w:rsidTr="0007507B">
        <w:tc>
          <w:tcPr>
            <w:tcW w:w="1129" w:type="dxa"/>
          </w:tcPr>
          <w:p w14:paraId="288C3101"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4.2</w:t>
            </w:r>
          </w:p>
        </w:tc>
        <w:tc>
          <w:tcPr>
            <w:tcW w:w="3401" w:type="dxa"/>
          </w:tcPr>
          <w:p w14:paraId="2540B47A"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Lực lượng công an tham gia hỗ trợ</w:t>
            </w:r>
          </w:p>
        </w:tc>
        <w:tc>
          <w:tcPr>
            <w:tcW w:w="2266" w:type="dxa"/>
          </w:tcPr>
          <w:p w14:paraId="3E58803E" w14:textId="77777777" w:rsidR="00B976A8" w:rsidRDefault="00B976A8" w:rsidP="0007507B">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643C8EC8"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B976A8" w14:paraId="02B47548" w14:textId="77777777" w:rsidTr="0007507B">
        <w:tc>
          <w:tcPr>
            <w:tcW w:w="1129" w:type="dxa"/>
          </w:tcPr>
          <w:p w14:paraId="31F62262"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4.3</w:t>
            </w:r>
          </w:p>
        </w:tc>
        <w:tc>
          <w:tcPr>
            <w:tcW w:w="3401" w:type="dxa"/>
          </w:tcPr>
          <w:p w14:paraId="4A91DF06"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Nhân viên y tế</w:t>
            </w:r>
          </w:p>
        </w:tc>
        <w:tc>
          <w:tcPr>
            <w:tcW w:w="2266" w:type="dxa"/>
          </w:tcPr>
          <w:p w14:paraId="5925B65B" w14:textId="77777777" w:rsidR="00B976A8" w:rsidRDefault="00B976A8" w:rsidP="0007507B">
            <w:pPr>
              <w:spacing w:before="120" w:after="120"/>
              <w:jc w:val="both"/>
              <w:rPr>
                <w:rFonts w:eastAsia="Times New Roman" w:cs="Times New Roman"/>
                <w:color w:val="000000"/>
                <w:spacing w:val="4"/>
                <w:szCs w:val="28"/>
              </w:rPr>
            </w:pPr>
            <w:r w:rsidRPr="0005419A">
              <w:rPr>
                <w:rFonts w:eastAsia="Times New Roman" w:cs="Times New Roman"/>
                <w:color w:val="000000"/>
                <w:spacing w:val="4"/>
                <w:szCs w:val="28"/>
              </w:rPr>
              <w:t>Người/ngày</w:t>
            </w:r>
          </w:p>
        </w:tc>
        <w:tc>
          <w:tcPr>
            <w:tcW w:w="2266" w:type="dxa"/>
          </w:tcPr>
          <w:p w14:paraId="16D19E59"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100.000</w:t>
            </w:r>
          </w:p>
        </w:tc>
      </w:tr>
      <w:tr w:rsidR="00B976A8" w14:paraId="51CF8C3F" w14:textId="77777777" w:rsidTr="0007507B">
        <w:tc>
          <w:tcPr>
            <w:tcW w:w="1129" w:type="dxa"/>
          </w:tcPr>
          <w:p w14:paraId="6004006E"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5</w:t>
            </w:r>
          </w:p>
        </w:tc>
        <w:tc>
          <w:tcPr>
            <w:tcW w:w="3401" w:type="dxa"/>
          </w:tcPr>
          <w:p w14:paraId="14915B6D"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 xml:space="preserve">Xây dựng câu hỏi trắc nghiệm </w:t>
            </w:r>
          </w:p>
        </w:tc>
        <w:tc>
          <w:tcPr>
            <w:tcW w:w="2266" w:type="dxa"/>
          </w:tcPr>
          <w:p w14:paraId="276D1873" w14:textId="77777777" w:rsidR="00B976A8" w:rsidRDefault="00B976A8" w:rsidP="0007507B">
            <w:pPr>
              <w:spacing w:before="120" w:after="120"/>
              <w:jc w:val="both"/>
              <w:rPr>
                <w:rFonts w:eastAsia="Times New Roman" w:cs="Times New Roman"/>
                <w:color w:val="000000"/>
                <w:spacing w:val="4"/>
                <w:szCs w:val="28"/>
              </w:rPr>
            </w:pPr>
          </w:p>
        </w:tc>
        <w:tc>
          <w:tcPr>
            <w:tcW w:w="2266" w:type="dxa"/>
          </w:tcPr>
          <w:p w14:paraId="1F4FC1EE" w14:textId="0316BEF0" w:rsidR="00B976A8" w:rsidRDefault="00193FF2"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225.000</w:t>
            </w:r>
          </w:p>
        </w:tc>
      </w:tr>
      <w:tr w:rsidR="00B976A8" w14:paraId="4C1F6494" w14:textId="77777777" w:rsidTr="0007507B">
        <w:tc>
          <w:tcPr>
            <w:tcW w:w="1129" w:type="dxa"/>
          </w:tcPr>
          <w:p w14:paraId="22441CFD"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5.1</w:t>
            </w:r>
          </w:p>
        </w:tc>
        <w:tc>
          <w:tcPr>
            <w:tcW w:w="3401" w:type="dxa"/>
          </w:tcPr>
          <w:p w14:paraId="2A18D00E"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soạn thảo câu hỏi</w:t>
            </w:r>
          </w:p>
        </w:tc>
        <w:tc>
          <w:tcPr>
            <w:tcW w:w="2266" w:type="dxa"/>
          </w:tcPr>
          <w:p w14:paraId="14F28121"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câu</w:t>
            </w:r>
          </w:p>
        </w:tc>
        <w:tc>
          <w:tcPr>
            <w:tcW w:w="2266" w:type="dxa"/>
          </w:tcPr>
          <w:p w14:paraId="365092E0" w14:textId="1AA7B0F7" w:rsidR="00B976A8" w:rsidRDefault="00B976A8" w:rsidP="0007507B">
            <w:pPr>
              <w:spacing w:before="120" w:after="120"/>
              <w:jc w:val="both"/>
              <w:rPr>
                <w:rFonts w:eastAsia="Times New Roman" w:cs="Times New Roman"/>
                <w:color w:val="000000"/>
                <w:spacing w:val="4"/>
                <w:szCs w:val="28"/>
              </w:rPr>
            </w:pPr>
          </w:p>
        </w:tc>
      </w:tr>
      <w:tr w:rsidR="00B976A8" w14:paraId="388A4196" w14:textId="77777777" w:rsidTr="0007507B">
        <w:tc>
          <w:tcPr>
            <w:tcW w:w="1129" w:type="dxa"/>
          </w:tcPr>
          <w:p w14:paraId="6B626D5C"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5.2</w:t>
            </w:r>
          </w:p>
        </w:tc>
        <w:tc>
          <w:tcPr>
            <w:tcW w:w="3401" w:type="dxa"/>
          </w:tcPr>
          <w:p w14:paraId="3A0A5C55"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thẩm định câu hỏi</w:t>
            </w:r>
          </w:p>
        </w:tc>
        <w:tc>
          <w:tcPr>
            <w:tcW w:w="2266" w:type="dxa"/>
          </w:tcPr>
          <w:p w14:paraId="3A84F0BC"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19143D8E" w14:textId="2E3CBAEB" w:rsidR="00B976A8" w:rsidRDefault="00B976A8" w:rsidP="0007507B">
            <w:pPr>
              <w:spacing w:before="120" w:after="120"/>
              <w:jc w:val="both"/>
              <w:rPr>
                <w:rFonts w:eastAsia="Times New Roman" w:cs="Times New Roman"/>
                <w:color w:val="000000"/>
                <w:spacing w:val="4"/>
                <w:szCs w:val="28"/>
              </w:rPr>
            </w:pPr>
          </w:p>
        </w:tc>
      </w:tr>
      <w:tr w:rsidR="00B976A8" w14:paraId="27FE10F5" w14:textId="77777777" w:rsidTr="0007507B">
        <w:tc>
          <w:tcPr>
            <w:tcW w:w="1129" w:type="dxa"/>
          </w:tcPr>
          <w:p w14:paraId="2B02D888" w14:textId="77777777" w:rsidR="00B976A8" w:rsidRDefault="00B976A8" w:rsidP="0007507B">
            <w:pPr>
              <w:spacing w:before="120" w:after="120"/>
              <w:jc w:val="center"/>
              <w:rPr>
                <w:rFonts w:eastAsia="Times New Roman" w:cs="Times New Roman"/>
                <w:color w:val="000000"/>
                <w:spacing w:val="4"/>
                <w:szCs w:val="28"/>
              </w:rPr>
            </w:pPr>
            <w:r>
              <w:rPr>
                <w:rFonts w:eastAsia="Times New Roman" w:cs="Times New Roman"/>
                <w:color w:val="000000"/>
                <w:spacing w:val="4"/>
                <w:szCs w:val="28"/>
              </w:rPr>
              <w:t>5.3</w:t>
            </w:r>
          </w:p>
        </w:tc>
        <w:tc>
          <w:tcPr>
            <w:tcW w:w="3401" w:type="dxa"/>
          </w:tcPr>
          <w:p w14:paraId="2739A65C"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Soạn đề thi chính thức</w:t>
            </w:r>
          </w:p>
        </w:tc>
        <w:tc>
          <w:tcPr>
            <w:tcW w:w="2266" w:type="dxa"/>
          </w:tcPr>
          <w:p w14:paraId="69AFDFCD" w14:textId="77777777"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Đề</w:t>
            </w:r>
          </w:p>
        </w:tc>
        <w:tc>
          <w:tcPr>
            <w:tcW w:w="2266" w:type="dxa"/>
          </w:tcPr>
          <w:p w14:paraId="1B29A726" w14:textId="023A3808" w:rsidR="00B976A8" w:rsidRDefault="00B976A8" w:rsidP="0007507B">
            <w:pPr>
              <w:spacing w:before="120" w:after="120"/>
              <w:jc w:val="both"/>
              <w:rPr>
                <w:rFonts w:eastAsia="Times New Roman" w:cs="Times New Roman"/>
                <w:color w:val="000000"/>
                <w:spacing w:val="4"/>
                <w:szCs w:val="28"/>
              </w:rPr>
            </w:pPr>
            <w:r>
              <w:rPr>
                <w:rFonts w:eastAsia="Times New Roman" w:cs="Times New Roman"/>
                <w:color w:val="000000"/>
                <w:spacing w:val="4"/>
                <w:szCs w:val="28"/>
              </w:rPr>
              <w:t>2</w:t>
            </w:r>
            <w:r w:rsidR="00193FF2">
              <w:rPr>
                <w:rFonts w:eastAsia="Times New Roman" w:cs="Times New Roman"/>
                <w:color w:val="000000"/>
                <w:spacing w:val="4"/>
                <w:szCs w:val="28"/>
              </w:rPr>
              <w:t>.0</w:t>
            </w:r>
            <w:r>
              <w:rPr>
                <w:rFonts w:eastAsia="Times New Roman" w:cs="Times New Roman"/>
                <w:color w:val="000000"/>
                <w:spacing w:val="4"/>
                <w:szCs w:val="28"/>
              </w:rPr>
              <w:t>00.000</w:t>
            </w:r>
          </w:p>
        </w:tc>
      </w:tr>
      <w:tr w:rsidR="00193FF2" w14:paraId="5C0E41D1" w14:textId="77777777" w:rsidTr="0007507B">
        <w:tc>
          <w:tcPr>
            <w:tcW w:w="1129" w:type="dxa"/>
          </w:tcPr>
          <w:p w14:paraId="58DD4AAA" w14:textId="77777777" w:rsidR="00193FF2" w:rsidRDefault="00193FF2" w:rsidP="00193FF2">
            <w:pPr>
              <w:spacing w:before="120" w:after="120"/>
              <w:jc w:val="center"/>
              <w:rPr>
                <w:rFonts w:eastAsia="Times New Roman" w:cs="Times New Roman"/>
                <w:color w:val="000000"/>
                <w:spacing w:val="4"/>
                <w:szCs w:val="28"/>
              </w:rPr>
            </w:pPr>
            <w:r>
              <w:rPr>
                <w:rFonts w:eastAsia="Times New Roman" w:cs="Times New Roman"/>
                <w:color w:val="000000"/>
                <w:spacing w:val="4"/>
                <w:szCs w:val="28"/>
              </w:rPr>
              <w:t>5.4</w:t>
            </w:r>
          </w:p>
        </w:tc>
        <w:tc>
          <w:tcPr>
            <w:tcW w:w="3401" w:type="dxa"/>
          </w:tcPr>
          <w:p w14:paraId="3C86366C" w14:textId="77777777"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công chấm thi trắc nghiệm</w:t>
            </w:r>
          </w:p>
        </w:tc>
        <w:tc>
          <w:tcPr>
            <w:tcW w:w="2266" w:type="dxa"/>
          </w:tcPr>
          <w:p w14:paraId="03E29ED6" w14:textId="77777777"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27F423CD" w14:textId="4FC86372"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2.000.000</w:t>
            </w:r>
          </w:p>
        </w:tc>
      </w:tr>
      <w:tr w:rsidR="00193FF2" w14:paraId="70DA716C" w14:textId="77777777" w:rsidTr="0007507B">
        <w:tc>
          <w:tcPr>
            <w:tcW w:w="1129" w:type="dxa"/>
          </w:tcPr>
          <w:p w14:paraId="29FFE0AB" w14:textId="77777777" w:rsidR="00193FF2" w:rsidRDefault="00193FF2" w:rsidP="00193FF2">
            <w:pPr>
              <w:spacing w:before="120" w:after="120"/>
              <w:jc w:val="center"/>
              <w:rPr>
                <w:rFonts w:eastAsia="Times New Roman" w:cs="Times New Roman"/>
                <w:color w:val="000000"/>
                <w:spacing w:val="4"/>
                <w:szCs w:val="28"/>
              </w:rPr>
            </w:pPr>
            <w:r>
              <w:rPr>
                <w:rFonts w:eastAsia="Times New Roman" w:cs="Times New Roman"/>
                <w:color w:val="000000"/>
                <w:spacing w:val="4"/>
                <w:szCs w:val="28"/>
              </w:rPr>
              <w:t xml:space="preserve">6 </w:t>
            </w:r>
          </w:p>
        </w:tc>
        <w:tc>
          <w:tcPr>
            <w:tcW w:w="3401" w:type="dxa"/>
          </w:tcPr>
          <w:p w14:paraId="585ACF9E" w14:textId="77777777"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Tiền nước uống phục vụ họp Hội đồng</w:t>
            </w:r>
          </w:p>
        </w:tc>
        <w:tc>
          <w:tcPr>
            <w:tcW w:w="2266" w:type="dxa"/>
          </w:tcPr>
          <w:p w14:paraId="2EDBD5E3" w14:textId="77777777"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Người/ngày</w:t>
            </w:r>
          </w:p>
        </w:tc>
        <w:tc>
          <w:tcPr>
            <w:tcW w:w="2266" w:type="dxa"/>
          </w:tcPr>
          <w:p w14:paraId="42A9381C" w14:textId="77777777" w:rsidR="00193FF2" w:rsidRDefault="00193FF2" w:rsidP="00193FF2">
            <w:pPr>
              <w:spacing w:before="120" w:after="120"/>
              <w:jc w:val="both"/>
              <w:rPr>
                <w:rFonts w:eastAsia="Times New Roman" w:cs="Times New Roman"/>
                <w:color w:val="000000"/>
                <w:spacing w:val="4"/>
                <w:szCs w:val="28"/>
              </w:rPr>
            </w:pPr>
            <w:r>
              <w:rPr>
                <w:rFonts w:eastAsia="Times New Roman" w:cs="Times New Roman"/>
                <w:color w:val="000000"/>
                <w:spacing w:val="4"/>
                <w:szCs w:val="28"/>
              </w:rPr>
              <w:t>40.000</w:t>
            </w:r>
          </w:p>
        </w:tc>
      </w:tr>
    </w:tbl>
    <w:p w14:paraId="14F4FEF6" w14:textId="77777777" w:rsidR="00450CCB" w:rsidRPr="00193FF2" w:rsidRDefault="00450CCB" w:rsidP="00193FF2">
      <w:pPr>
        <w:tabs>
          <w:tab w:val="left" w:pos="1080"/>
        </w:tabs>
        <w:spacing w:before="120" w:after="120" w:line="240" w:lineRule="auto"/>
        <w:rPr>
          <w:rFonts w:eastAsia="Batang"/>
        </w:rPr>
      </w:pPr>
    </w:p>
    <w:p w14:paraId="365064D2" w14:textId="586AD187" w:rsidR="00D6067C" w:rsidRDefault="00883B52" w:rsidP="00ED7815">
      <w:pPr>
        <w:pStyle w:val="ListParagraph"/>
        <w:tabs>
          <w:tab w:val="left" w:pos="1080"/>
        </w:tabs>
        <w:spacing w:before="120" w:after="120" w:line="240" w:lineRule="auto"/>
        <w:ind w:left="709"/>
        <w:rPr>
          <w:rFonts w:eastAsia="Batang"/>
        </w:rPr>
      </w:pPr>
      <w:r w:rsidRPr="00883B52">
        <w:rPr>
          <w:rFonts w:eastAsia="Batang"/>
        </w:rPr>
        <w:t xml:space="preserve">1.3. </w:t>
      </w:r>
      <w:r w:rsidR="00BE1B7D">
        <w:rPr>
          <w:rFonts w:eastAsia="Batang"/>
        </w:rPr>
        <w:t>Đánh giá tác động của chính sách</w:t>
      </w:r>
    </w:p>
    <w:p w14:paraId="6D804D8D" w14:textId="77777777" w:rsidR="00E600B1" w:rsidRPr="00090C4B" w:rsidRDefault="0027244E" w:rsidP="00ED7815">
      <w:pPr>
        <w:tabs>
          <w:tab w:val="left" w:pos="993"/>
        </w:tabs>
        <w:spacing w:before="120" w:after="120" w:line="240" w:lineRule="auto"/>
        <w:rPr>
          <w:rFonts w:eastAsia="Batang"/>
        </w:rPr>
      </w:pPr>
      <w:r>
        <w:rPr>
          <w:rFonts w:eastAsia="Batang"/>
        </w:rPr>
        <w:tab/>
      </w:r>
      <w:r w:rsidR="00E600B1">
        <w:rPr>
          <w:rFonts w:eastAsia="Times New Roman" w:cs="Times New Roman"/>
          <w:color w:val="000000"/>
          <w:szCs w:val="28"/>
        </w:rPr>
        <w:t xml:space="preserve">- </w:t>
      </w:r>
      <w:r w:rsidR="00E600B1" w:rsidRPr="00090C4B">
        <w:rPr>
          <w:rFonts w:eastAsia="Times New Roman" w:cs="Times New Roman"/>
          <w:color w:val="000000"/>
          <w:szCs w:val="28"/>
        </w:rPr>
        <w:t>Tác động tích cực khi tổ chức thực hiện chính sách</w:t>
      </w:r>
    </w:p>
    <w:p w14:paraId="6E2C19F9" w14:textId="77777777" w:rsidR="00E600B1" w:rsidRPr="007B3880" w:rsidRDefault="00E600B1"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7B3880">
        <w:rPr>
          <w:rFonts w:cs="Times New Roman"/>
          <w:iCs/>
          <w:color w:val="000000" w:themeColor="text1"/>
          <w:spacing w:val="-4"/>
          <w:szCs w:val="28"/>
          <w:shd w:val="clear" w:color="auto" w:fill="FFFFFF"/>
        </w:rPr>
        <w:t xml:space="preserve"> Khắc phục hạn chế,</w:t>
      </w:r>
      <w:r w:rsidRPr="007B3880">
        <w:rPr>
          <w:rFonts w:eastAsia="Times New Roman" w:cs="Times New Roman"/>
          <w:color w:val="000000"/>
          <w:szCs w:val="28"/>
        </w:rPr>
        <w:t xml:space="preserve"> tồn tại trong công tác </w:t>
      </w:r>
      <w:r w:rsidRPr="007B3880">
        <w:rPr>
          <w:rFonts w:eastAsia="Times New Roman" w:cs="Times New Roman"/>
          <w:iCs/>
          <w:color w:val="000000" w:themeColor="text1"/>
          <w:szCs w:val="28"/>
        </w:rPr>
        <w:t xml:space="preserve">quản lý và sử dụng phí tuyển dụng công chức, viên chức; thi (xét) nâng ngạch, thăng hạng chức danh nghề nghiệp viên chức </w:t>
      </w:r>
      <w:r w:rsidRPr="007B3880">
        <w:rPr>
          <w:rFonts w:eastAsia="Times New Roman" w:cs="Times New Roman"/>
          <w:color w:val="000000"/>
          <w:szCs w:val="28"/>
        </w:rPr>
        <w:t xml:space="preserve">tại </w:t>
      </w:r>
      <w:r w:rsidRPr="007B3880">
        <w:rPr>
          <w:rFonts w:eastAsia="Times New Roman" w:cs="Times New Roman"/>
          <w:color w:val="000000"/>
          <w:szCs w:val="28"/>
          <w:lang w:val="vi-VN"/>
        </w:rPr>
        <w:t>tỉnh Đồng Nai</w:t>
      </w:r>
      <w:r w:rsidRPr="007B3880">
        <w:rPr>
          <w:rFonts w:eastAsia="Times New Roman" w:cs="Times New Roman"/>
          <w:color w:val="000000"/>
          <w:szCs w:val="28"/>
        </w:rPr>
        <w:t xml:space="preserve"> trong thời gian qua.</w:t>
      </w:r>
    </w:p>
    <w:p w14:paraId="2CED5A1F" w14:textId="77777777" w:rsidR="00E600B1" w:rsidRPr="007B3880" w:rsidRDefault="00E600B1"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7B3880">
        <w:rPr>
          <w:rFonts w:cs="Times New Roman"/>
          <w:iCs/>
          <w:color w:val="000000" w:themeColor="text1"/>
          <w:spacing w:val="-4"/>
          <w:szCs w:val="28"/>
          <w:shd w:val="clear" w:color="auto" w:fill="FFFFFF"/>
        </w:rPr>
        <w:t xml:space="preserve">Tạo cơ sở pháp lý để các </w:t>
      </w:r>
      <w:r w:rsidRPr="007B3880">
        <w:rPr>
          <w:rFonts w:cs="Times New Roman"/>
          <w:iCs/>
          <w:color w:val="000000" w:themeColor="text1"/>
          <w:spacing w:val="-4"/>
          <w:szCs w:val="28"/>
          <w:shd w:val="clear" w:color="auto" w:fill="FFFFFF"/>
          <w:lang w:val="vi-VN"/>
        </w:rPr>
        <w:t>cơ quan, đơn vị, địa phương trên địa bàn tỉnh</w:t>
      </w:r>
      <w:r w:rsidRPr="007B3880">
        <w:rPr>
          <w:rFonts w:cs="Times New Roman"/>
          <w:iCs/>
          <w:color w:val="000000" w:themeColor="text1"/>
          <w:spacing w:val="-4"/>
          <w:szCs w:val="28"/>
          <w:shd w:val="clear" w:color="auto" w:fill="FFFFFF"/>
        </w:rPr>
        <w:t xml:space="preserve"> </w:t>
      </w:r>
      <w:r w:rsidRPr="007B3880">
        <w:rPr>
          <w:rFonts w:eastAsia="Times New Roman" w:cs="Times New Roman"/>
          <w:color w:val="000000"/>
          <w:szCs w:val="28"/>
        </w:rPr>
        <w:t xml:space="preserve">xác định </w:t>
      </w:r>
      <w:r w:rsidRPr="007B3880">
        <w:rPr>
          <w:rFonts w:eastAsia="Times New Roman" w:cs="Times New Roman"/>
          <w:color w:val="000000" w:themeColor="text1"/>
          <w:spacing w:val="-4"/>
          <w:szCs w:val="28"/>
        </w:rPr>
        <w:t xml:space="preserve">mức chi cụ thể theo các nội dung chi </w:t>
      </w:r>
      <w:r w:rsidRPr="007B3880">
        <w:rPr>
          <w:rFonts w:eastAsia="Times New Roman" w:cs="Times New Roman"/>
          <w:color w:val="000000"/>
          <w:szCs w:val="28"/>
        </w:rPr>
        <w:t xml:space="preserve">tổ chức </w:t>
      </w:r>
      <w:r w:rsidRPr="007B3880">
        <w:rPr>
          <w:rFonts w:eastAsia="Times New Roman" w:cs="Times New Roman"/>
          <w:color w:val="000000" w:themeColor="text1"/>
          <w:spacing w:val="-4"/>
          <w:szCs w:val="28"/>
        </w:rPr>
        <w:t>tuyển dụng công chức, viên chức; thi (xét) nâng ngạch công chức, thăng hạng chức danh nghề nghiệp viên chức đã được quy định</w:t>
      </w:r>
      <w:r w:rsidRPr="007B3880">
        <w:rPr>
          <w:rFonts w:cs="Times New Roman"/>
          <w:iCs/>
          <w:color w:val="000000" w:themeColor="text1"/>
          <w:spacing w:val="-4"/>
          <w:szCs w:val="28"/>
          <w:shd w:val="clear" w:color="auto" w:fill="FFFFFF"/>
        </w:rPr>
        <w:t xml:space="preserve">. Đảm bảo việc quản lý và sử dụng nguồn thu, chi tổ chức các kỳ thi phù hợp </w:t>
      </w:r>
      <w:r w:rsidRPr="007B3880">
        <w:rPr>
          <w:rFonts w:cs="Times New Roman"/>
          <w:color w:val="000000" w:themeColor="text1"/>
          <w:szCs w:val="28"/>
        </w:rPr>
        <w:t xml:space="preserve">với quy định của pháp luật hiện hành. </w:t>
      </w:r>
    </w:p>
    <w:p w14:paraId="28A72A0F" w14:textId="77777777" w:rsidR="00E600B1" w:rsidRPr="00B9445A" w:rsidRDefault="00E600B1"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B9445A">
        <w:rPr>
          <w:rFonts w:cs="Times New Roman"/>
          <w:iCs/>
          <w:color w:val="000000" w:themeColor="text1"/>
          <w:spacing w:val="-4"/>
          <w:szCs w:val="28"/>
          <w:shd w:val="clear" w:color="auto" w:fill="FFFFFF"/>
        </w:rPr>
        <w:t>Tạo điều kiện thuận lợi để các cơ quan, đơn vị chủ động lập dự toán kinh phí, cân đối nguồn thu ngân sách, nguồn thu của đơn vị khi xây dựng kế hoạch tổ chức các kỳ thi phù hợp theo quy định.</w:t>
      </w:r>
    </w:p>
    <w:p w14:paraId="30055046" w14:textId="7DE8599E" w:rsidR="00E600B1" w:rsidRDefault="00E600B1" w:rsidP="00ED7815">
      <w:pPr>
        <w:tabs>
          <w:tab w:val="left" w:pos="990"/>
        </w:tabs>
        <w:spacing w:before="120" w:after="120" w:line="240" w:lineRule="auto"/>
        <w:jc w:val="both"/>
        <w:rPr>
          <w:rFonts w:eastAsia="Batang"/>
        </w:rPr>
      </w:pPr>
      <w:r>
        <w:rPr>
          <w:rFonts w:eastAsia="Batang"/>
        </w:rPr>
        <w:lastRenderedPageBreak/>
        <w:tab/>
        <w:t xml:space="preserve">- </w:t>
      </w:r>
      <w:r w:rsidRPr="00090C4B">
        <w:rPr>
          <w:rFonts w:eastAsia="Batang"/>
        </w:rPr>
        <w:t>Tác động tiêu cực</w:t>
      </w:r>
      <w:r w:rsidRPr="00090C4B">
        <w:rPr>
          <w:rFonts w:eastAsia="Times New Roman" w:cs="Times New Roman"/>
          <w:color w:val="000000"/>
          <w:szCs w:val="28"/>
        </w:rPr>
        <w:t xml:space="preserve"> khi tổ chức thực hiện chính sách</w:t>
      </w:r>
      <w:r w:rsidRPr="00090C4B">
        <w:rPr>
          <w:rFonts w:eastAsia="Batang"/>
        </w:rPr>
        <w:t xml:space="preserve">: </w:t>
      </w:r>
      <w:r>
        <w:rPr>
          <w:rFonts w:eastAsia="Batang"/>
        </w:rPr>
        <w:tab/>
        <w:t>có nhiều nội dung</w:t>
      </w:r>
      <w:r w:rsidR="00DC08BC">
        <w:rPr>
          <w:rFonts w:eastAsia="Batang"/>
        </w:rPr>
        <w:t xml:space="preserve"> thực hiện nhiệm vụ trong công tác </w:t>
      </w:r>
      <w:r w:rsidR="00BF35E7">
        <w:rPr>
          <w:rFonts w:eastAsia="Batang"/>
        </w:rPr>
        <w:t xml:space="preserve">tổ chức các kỳ thi chưa </w:t>
      </w:r>
      <w:r w:rsidR="00965076">
        <w:rPr>
          <w:rFonts w:eastAsia="Batang"/>
        </w:rPr>
        <w:t>được</w:t>
      </w:r>
      <w:r w:rsidR="00A02C37">
        <w:rPr>
          <w:rFonts w:eastAsia="Batang"/>
        </w:rPr>
        <w:t xml:space="preserve"> chi, như: nội dung thẩm định hồ sơ</w:t>
      </w:r>
      <w:r w:rsidR="009F3315">
        <w:rPr>
          <w:rFonts w:eastAsia="Batang"/>
        </w:rPr>
        <w:t>, tổng hợp danh sách, tổng hợp kết quả</w:t>
      </w:r>
      <w:r w:rsidR="00997692">
        <w:rPr>
          <w:rFonts w:eastAsia="Batang"/>
        </w:rPr>
        <w:t>, tiếp nhận, thẩm định hồ sơ người trúng tuyển. Mức chi chưa phù hợp với cách tính lương theo quy định tại khoản 1, Điều 98 Bộ Luật Lao động năm 2019 quy định về tiền lương làm thêm giờ, làm việc vào ban đêm</w:t>
      </w:r>
      <w:r w:rsidR="00BF0451">
        <w:rPr>
          <w:rFonts w:eastAsia="Batang"/>
        </w:rPr>
        <w:t xml:space="preserve">. </w:t>
      </w:r>
    </w:p>
    <w:p w14:paraId="3F7E8872" w14:textId="444B19DE" w:rsidR="00FD7EE1" w:rsidRPr="000062B3" w:rsidRDefault="00680601" w:rsidP="00ED7815">
      <w:pPr>
        <w:tabs>
          <w:tab w:val="left" w:pos="990"/>
        </w:tabs>
        <w:spacing w:before="120" w:after="120" w:line="240" w:lineRule="auto"/>
        <w:jc w:val="both"/>
        <w:rPr>
          <w:rFonts w:eastAsia="Batang"/>
          <w:b/>
          <w:bCs/>
        </w:rPr>
      </w:pPr>
      <w:r>
        <w:rPr>
          <w:rFonts w:eastAsia="Batang"/>
        </w:rPr>
        <w:tab/>
      </w:r>
      <w:r w:rsidRPr="000062B3">
        <w:rPr>
          <w:rFonts w:eastAsia="Batang"/>
          <w:b/>
          <w:bCs/>
        </w:rPr>
        <w:t xml:space="preserve">2. Chính sách 2: </w:t>
      </w:r>
      <w:r w:rsidR="000062B3">
        <w:rPr>
          <w:rFonts w:eastAsia="Batang"/>
          <w:b/>
          <w:bCs/>
        </w:rPr>
        <w:t xml:space="preserve">đề xuất nội dung chi, mức chi </w:t>
      </w:r>
      <w:r w:rsidR="004B12A3" w:rsidRPr="004B12A3">
        <w:rPr>
          <w:rFonts w:eastAsia="Batang"/>
          <w:b/>
          <w:bCs/>
        </w:rPr>
        <w:t>phục vụ công tác tổ chức tuyển dụng công chức viên chức, nâng ngạch công chức và thăng hạng chức danh nghề nghiệp viên chức</w:t>
      </w:r>
    </w:p>
    <w:p w14:paraId="75F1FF18" w14:textId="399D023A" w:rsidR="00680601" w:rsidRPr="00883B52" w:rsidRDefault="00680601" w:rsidP="00ED7815">
      <w:pPr>
        <w:tabs>
          <w:tab w:val="left" w:pos="990"/>
        </w:tabs>
        <w:spacing w:before="120" w:after="120" w:line="240" w:lineRule="auto"/>
        <w:jc w:val="both"/>
        <w:rPr>
          <w:rFonts w:eastAsia="Batang"/>
        </w:rPr>
      </w:pPr>
      <w:r>
        <w:rPr>
          <w:rFonts w:eastAsia="Batang"/>
        </w:rPr>
        <w:tab/>
        <w:t>2.1. Xác định vấn đề bất cập</w:t>
      </w:r>
    </w:p>
    <w:p w14:paraId="7986DA6B" w14:textId="1A65FAD1" w:rsidR="003637EC" w:rsidRDefault="00892479" w:rsidP="00ED7815">
      <w:pPr>
        <w:tabs>
          <w:tab w:val="left" w:pos="900"/>
        </w:tabs>
        <w:spacing w:before="120" w:after="120" w:line="240" w:lineRule="auto"/>
        <w:ind w:firstLine="709"/>
        <w:jc w:val="both"/>
        <w:textAlignment w:val="baseline"/>
        <w:rPr>
          <w:rFonts w:eastAsia="Times New Roman" w:cs="Times New Roman"/>
          <w:color w:val="000000"/>
          <w:szCs w:val="28"/>
        </w:rPr>
      </w:pPr>
      <w:r w:rsidRPr="00892479">
        <w:rPr>
          <w:rFonts w:cs="Times New Roman"/>
          <w:iCs/>
          <w:color w:val="000000" w:themeColor="text1"/>
          <w:spacing w:val="-4"/>
          <w:szCs w:val="28"/>
          <w:shd w:val="clear" w:color="auto" w:fill="FFFFFF"/>
        </w:rPr>
        <w:t xml:space="preserve">Do </w:t>
      </w:r>
      <w:r>
        <w:rPr>
          <w:rFonts w:cs="Times New Roman"/>
          <w:iCs/>
          <w:color w:val="000000" w:themeColor="text1"/>
          <w:spacing w:val="-4"/>
          <w:szCs w:val="28"/>
          <w:shd w:val="clear" w:color="auto" w:fill="FFFFFF"/>
        </w:rPr>
        <w:t xml:space="preserve">chưa có quy định chi tiết về </w:t>
      </w:r>
      <w:r w:rsidR="00E35FEF">
        <w:rPr>
          <w:rFonts w:cs="Times New Roman"/>
          <w:iCs/>
          <w:color w:val="000000" w:themeColor="text1"/>
          <w:spacing w:val="-4"/>
          <w:szCs w:val="28"/>
          <w:shd w:val="clear" w:color="auto" w:fill="FFFFFF"/>
        </w:rPr>
        <w:t xml:space="preserve">nội dung chi, </w:t>
      </w:r>
      <w:r>
        <w:rPr>
          <w:rFonts w:cs="Times New Roman"/>
          <w:iCs/>
          <w:color w:val="000000" w:themeColor="text1"/>
          <w:spacing w:val="-4"/>
          <w:szCs w:val="28"/>
          <w:shd w:val="clear" w:color="auto" w:fill="FFFFFF"/>
        </w:rPr>
        <w:t>mức chi đối với từng nội dung chi cụ thể</w:t>
      </w:r>
      <w:r w:rsidR="003637EC">
        <w:rPr>
          <w:rFonts w:cs="Times New Roman"/>
          <w:iCs/>
          <w:color w:val="000000" w:themeColor="text1"/>
          <w:spacing w:val="-4"/>
          <w:szCs w:val="28"/>
          <w:shd w:val="clear" w:color="auto" w:fill="FFFFFF"/>
        </w:rPr>
        <w:t xml:space="preserve"> nên</w:t>
      </w:r>
      <w:r>
        <w:rPr>
          <w:rFonts w:cs="Times New Roman"/>
          <w:iCs/>
          <w:color w:val="000000" w:themeColor="text1"/>
          <w:spacing w:val="-4"/>
          <w:szCs w:val="28"/>
          <w:shd w:val="clear" w:color="auto" w:fill="FFFFFF"/>
        </w:rPr>
        <w:t xml:space="preserve"> việc </w:t>
      </w:r>
      <w:r w:rsidRPr="00892479">
        <w:rPr>
          <w:rFonts w:cs="Times New Roman"/>
          <w:iCs/>
          <w:color w:val="000000" w:themeColor="text1"/>
          <w:spacing w:val="-4"/>
          <w:szCs w:val="28"/>
          <w:shd w:val="clear" w:color="auto" w:fill="FFFFFF"/>
        </w:rPr>
        <w:t xml:space="preserve">thanh, quyết toán chi </w:t>
      </w:r>
      <w:r>
        <w:rPr>
          <w:rFonts w:cs="Times New Roman"/>
          <w:iCs/>
          <w:color w:val="000000" w:themeColor="text1"/>
          <w:spacing w:val="-4"/>
          <w:szCs w:val="28"/>
          <w:shd w:val="clear" w:color="auto" w:fill="FFFFFF"/>
        </w:rPr>
        <w:t xml:space="preserve">phí tổ chức </w:t>
      </w:r>
      <w:r w:rsidRPr="00892479">
        <w:rPr>
          <w:rFonts w:cs="Times New Roman"/>
          <w:iCs/>
          <w:color w:val="000000" w:themeColor="text1"/>
          <w:spacing w:val="-4"/>
          <w:szCs w:val="28"/>
          <w:shd w:val="clear" w:color="auto" w:fill="FFFFFF"/>
        </w:rPr>
        <w:t>các kỳ thi</w:t>
      </w:r>
      <w:r>
        <w:rPr>
          <w:rFonts w:cs="Times New Roman"/>
          <w:iCs/>
          <w:color w:val="000000" w:themeColor="text1"/>
          <w:spacing w:val="-4"/>
          <w:szCs w:val="28"/>
          <w:shd w:val="clear" w:color="auto" w:fill="FFFFFF"/>
        </w:rPr>
        <w:t xml:space="preserve">/xét trên địa bàn </w:t>
      </w:r>
      <w:r w:rsidR="00CD58E3">
        <w:rPr>
          <w:rFonts w:cs="Times New Roman"/>
          <w:iCs/>
          <w:color w:val="000000" w:themeColor="text1"/>
          <w:spacing w:val="-4"/>
          <w:szCs w:val="28"/>
          <w:shd w:val="clear" w:color="auto" w:fill="FFFFFF"/>
          <w:lang w:val="vi-VN"/>
        </w:rPr>
        <w:t>tỉnh</w:t>
      </w:r>
      <w:r>
        <w:rPr>
          <w:rFonts w:cs="Times New Roman"/>
          <w:iCs/>
          <w:color w:val="000000" w:themeColor="text1"/>
          <w:spacing w:val="-4"/>
          <w:szCs w:val="28"/>
          <w:shd w:val="clear" w:color="auto" w:fill="FFFFFF"/>
        </w:rPr>
        <w:t xml:space="preserve"> </w:t>
      </w:r>
      <w:r w:rsidR="003637EC">
        <w:rPr>
          <w:rFonts w:cs="Times New Roman"/>
          <w:iCs/>
          <w:color w:val="000000" w:themeColor="text1"/>
          <w:spacing w:val="-4"/>
          <w:szCs w:val="28"/>
          <w:shd w:val="clear" w:color="auto" w:fill="FFFFFF"/>
        </w:rPr>
        <w:t>của các cơ quan, đơn vị ít nhiều gặ</w:t>
      </w:r>
      <w:r w:rsidR="009071A5">
        <w:rPr>
          <w:rFonts w:cs="Times New Roman"/>
          <w:iCs/>
          <w:color w:val="000000" w:themeColor="text1"/>
          <w:spacing w:val="-4"/>
          <w:szCs w:val="28"/>
          <w:shd w:val="clear" w:color="auto" w:fill="FFFFFF"/>
        </w:rPr>
        <w:t xml:space="preserve">p khó khăn, lúng túng, </w:t>
      </w:r>
      <w:r w:rsidR="003637EC">
        <w:rPr>
          <w:rFonts w:cs="Times New Roman"/>
          <w:iCs/>
          <w:color w:val="000000" w:themeColor="text1"/>
          <w:spacing w:val="-4"/>
          <w:szCs w:val="28"/>
          <w:shd w:val="clear" w:color="auto" w:fill="FFFFFF"/>
        </w:rPr>
        <w:t>dẫn đến t</w:t>
      </w:r>
      <w:r w:rsidR="003637EC" w:rsidRPr="00C03A1B">
        <w:rPr>
          <w:rFonts w:cs="Times New Roman"/>
          <w:iCs/>
          <w:color w:val="000000" w:themeColor="text1"/>
          <w:spacing w:val="-4"/>
          <w:szCs w:val="28"/>
          <w:shd w:val="clear" w:color="auto" w:fill="FFFFFF"/>
        </w:rPr>
        <w:t xml:space="preserve">ình trạng </w:t>
      </w:r>
      <w:r w:rsidR="003637EC" w:rsidRPr="00C03A1B">
        <w:rPr>
          <w:rFonts w:eastAsia="Times New Roman" w:cs="Times New Roman"/>
          <w:color w:val="000000"/>
          <w:szCs w:val="28"/>
        </w:rPr>
        <w:t>thiếu thống nhất, đồng bộ</w:t>
      </w:r>
      <w:r w:rsidR="003637EC">
        <w:rPr>
          <w:rFonts w:eastAsia="Times New Roman" w:cs="Times New Roman"/>
          <w:color w:val="000000"/>
          <w:szCs w:val="28"/>
        </w:rPr>
        <w:t xml:space="preserve"> về mức chi khi các cơ quan, đơn vị vận dụng, thực hiện theo nhiều văn bản khác nhau có quy định nội dung chi tương tự để thực hiện việc thanh, quyết toán chi phí</w:t>
      </w:r>
      <w:r w:rsidR="003637EC" w:rsidRPr="00C03A1B">
        <w:rPr>
          <w:rFonts w:eastAsia="Times New Roman" w:cs="Times New Roman"/>
          <w:color w:val="000000"/>
          <w:szCs w:val="28"/>
        </w:rPr>
        <w:t xml:space="preserve"> </w:t>
      </w:r>
      <w:r w:rsidR="003637EC">
        <w:rPr>
          <w:rFonts w:eastAsia="Times New Roman" w:cs="Times New Roman"/>
          <w:color w:val="000000"/>
          <w:szCs w:val="28"/>
        </w:rPr>
        <w:t xml:space="preserve">tổ chức các kỳ thi/xét. </w:t>
      </w:r>
    </w:p>
    <w:p w14:paraId="5553E21E" w14:textId="38A09990" w:rsidR="00010D6D" w:rsidRDefault="00010D6D" w:rsidP="00ED7815">
      <w:pPr>
        <w:tabs>
          <w:tab w:val="left" w:pos="900"/>
        </w:tabs>
        <w:spacing w:before="120" w:after="120" w:line="240" w:lineRule="auto"/>
        <w:ind w:firstLine="709"/>
        <w:jc w:val="both"/>
        <w:textAlignment w:val="baseline"/>
        <w:rPr>
          <w:rFonts w:eastAsia="Times New Roman" w:cs="Times New Roman"/>
          <w:color w:val="000000"/>
          <w:szCs w:val="28"/>
        </w:rPr>
      </w:pPr>
      <w:r>
        <w:rPr>
          <w:rFonts w:eastAsia="Times New Roman" w:cs="Times New Roman"/>
          <w:color w:val="000000"/>
          <w:szCs w:val="28"/>
        </w:rPr>
        <w:t xml:space="preserve">Qua tham khảo, hiện nay đã có một số tỉnh, thành phố xây dựng Nghị quyết quy định nội dung chi, mức chi </w:t>
      </w:r>
      <w:bookmarkStart w:id="4" w:name="_Hlk116031647"/>
      <w:r>
        <w:rPr>
          <w:rFonts w:eastAsia="Times New Roman" w:cs="Times New Roman"/>
          <w:color w:val="000000"/>
          <w:szCs w:val="28"/>
        </w:rPr>
        <w:t xml:space="preserve">phục vụ công tác tổ chức tuyển dụng công chức viên chức, </w:t>
      </w:r>
      <w:r w:rsidR="00830146">
        <w:rPr>
          <w:rFonts w:eastAsia="Times New Roman" w:cs="Times New Roman"/>
          <w:color w:val="000000"/>
          <w:szCs w:val="28"/>
        </w:rPr>
        <w:t>nâng ngạch công chức và thăng hạng chức danh ngh</w:t>
      </w:r>
      <w:r w:rsidR="00FC7CE4">
        <w:rPr>
          <w:rFonts w:eastAsia="Times New Roman" w:cs="Times New Roman"/>
          <w:color w:val="000000"/>
          <w:szCs w:val="28"/>
        </w:rPr>
        <w:t>ề</w:t>
      </w:r>
      <w:r w:rsidR="00830146">
        <w:rPr>
          <w:rFonts w:eastAsia="Times New Roman" w:cs="Times New Roman"/>
          <w:color w:val="000000"/>
          <w:szCs w:val="28"/>
        </w:rPr>
        <w:t xml:space="preserve"> nghiệp viên chức</w:t>
      </w:r>
      <w:bookmarkEnd w:id="4"/>
      <w:r w:rsidR="00830146">
        <w:rPr>
          <w:rStyle w:val="FootnoteReference"/>
          <w:rFonts w:eastAsia="Times New Roman" w:cs="Times New Roman"/>
          <w:color w:val="000000"/>
          <w:szCs w:val="28"/>
        </w:rPr>
        <w:footnoteReference w:id="4"/>
      </w:r>
      <w:r w:rsidR="00830146">
        <w:rPr>
          <w:rFonts w:eastAsia="Times New Roman" w:cs="Times New Roman"/>
          <w:color w:val="000000"/>
          <w:szCs w:val="28"/>
        </w:rPr>
        <w:t xml:space="preserve">. </w:t>
      </w:r>
      <w:r w:rsidR="00EF3CBD">
        <w:rPr>
          <w:rFonts w:eastAsia="Times New Roman" w:cs="Times New Roman"/>
          <w:color w:val="000000"/>
          <w:szCs w:val="28"/>
        </w:rPr>
        <w:t xml:space="preserve">Do đó, việc tham mưu trình Hội đồng nhân dân tỉnh ban hành Nghị quyết </w:t>
      </w:r>
      <w:r w:rsidR="00FC7CE4">
        <w:rPr>
          <w:rFonts w:eastAsia="Times New Roman" w:cs="Times New Roman"/>
          <w:color w:val="000000"/>
          <w:szCs w:val="28"/>
        </w:rPr>
        <w:t xml:space="preserve">quy định nội dung chi, mức chi phục vụ công tác tổ chức tuyển dụng công chức viên chức, nâng ngạch công chức và thăng hạng chức danh nghề nghiệp viên chức </w:t>
      </w:r>
      <w:r w:rsidR="00EF3CBD">
        <w:rPr>
          <w:rFonts w:eastAsia="Times New Roman" w:cs="Times New Roman"/>
          <w:color w:val="000000"/>
          <w:szCs w:val="28"/>
        </w:rPr>
        <w:t>để áp dụng</w:t>
      </w:r>
      <w:r w:rsidR="00FC7CE4">
        <w:rPr>
          <w:rFonts w:eastAsia="Times New Roman" w:cs="Times New Roman"/>
          <w:color w:val="000000"/>
          <w:szCs w:val="28"/>
        </w:rPr>
        <w:t xml:space="preserve"> thực hiện</w:t>
      </w:r>
      <w:r w:rsidR="00EF3CBD">
        <w:rPr>
          <w:rFonts w:eastAsia="Times New Roman" w:cs="Times New Roman"/>
          <w:color w:val="000000"/>
          <w:szCs w:val="28"/>
        </w:rPr>
        <w:t xml:space="preserve"> trên địa bàn tỉnh là phù hợp với </w:t>
      </w:r>
      <w:r w:rsidR="00FC7CE4">
        <w:rPr>
          <w:rFonts w:eastAsia="Times New Roman" w:cs="Times New Roman"/>
          <w:color w:val="000000"/>
          <w:szCs w:val="28"/>
        </w:rPr>
        <w:t>tình hình thực tế.</w:t>
      </w:r>
    </w:p>
    <w:p w14:paraId="3C753CCD" w14:textId="410E35C1" w:rsidR="00B0244F" w:rsidRDefault="00B0244F" w:rsidP="00ED7815">
      <w:pPr>
        <w:tabs>
          <w:tab w:val="left" w:pos="900"/>
        </w:tabs>
        <w:spacing w:before="120" w:after="120" w:line="240" w:lineRule="auto"/>
        <w:ind w:firstLine="709"/>
        <w:jc w:val="both"/>
        <w:textAlignment w:val="baseline"/>
        <w:rPr>
          <w:rFonts w:eastAsia="Times New Roman" w:cs="Times New Roman"/>
          <w:color w:val="000000"/>
          <w:szCs w:val="28"/>
        </w:rPr>
      </w:pPr>
      <w:r>
        <w:rPr>
          <w:rFonts w:eastAsia="Times New Roman" w:cs="Times New Roman"/>
          <w:color w:val="000000"/>
          <w:szCs w:val="28"/>
        </w:rPr>
        <w:t>2.2. Mục tiêu giải quyết vấn đề</w:t>
      </w:r>
    </w:p>
    <w:p w14:paraId="59311629" w14:textId="77777777" w:rsidR="00010D6D" w:rsidRDefault="00010D6D" w:rsidP="00ED7815">
      <w:pPr>
        <w:tabs>
          <w:tab w:val="left" w:pos="900"/>
        </w:tabs>
        <w:spacing w:before="120" w:after="120" w:line="240" w:lineRule="auto"/>
        <w:ind w:firstLine="709"/>
        <w:jc w:val="both"/>
        <w:textAlignment w:val="baseline"/>
        <w:rPr>
          <w:rFonts w:eastAsia="Times New Roman" w:cs="Times New Roman"/>
          <w:color w:val="000000"/>
          <w:szCs w:val="28"/>
        </w:rPr>
      </w:pPr>
    </w:p>
    <w:tbl>
      <w:tblPr>
        <w:tblStyle w:val="TableGrid"/>
        <w:tblW w:w="0" w:type="auto"/>
        <w:tblLook w:val="04A0" w:firstRow="1" w:lastRow="0" w:firstColumn="1" w:lastColumn="0" w:noHBand="0" w:noVBand="1"/>
      </w:tblPr>
      <w:tblGrid>
        <w:gridCol w:w="1129"/>
        <w:gridCol w:w="4820"/>
        <w:gridCol w:w="1559"/>
        <w:gridCol w:w="1554"/>
      </w:tblGrid>
      <w:tr w:rsidR="00B0244F" w:rsidRPr="00617EDA" w14:paraId="6939B332" w14:textId="77777777" w:rsidTr="00AC79E6">
        <w:trPr>
          <w:tblHeader/>
        </w:trPr>
        <w:tc>
          <w:tcPr>
            <w:tcW w:w="1129" w:type="dxa"/>
            <w:vAlign w:val="center"/>
          </w:tcPr>
          <w:p w14:paraId="25F101DF" w14:textId="77777777" w:rsidR="00B0244F" w:rsidRPr="00617EDA" w:rsidRDefault="00B0244F" w:rsidP="00ED7815">
            <w:pPr>
              <w:spacing w:before="120" w:after="120"/>
              <w:jc w:val="center"/>
              <w:rPr>
                <w:rFonts w:eastAsia="Times New Roman" w:cs="Times New Roman"/>
                <w:b/>
                <w:bCs/>
                <w:color w:val="000000"/>
                <w:spacing w:val="4"/>
                <w:szCs w:val="28"/>
              </w:rPr>
            </w:pPr>
            <w:r w:rsidRPr="00F03E30">
              <w:rPr>
                <w:rFonts w:eastAsia="Calibri" w:cs="Times New Roman"/>
                <w:b/>
                <w:bCs/>
                <w:szCs w:val="28"/>
              </w:rPr>
              <w:t>STT</w:t>
            </w:r>
          </w:p>
        </w:tc>
        <w:tc>
          <w:tcPr>
            <w:tcW w:w="4820" w:type="dxa"/>
            <w:vAlign w:val="center"/>
          </w:tcPr>
          <w:p w14:paraId="29E1956A" w14:textId="77777777" w:rsidR="00B0244F" w:rsidRPr="00617EDA" w:rsidRDefault="00B0244F" w:rsidP="00ED7815">
            <w:pPr>
              <w:spacing w:before="120" w:after="120"/>
              <w:jc w:val="center"/>
              <w:rPr>
                <w:rFonts w:eastAsia="Times New Roman" w:cs="Times New Roman"/>
                <w:b/>
                <w:bCs/>
                <w:color w:val="000000"/>
                <w:spacing w:val="4"/>
                <w:szCs w:val="28"/>
              </w:rPr>
            </w:pPr>
            <w:r>
              <w:rPr>
                <w:rFonts w:eastAsia="Calibri" w:cs="Times New Roman"/>
                <w:b/>
                <w:bCs/>
                <w:szCs w:val="28"/>
              </w:rPr>
              <w:t>Nội dung chi</w:t>
            </w:r>
          </w:p>
        </w:tc>
        <w:tc>
          <w:tcPr>
            <w:tcW w:w="1559" w:type="dxa"/>
            <w:vAlign w:val="center"/>
          </w:tcPr>
          <w:p w14:paraId="4E2DCF56" w14:textId="77777777" w:rsidR="00B0244F" w:rsidRPr="00617EDA" w:rsidRDefault="00B0244F" w:rsidP="00ED7815">
            <w:pPr>
              <w:spacing w:before="120" w:after="120"/>
              <w:jc w:val="center"/>
              <w:rPr>
                <w:rFonts w:eastAsia="Times New Roman" w:cs="Times New Roman"/>
                <w:b/>
                <w:bCs/>
                <w:color w:val="000000"/>
                <w:spacing w:val="4"/>
                <w:szCs w:val="28"/>
              </w:rPr>
            </w:pPr>
            <w:r>
              <w:rPr>
                <w:rFonts w:eastAsia="Calibri" w:cs="Times New Roman"/>
                <w:b/>
                <w:bCs/>
                <w:szCs w:val="28"/>
              </w:rPr>
              <w:t>Đơn vị tính</w:t>
            </w:r>
          </w:p>
        </w:tc>
        <w:tc>
          <w:tcPr>
            <w:tcW w:w="1554" w:type="dxa"/>
          </w:tcPr>
          <w:p w14:paraId="4E77E930" w14:textId="587F12F1" w:rsidR="00B0244F" w:rsidRPr="00617EDA" w:rsidRDefault="00B0244F" w:rsidP="00ED7815">
            <w:pPr>
              <w:spacing w:before="120" w:after="120"/>
              <w:jc w:val="center"/>
              <w:rPr>
                <w:rFonts w:eastAsia="Times New Roman" w:cs="Times New Roman"/>
                <w:b/>
                <w:bCs/>
                <w:color w:val="000000"/>
                <w:spacing w:val="4"/>
                <w:szCs w:val="28"/>
              </w:rPr>
            </w:pPr>
            <w:r>
              <w:rPr>
                <w:rFonts w:eastAsia="Times New Roman" w:cs="Times New Roman"/>
                <w:b/>
                <w:bCs/>
                <w:color w:val="000000"/>
                <w:spacing w:val="4"/>
                <w:szCs w:val="28"/>
              </w:rPr>
              <w:t>Mức chi</w:t>
            </w:r>
            <w:r w:rsidR="00DA555F">
              <w:rPr>
                <w:rStyle w:val="FootnoteReference"/>
                <w:rFonts w:eastAsia="Times New Roman" w:cs="Times New Roman"/>
                <w:b/>
                <w:bCs/>
                <w:color w:val="000000"/>
                <w:spacing w:val="4"/>
                <w:szCs w:val="28"/>
              </w:rPr>
              <w:footnoteReference w:id="5"/>
            </w:r>
            <w:r>
              <w:rPr>
                <w:rFonts w:eastAsia="Times New Roman" w:cs="Times New Roman"/>
                <w:b/>
                <w:bCs/>
                <w:color w:val="000000"/>
                <w:spacing w:val="4"/>
                <w:szCs w:val="28"/>
              </w:rPr>
              <w:t xml:space="preserve"> </w:t>
            </w:r>
            <w:r w:rsidRPr="00617EDA">
              <w:rPr>
                <w:rFonts w:eastAsia="Times New Roman" w:cs="Times New Roman"/>
                <w:b/>
                <w:bCs/>
                <w:color w:val="000000"/>
                <w:spacing w:val="4"/>
                <w:sz w:val="18"/>
                <w:szCs w:val="18"/>
              </w:rPr>
              <w:t>(đơn vị tính: đồng)</w:t>
            </w:r>
          </w:p>
        </w:tc>
      </w:tr>
      <w:tr w:rsidR="00B0244F" w14:paraId="040E7C17" w14:textId="77777777" w:rsidTr="00AC79E6">
        <w:tc>
          <w:tcPr>
            <w:tcW w:w="1129" w:type="dxa"/>
            <w:vAlign w:val="center"/>
          </w:tcPr>
          <w:p w14:paraId="659C806B" w14:textId="77777777" w:rsidR="00B0244F" w:rsidRPr="00530AA9" w:rsidRDefault="00B0244F" w:rsidP="00ED7815">
            <w:pPr>
              <w:spacing w:before="120" w:after="120"/>
              <w:jc w:val="center"/>
              <w:rPr>
                <w:rFonts w:eastAsia="Times New Roman" w:cs="Times New Roman"/>
                <w:color w:val="000000"/>
                <w:spacing w:val="4"/>
                <w:szCs w:val="28"/>
              </w:rPr>
            </w:pPr>
            <w:r w:rsidRPr="000A6441">
              <w:rPr>
                <w:rFonts w:eastAsia="Calibri" w:cs="Times New Roman"/>
                <w:szCs w:val="28"/>
              </w:rPr>
              <w:t>1</w:t>
            </w:r>
          </w:p>
        </w:tc>
        <w:tc>
          <w:tcPr>
            <w:tcW w:w="4820" w:type="dxa"/>
            <w:vAlign w:val="center"/>
          </w:tcPr>
          <w:p w14:paraId="3FF7815B" w14:textId="77777777" w:rsidR="00B0244F" w:rsidRPr="00530AA9" w:rsidRDefault="00B0244F" w:rsidP="00ED7815">
            <w:pPr>
              <w:spacing w:before="120" w:after="120"/>
              <w:jc w:val="both"/>
              <w:rPr>
                <w:rFonts w:eastAsia="Times New Roman" w:cs="Times New Roman"/>
                <w:color w:val="000000"/>
                <w:spacing w:val="4"/>
                <w:szCs w:val="28"/>
              </w:rPr>
            </w:pPr>
            <w:r w:rsidRPr="000A6441">
              <w:rPr>
                <w:rFonts w:eastAsia="Calibri" w:cs="Times New Roman"/>
                <w:szCs w:val="28"/>
              </w:rPr>
              <w:t>Chi thuê địa điểm làm việc cho Hội đồng, xây dựng đề thi/xét, in sao đề thi; thuê địa điểm tổ chức ôn tập, tổ chức thi/xét; Chi mua, thuê, vận chuyển, lắp đặt, gia công, kiểm tra các dụng cụ, nguyên vật liệu, vật tư,</w:t>
            </w:r>
            <w:r>
              <w:rPr>
                <w:rFonts w:eastAsia="Calibri" w:cs="Times New Roman"/>
                <w:szCs w:val="28"/>
              </w:rPr>
              <w:t xml:space="preserve"> </w:t>
            </w:r>
            <w:r w:rsidRPr="000A6441">
              <w:rPr>
                <w:rFonts w:eastAsia="Calibri" w:cs="Times New Roman"/>
                <w:szCs w:val="28"/>
              </w:rPr>
              <w:t xml:space="preserve">văn phòng phẩm, in ấn tài liệu, thẻ </w:t>
            </w:r>
            <w:r w:rsidRPr="000A6441">
              <w:rPr>
                <w:rFonts w:eastAsia="Calibri" w:cs="Times New Roman"/>
                <w:szCs w:val="28"/>
              </w:rPr>
              <w:lastRenderedPageBreak/>
              <w:t>phục vụ công tác tổ chức thi/xét, chấm thi và các khoản chi phục vụ hoạt động của Hội đồng và các Ban giúp việc (nếu có)</w:t>
            </w:r>
          </w:p>
        </w:tc>
        <w:tc>
          <w:tcPr>
            <w:tcW w:w="1559" w:type="dxa"/>
            <w:vAlign w:val="center"/>
          </w:tcPr>
          <w:p w14:paraId="152A5CE6" w14:textId="77777777" w:rsidR="00B0244F" w:rsidRPr="00D10017" w:rsidRDefault="00B0244F" w:rsidP="00ED7815">
            <w:pPr>
              <w:spacing w:before="120" w:after="120"/>
              <w:jc w:val="both"/>
              <w:rPr>
                <w:rFonts w:eastAsia="Times New Roman" w:cs="Times New Roman"/>
                <w:color w:val="000000"/>
                <w:spacing w:val="4"/>
                <w:szCs w:val="28"/>
              </w:rPr>
            </w:pPr>
          </w:p>
        </w:tc>
        <w:tc>
          <w:tcPr>
            <w:tcW w:w="1554" w:type="dxa"/>
          </w:tcPr>
          <w:p w14:paraId="153A990E"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Chi theo thực tế</w:t>
            </w:r>
            <w:r w:rsidRPr="000A6441">
              <w:rPr>
                <w:rFonts w:eastAsia="Calibri" w:cs="Times New Roman"/>
                <w:szCs w:val="28"/>
                <w:vertAlign w:val="superscript"/>
              </w:rPr>
              <w:footnoteReference w:id="6"/>
            </w:r>
          </w:p>
        </w:tc>
      </w:tr>
      <w:tr w:rsidR="00B0244F" w14:paraId="2B9A8C33" w14:textId="77777777" w:rsidTr="00AC79E6">
        <w:tc>
          <w:tcPr>
            <w:tcW w:w="1129" w:type="dxa"/>
            <w:vAlign w:val="center"/>
          </w:tcPr>
          <w:p w14:paraId="3ABB3534"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2</w:t>
            </w:r>
          </w:p>
        </w:tc>
        <w:tc>
          <w:tcPr>
            <w:tcW w:w="4820" w:type="dxa"/>
            <w:vAlign w:val="center"/>
          </w:tcPr>
          <w:p w14:paraId="3AF4E43B" w14:textId="77777777" w:rsidR="00B0244F" w:rsidRPr="00B86B88" w:rsidRDefault="00B0244F" w:rsidP="00ED7815">
            <w:pPr>
              <w:spacing w:before="120" w:after="120"/>
              <w:jc w:val="both"/>
              <w:rPr>
                <w:rFonts w:eastAsia="Times New Roman" w:cs="Times New Roman"/>
                <w:color w:val="000000"/>
                <w:spacing w:val="4"/>
                <w:szCs w:val="28"/>
                <w:lang w:val="vi-VN"/>
              </w:rPr>
            </w:pPr>
            <w:r w:rsidRPr="00B86B88">
              <w:rPr>
                <w:rFonts w:eastAsia="Calibri" w:cs="Times New Roman"/>
                <w:szCs w:val="28"/>
                <w:lang w:val="vi-VN"/>
              </w:rPr>
              <w:t>Tổ chức các cuộc họp và làm việc của Hội đồng và các Ban giúp việc (chuẩn bị kỳ thi/xét và tổ chức kỳ thi/xét)</w:t>
            </w:r>
          </w:p>
        </w:tc>
        <w:tc>
          <w:tcPr>
            <w:tcW w:w="1559" w:type="dxa"/>
            <w:vAlign w:val="center"/>
          </w:tcPr>
          <w:p w14:paraId="5FE48B31"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người/buổi</w:t>
            </w:r>
          </w:p>
        </w:tc>
        <w:tc>
          <w:tcPr>
            <w:tcW w:w="1554" w:type="dxa"/>
          </w:tcPr>
          <w:p w14:paraId="5DBCB5E2" w14:textId="77777777" w:rsidR="00B0244F" w:rsidRPr="004E0E7C"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100.000</w:t>
            </w:r>
          </w:p>
        </w:tc>
      </w:tr>
      <w:tr w:rsidR="00B0244F" w:rsidRPr="00D4268E" w14:paraId="3FA61313" w14:textId="77777777" w:rsidTr="00AC79E6">
        <w:tc>
          <w:tcPr>
            <w:tcW w:w="1129" w:type="dxa"/>
            <w:vAlign w:val="center"/>
          </w:tcPr>
          <w:p w14:paraId="630145FC"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3</w:t>
            </w:r>
          </w:p>
        </w:tc>
        <w:tc>
          <w:tcPr>
            <w:tcW w:w="4820" w:type="dxa"/>
            <w:vAlign w:val="center"/>
          </w:tcPr>
          <w:p w14:paraId="42E6BCFF" w14:textId="77777777" w:rsidR="00B0244F" w:rsidRPr="00B86B88" w:rsidRDefault="00B0244F" w:rsidP="00ED7815">
            <w:pPr>
              <w:spacing w:before="120" w:after="120"/>
              <w:jc w:val="both"/>
              <w:rPr>
                <w:rFonts w:eastAsia="Times New Roman" w:cs="Times New Roman"/>
                <w:color w:val="000000"/>
                <w:spacing w:val="4"/>
                <w:szCs w:val="28"/>
                <w:lang w:val="vi-VN"/>
              </w:rPr>
            </w:pPr>
            <w:r w:rsidRPr="00B86B88">
              <w:rPr>
                <w:rFonts w:eastAsia="Calibri" w:cs="Times New Roman"/>
                <w:szCs w:val="28"/>
                <w:lang w:val="vi-VN"/>
              </w:rPr>
              <w:t>Tiền công cho các chức danh là thành viên Hội đồng, ban Chỉ đạo, Ban Giám sát kỳ thi/xét (Kể cả giám sát của Bộ, ngành Trung ương)</w:t>
            </w:r>
          </w:p>
        </w:tc>
        <w:tc>
          <w:tcPr>
            <w:tcW w:w="1559" w:type="dxa"/>
            <w:vAlign w:val="center"/>
          </w:tcPr>
          <w:p w14:paraId="28ED646B" w14:textId="77777777" w:rsidR="00B0244F" w:rsidRDefault="00B0244F" w:rsidP="00ED7815">
            <w:pPr>
              <w:spacing w:before="120" w:after="120"/>
              <w:jc w:val="both"/>
              <w:rPr>
                <w:rFonts w:eastAsia="Times New Roman" w:cs="Times New Roman"/>
                <w:color w:val="000000"/>
                <w:spacing w:val="4"/>
                <w:szCs w:val="28"/>
                <w:lang w:val="vi-VN"/>
              </w:rPr>
            </w:pPr>
          </w:p>
        </w:tc>
        <w:tc>
          <w:tcPr>
            <w:tcW w:w="1554" w:type="dxa"/>
          </w:tcPr>
          <w:p w14:paraId="36323849" w14:textId="77777777" w:rsidR="00B0244F" w:rsidRDefault="00B0244F" w:rsidP="00ED7815">
            <w:pPr>
              <w:spacing w:before="120" w:after="120"/>
              <w:jc w:val="center"/>
              <w:rPr>
                <w:rFonts w:eastAsia="Times New Roman" w:cs="Times New Roman"/>
                <w:color w:val="000000"/>
                <w:spacing w:val="4"/>
                <w:szCs w:val="28"/>
                <w:lang w:val="vi-VN"/>
              </w:rPr>
            </w:pPr>
          </w:p>
        </w:tc>
      </w:tr>
      <w:tr w:rsidR="00B0244F" w14:paraId="50700343" w14:textId="77777777" w:rsidTr="00AC79E6">
        <w:tc>
          <w:tcPr>
            <w:tcW w:w="1129" w:type="dxa"/>
            <w:vAlign w:val="center"/>
          </w:tcPr>
          <w:p w14:paraId="61368F79"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3.1</w:t>
            </w:r>
          </w:p>
        </w:tc>
        <w:tc>
          <w:tcPr>
            <w:tcW w:w="4820" w:type="dxa"/>
            <w:vAlign w:val="center"/>
          </w:tcPr>
          <w:p w14:paraId="052B116B" w14:textId="77777777" w:rsidR="00B0244F" w:rsidRPr="00AE6EAA" w:rsidRDefault="00B0244F" w:rsidP="00ED7815">
            <w:pPr>
              <w:spacing w:before="120" w:after="120"/>
              <w:jc w:val="both"/>
              <w:rPr>
                <w:rFonts w:eastAsia="Times New Roman" w:cs="Times New Roman"/>
                <w:color w:val="000000"/>
                <w:spacing w:val="4"/>
                <w:szCs w:val="28"/>
              </w:rPr>
            </w:pPr>
            <w:r w:rsidRPr="000A6441">
              <w:rPr>
                <w:rFonts w:eastAsia="Calibri" w:cs="Times New Roman"/>
                <w:szCs w:val="28"/>
              </w:rPr>
              <w:t>Chủ tịch, Trưởng ban</w:t>
            </w:r>
          </w:p>
        </w:tc>
        <w:tc>
          <w:tcPr>
            <w:tcW w:w="1559" w:type="dxa"/>
            <w:vAlign w:val="center"/>
          </w:tcPr>
          <w:p w14:paraId="6047DE08"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401DC088" w14:textId="397CC701" w:rsidR="00B0244F" w:rsidRPr="00597456"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445</w:t>
            </w:r>
            <w:r w:rsidR="00B0244F">
              <w:rPr>
                <w:rFonts w:eastAsia="Times New Roman" w:cs="Times New Roman"/>
                <w:color w:val="000000"/>
                <w:spacing w:val="4"/>
                <w:szCs w:val="28"/>
              </w:rPr>
              <w:t>.000</w:t>
            </w:r>
          </w:p>
        </w:tc>
      </w:tr>
      <w:tr w:rsidR="00B0244F" w14:paraId="181CA931" w14:textId="77777777" w:rsidTr="00AC79E6">
        <w:tc>
          <w:tcPr>
            <w:tcW w:w="1129" w:type="dxa"/>
            <w:vAlign w:val="center"/>
          </w:tcPr>
          <w:p w14:paraId="743A03B8"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3.2</w:t>
            </w:r>
          </w:p>
        </w:tc>
        <w:tc>
          <w:tcPr>
            <w:tcW w:w="4820" w:type="dxa"/>
            <w:vAlign w:val="center"/>
          </w:tcPr>
          <w:p w14:paraId="70AD96A3" w14:textId="77777777" w:rsidR="00B0244F" w:rsidRDefault="00B0244F" w:rsidP="00ED7815">
            <w:pPr>
              <w:spacing w:before="120" w:after="120"/>
              <w:jc w:val="both"/>
              <w:rPr>
                <w:rFonts w:eastAsia="Times New Roman" w:cs="Times New Roman"/>
                <w:color w:val="000000"/>
                <w:spacing w:val="4"/>
                <w:szCs w:val="28"/>
                <w:lang w:val="vi-VN"/>
              </w:rPr>
            </w:pPr>
            <w:r w:rsidRPr="00B86B88">
              <w:rPr>
                <w:rFonts w:eastAsia="Calibri" w:cs="Times New Roman"/>
                <w:szCs w:val="28"/>
                <w:lang w:val="vi-VN"/>
              </w:rPr>
              <w:t>Phó Chủ tịch, Phó Trưởng ban</w:t>
            </w:r>
          </w:p>
        </w:tc>
        <w:tc>
          <w:tcPr>
            <w:tcW w:w="1559" w:type="dxa"/>
            <w:vAlign w:val="center"/>
          </w:tcPr>
          <w:p w14:paraId="4E78E187"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0E70CAB1" w14:textId="6A8F9D77" w:rsidR="00B0244F" w:rsidRPr="00597456"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390</w:t>
            </w:r>
            <w:r w:rsidR="00B0244F">
              <w:rPr>
                <w:rFonts w:eastAsia="Times New Roman" w:cs="Times New Roman"/>
                <w:color w:val="000000"/>
                <w:spacing w:val="4"/>
                <w:szCs w:val="28"/>
              </w:rPr>
              <w:t>.000</w:t>
            </w:r>
          </w:p>
        </w:tc>
      </w:tr>
      <w:tr w:rsidR="00B0244F" w14:paraId="3A01187D" w14:textId="77777777" w:rsidTr="00AC79E6">
        <w:tc>
          <w:tcPr>
            <w:tcW w:w="1129" w:type="dxa"/>
            <w:vAlign w:val="center"/>
          </w:tcPr>
          <w:p w14:paraId="1E937BD1"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3.3</w:t>
            </w:r>
          </w:p>
        </w:tc>
        <w:tc>
          <w:tcPr>
            <w:tcW w:w="4820" w:type="dxa"/>
            <w:vAlign w:val="center"/>
          </w:tcPr>
          <w:p w14:paraId="1B01D18D" w14:textId="77777777" w:rsidR="00B0244F" w:rsidRDefault="00B0244F" w:rsidP="00ED7815">
            <w:pPr>
              <w:spacing w:before="120" w:after="120"/>
              <w:jc w:val="both"/>
              <w:rPr>
                <w:rFonts w:eastAsia="Times New Roman" w:cs="Times New Roman"/>
                <w:color w:val="000000"/>
                <w:spacing w:val="4"/>
                <w:szCs w:val="28"/>
                <w:lang w:val="vi-VN"/>
              </w:rPr>
            </w:pPr>
            <w:r w:rsidRPr="00B86B88">
              <w:rPr>
                <w:rFonts w:eastAsia="Calibri" w:cs="Times New Roman"/>
                <w:szCs w:val="28"/>
                <w:lang w:val="vi-VN"/>
              </w:rPr>
              <w:t>Ủy viên, thư ký, thành viên</w:t>
            </w:r>
          </w:p>
        </w:tc>
        <w:tc>
          <w:tcPr>
            <w:tcW w:w="1559" w:type="dxa"/>
            <w:vAlign w:val="center"/>
          </w:tcPr>
          <w:p w14:paraId="2FD0D2C9"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79332436" w14:textId="78B505E9" w:rsidR="00B0244F" w:rsidRPr="00597456"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360</w:t>
            </w:r>
            <w:r w:rsidR="00B0244F">
              <w:rPr>
                <w:rFonts w:eastAsia="Times New Roman" w:cs="Times New Roman"/>
                <w:color w:val="000000"/>
                <w:spacing w:val="4"/>
                <w:szCs w:val="28"/>
              </w:rPr>
              <w:t>.000</w:t>
            </w:r>
          </w:p>
        </w:tc>
      </w:tr>
      <w:tr w:rsidR="00B0244F" w:rsidRPr="00D4268E" w14:paraId="16ED2814" w14:textId="77777777" w:rsidTr="00AC79E6">
        <w:tc>
          <w:tcPr>
            <w:tcW w:w="1129" w:type="dxa"/>
            <w:vAlign w:val="center"/>
          </w:tcPr>
          <w:p w14:paraId="57154A67" w14:textId="77777777" w:rsidR="00B0244F" w:rsidRDefault="00B0244F" w:rsidP="00ED7815">
            <w:pPr>
              <w:spacing w:before="120" w:after="120"/>
              <w:jc w:val="center"/>
              <w:rPr>
                <w:rFonts w:eastAsia="Times New Roman" w:cs="Times New Roman"/>
                <w:color w:val="000000"/>
                <w:spacing w:val="4"/>
                <w:szCs w:val="28"/>
                <w:lang w:val="vi-VN"/>
              </w:rPr>
            </w:pPr>
            <w:r w:rsidRPr="000A6441">
              <w:rPr>
                <w:rFonts w:eastAsia="Calibri" w:cs="Times New Roman"/>
                <w:szCs w:val="28"/>
              </w:rPr>
              <w:t>4</w:t>
            </w:r>
          </w:p>
        </w:tc>
        <w:tc>
          <w:tcPr>
            <w:tcW w:w="4820" w:type="dxa"/>
            <w:vAlign w:val="center"/>
          </w:tcPr>
          <w:p w14:paraId="66D426D6" w14:textId="77777777" w:rsidR="00B0244F" w:rsidRDefault="00B0244F" w:rsidP="00ED7815">
            <w:pPr>
              <w:spacing w:before="120" w:after="120"/>
              <w:jc w:val="both"/>
              <w:rPr>
                <w:rFonts w:eastAsia="Times New Roman" w:cs="Times New Roman"/>
                <w:color w:val="000000"/>
                <w:spacing w:val="4"/>
                <w:szCs w:val="28"/>
                <w:lang w:val="vi-VN"/>
              </w:rPr>
            </w:pPr>
            <w:r w:rsidRPr="00B86B88">
              <w:rPr>
                <w:rFonts w:eastAsia="Calibri" w:cs="Times New Roman"/>
                <w:szCs w:val="28"/>
                <w:lang w:val="vi-VN"/>
              </w:rPr>
              <w:t>Tiền công các chức danh là thành viên các Ban Giúp việc Hội đồng (Ban đề thi, Ban coi thi, Ban phách, Ban chấm thi, Ban chấm phúc khảo, Ban Kiểm tra Phiếu đăng ký dự tuyển, Ban Kiểm tra sát hạch, Ban Thẩm định hồ sơ xét thăng hạng chức danh nghề nghiệp, Tổ In sao đề thi, Tổ thư ký giúp việc,…) trong thời gian thực tế thực hiện nhiệm vụ</w:t>
            </w:r>
          </w:p>
        </w:tc>
        <w:tc>
          <w:tcPr>
            <w:tcW w:w="1559" w:type="dxa"/>
            <w:vAlign w:val="center"/>
          </w:tcPr>
          <w:p w14:paraId="73E2BC47" w14:textId="77777777" w:rsidR="00B0244F" w:rsidRDefault="00B0244F" w:rsidP="00ED7815">
            <w:pPr>
              <w:spacing w:before="120" w:after="120"/>
              <w:jc w:val="both"/>
              <w:rPr>
                <w:rFonts w:eastAsia="Times New Roman" w:cs="Times New Roman"/>
                <w:color w:val="000000"/>
                <w:spacing w:val="4"/>
                <w:szCs w:val="28"/>
                <w:lang w:val="vi-VN"/>
              </w:rPr>
            </w:pPr>
          </w:p>
        </w:tc>
        <w:tc>
          <w:tcPr>
            <w:tcW w:w="1554" w:type="dxa"/>
          </w:tcPr>
          <w:p w14:paraId="5C5DD625" w14:textId="77777777" w:rsidR="00B0244F" w:rsidRDefault="00B0244F" w:rsidP="00ED7815">
            <w:pPr>
              <w:spacing w:before="120" w:after="120"/>
              <w:jc w:val="center"/>
              <w:rPr>
                <w:rFonts w:eastAsia="Times New Roman" w:cs="Times New Roman"/>
                <w:color w:val="000000"/>
                <w:spacing w:val="4"/>
                <w:szCs w:val="28"/>
                <w:lang w:val="vi-VN"/>
              </w:rPr>
            </w:pPr>
          </w:p>
        </w:tc>
      </w:tr>
      <w:tr w:rsidR="00652736" w14:paraId="194F38AD" w14:textId="77777777" w:rsidTr="00AC79E6">
        <w:tc>
          <w:tcPr>
            <w:tcW w:w="1129" w:type="dxa"/>
            <w:vAlign w:val="center"/>
          </w:tcPr>
          <w:p w14:paraId="23274A8E" w14:textId="77777777" w:rsidR="00652736" w:rsidRPr="000A6441" w:rsidRDefault="00652736" w:rsidP="00652736">
            <w:pPr>
              <w:spacing w:before="120" w:after="120"/>
              <w:jc w:val="center"/>
              <w:rPr>
                <w:rFonts w:eastAsia="Calibri" w:cs="Times New Roman"/>
                <w:szCs w:val="28"/>
              </w:rPr>
            </w:pPr>
            <w:r w:rsidRPr="000A6441">
              <w:rPr>
                <w:rFonts w:eastAsia="Calibri" w:cs="Times New Roman"/>
                <w:szCs w:val="28"/>
              </w:rPr>
              <w:t>4.1</w:t>
            </w:r>
          </w:p>
        </w:tc>
        <w:tc>
          <w:tcPr>
            <w:tcW w:w="4820" w:type="dxa"/>
            <w:vAlign w:val="center"/>
          </w:tcPr>
          <w:p w14:paraId="3563E169" w14:textId="77777777" w:rsidR="00652736" w:rsidRPr="000A6441" w:rsidRDefault="00652736" w:rsidP="00652736">
            <w:pPr>
              <w:spacing w:before="120" w:after="120"/>
              <w:jc w:val="both"/>
              <w:rPr>
                <w:rFonts w:eastAsia="Calibri" w:cs="Times New Roman"/>
                <w:szCs w:val="28"/>
              </w:rPr>
            </w:pPr>
            <w:r w:rsidRPr="000A6441">
              <w:rPr>
                <w:rFonts w:eastAsia="Calibri" w:cs="Times New Roman"/>
                <w:szCs w:val="28"/>
              </w:rPr>
              <w:t>Trưởng Ban, Tổ trưởng</w:t>
            </w:r>
          </w:p>
        </w:tc>
        <w:tc>
          <w:tcPr>
            <w:tcW w:w="1559" w:type="dxa"/>
            <w:vAlign w:val="center"/>
          </w:tcPr>
          <w:p w14:paraId="53CB38FC" w14:textId="77777777" w:rsidR="00652736" w:rsidRDefault="00652736" w:rsidP="00652736">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3655EC19" w14:textId="0B4DB7FA" w:rsidR="00652736" w:rsidRDefault="00652736" w:rsidP="00652736">
            <w:pPr>
              <w:spacing w:before="120" w:after="120"/>
              <w:jc w:val="center"/>
              <w:rPr>
                <w:rFonts w:eastAsia="Times New Roman" w:cs="Times New Roman"/>
                <w:color w:val="000000"/>
                <w:spacing w:val="4"/>
                <w:szCs w:val="28"/>
                <w:lang w:val="vi-VN"/>
              </w:rPr>
            </w:pPr>
            <w:r>
              <w:rPr>
                <w:rFonts w:eastAsia="Times New Roman" w:cs="Times New Roman"/>
                <w:color w:val="000000"/>
                <w:spacing w:val="4"/>
                <w:szCs w:val="28"/>
              </w:rPr>
              <w:t>445.000</w:t>
            </w:r>
          </w:p>
        </w:tc>
      </w:tr>
      <w:tr w:rsidR="00652736" w14:paraId="13FA5BC4" w14:textId="77777777" w:rsidTr="00AC79E6">
        <w:tc>
          <w:tcPr>
            <w:tcW w:w="1129" w:type="dxa"/>
            <w:vAlign w:val="center"/>
          </w:tcPr>
          <w:p w14:paraId="0F3E042A" w14:textId="77777777" w:rsidR="00652736" w:rsidRPr="000A6441" w:rsidRDefault="00652736" w:rsidP="00652736">
            <w:pPr>
              <w:spacing w:before="120" w:after="120"/>
              <w:jc w:val="center"/>
              <w:rPr>
                <w:rFonts w:eastAsia="Calibri" w:cs="Times New Roman"/>
                <w:szCs w:val="28"/>
              </w:rPr>
            </w:pPr>
            <w:r w:rsidRPr="000A6441">
              <w:rPr>
                <w:rFonts w:eastAsia="Calibri" w:cs="Times New Roman"/>
                <w:szCs w:val="28"/>
              </w:rPr>
              <w:t>4.2</w:t>
            </w:r>
          </w:p>
        </w:tc>
        <w:tc>
          <w:tcPr>
            <w:tcW w:w="4820" w:type="dxa"/>
            <w:vAlign w:val="center"/>
          </w:tcPr>
          <w:p w14:paraId="59328564" w14:textId="77777777" w:rsidR="00652736" w:rsidRPr="000A6441" w:rsidRDefault="00652736" w:rsidP="00652736">
            <w:pPr>
              <w:spacing w:before="120" w:after="120"/>
              <w:jc w:val="both"/>
              <w:rPr>
                <w:rFonts w:eastAsia="Calibri" w:cs="Times New Roman"/>
                <w:szCs w:val="28"/>
              </w:rPr>
            </w:pPr>
            <w:r w:rsidRPr="000A6441">
              <w:rPr>
                <w:rFonts w:eastAsia="Calibri" w:cs="Times New Roman"/>
                <w:szCs w:val="28"/>
              </w:rPr>
              <w:t>Phó Trưởng Ban, Tổ phó</w:t>
            </w:r>
          </w:p>
        </w:tc>
        <w:tc>
          <w:tcPr>
            <w:tcW w:w="1559" w:type="dxa"/>
            <w:vAlign w:val="center"/>
          </w:tcPr>
          <w:p w14:paraId="023427C5" w14:textId="77777777" w:rsidR="00652736" w:rsidRDefault="00652736" w:rsidP="00652736">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25E66D43" w14:textId="3A95A4C9" w:rsidR="00652736" w:rsidRDefault="00652736" w:rsidP="00652736">
            <w:pPr>
              <w:spacing w:before="120" w:after="120"/>
              <w:jc w:val="center"/>
              <w:rPr>
                <w:rFonts w:eastAsia="Times New Roman" w:cs="Times New Roman"/>
                <w:color w:val="000000"/>
                <w:spacing w:val="4"/>
                <w:szCs w:val="28"/>
                <w:lang w:val="vi-VN"/>
              </w:rPr>
            </w:pPr>
            <w:r>
              <w:rPr>
                <w:rFonts w:eastAsia="Times New Roman" w:cs="Times New Roman"/>
                <w:color w:val="000000"/>
                <w:spacing w:val="4"/>
                <w:szCs w:val="28"/>
              </w:rPr>
              <w:t>390.000</w:t>
            </w:r>
          </w:p>
        </w:tc>
      </w:tr>
      <w:tr w:rsidR="00652736" w14:paraId="642D5699" w14:textId="77777777" w:rsidTr="00AC79E6">
        <w:tc>
          <w:tcPr>
            <w:tcW w:w="1129" w:type="dxa"/>
            <w:vAlign w:val="center"/>
          </w:tcPr>
          <w:p w14:paraId="069F3012" w14:textId="77777777" w:rsidR="00652736" w:rsidRPr="000A6441" w:rsidRDefault="00652736" w:rsidP="00652736">
            <w:pPr>
              <w:spacing w:before="120" w:after="120"/>
              <w:jc w:val="center"/>
              <w:rPr>
                <w:rFonts w:eastAsia="Calibri" w:cs="Times New Roman"/>
                <w:szCs w:val="28"/>
              </w:rPr>
            </w:pPr>
            <w:r w:rsidRPr="000A6441">
              <w:rPr>
                <w:rFonts w:eastAsia="Calibri" w:cs="Times New Roman"/>
                <w:szCs w:val="28"/>
              </w:rPr>
              <w:t>4.3</w:t>
            </w:r>
          </w:p>
        </w:tc>
        <w:tc>
          <w:tcPr>
            <w:tcW w:w="4820" w:type="dxa"/>
            <w:vAlign w:val="center"/>
          </w:tcPr>
          <w:p w14:paraId="2403C90E" w14:textId="77777777" w:rsidR="00652736" w:rsidRPr="000A6441" w:rsidRDefault="00652736" w:rsidP="00652736">
            <w:pPr>
              <w:spacing w:before="120" w:after="120"/>
              <w:jc w:val="both"/>
              <w:rPr>
                <w:rFonts w:eastAsia="Calibri" w:cs="Times New Roman"/>
                <w:szCs w:val="28"/>
              </w:rPr>
            </w:pPr>
            <w:r w:rsidRPr="000A6441">
              <w:rPr>
                <w:rFonts w:eastAsia="Calibri" w:cs="Times New Roman"/>
                <w:szCs w:val="28"/>
              </w:rPr>
              <w:t>Thành viên, Thư ký</w:t>
            </w:r>
          </w:p>
        </w:tc>
        <w:tc>
          <w:tcPr>
            <w:tcW w:w="1559" w:type="dxa"/>
            <w:vAlign w:val="center"/>
          </w:tcPr>
          <w:p w14:paraId="4044DF80" w14:textId="77777777" w:rsidR="00652736" w:rsidRDefault="00652736" w:rsidP="00652736">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2D3EFAEE" w14:textId="311FFA9A" w:rsidR="00652736" w:rsidRDefault="00652736" w:rsidP="00652736">
            <w:pPr>
              <w:spacing w:before="120" w:after="120"/>
              <w:jc w:val="center"/>
              <w:rPr>
                <w:rFonts w:eastAsia="Times New Roman" w:cs="Times New Roman"/>
                <w:color w:val="000000"/>
                <w:spacing w:val="4"/>
                <w:szCs w:val="28"/>
                <w:lang w:val="vi-VN"/>
              </w:rPr>
            </w:pPr>
            <w:r>
              <w:rPr>
                <w:rFonts w:eastAsia="Times New Roman" w:cs="Times New Roman"/>
                <w:color w:val="000000"/>
                <w:spacing w:val="4"/>
                <w:szCs w:val="28"/>
              </w:rPr>
              <w:t>360.000</w:t>
            </w:r>
          </w:p>
        </w:tc>
      </w:tr>
      <w:tr w:rsidR="00B0244F" w14:paraId="3DA471EB" w14:textId="77777777" w:rsidTr="00AC79E6">
        <w:tc>
          <w:tcPr>
            <w:tcW w:w="1129" w:type="dxa"/>
            <w:vAlign w:val="center"/>
          </w:tcPr>
          <w:p w14:paraId="3A601921"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5</w:t>
            </w:r>
          </w:p>
        </w:tc>
        <w:tc>
          <w:tcPr>
            <w:tcW w:w="4820" w:type="dxa"/>
            <w:vAlign w:val="center"/>
          </w:tcPr>
          <w:p w14:paraId="13B0CFE6"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Tiền công tham gia phục vụ cách ly xây dựng đề thi/xét, tổ chức kỳ thi/xét, chấm thi</w:t>
            </w:r>
          </w:p>
        </w:tc>
        <w:tc>
          <w:tcPr>
            <w:tcW w:w="1559" w:type="dxa"/>
            <w:vAlign w:val="center"/>
          </w:tcPr>
          <w:p w14:paraId="012453EB" w14:textId="77777777" w:rsidR="00B0244F" w:rsidRDefault="00B0244F" w:rsidP="00ED7815">
            <w:pPr>
              <w:spacing w:before="120" w:after="120"/>
              <w:jc w:val="both"/>
              <w:rPr>
                <w:rFonts w:eastAsia="Times New Roman" w:cs="Times New Roman"/>
                <w:color w:val="000000"/>
                <w:spacing w:val="4"/>
                <w:szCs w:val="28"/>
                <w:lang w:val="vi-VN"/>
              </w:rPr>
            </w:pPr>
          </w:p>
        </w:tc>
        <w:tc>
          <w:tcPr>
            <w:tcW w:w="1554" w:type="dxa"/>
          </w:tcPr>
          <w:p w14:paraId="69B41C09" w14:textId="77777777" w:rsidR="00B0244F" w:rsidRDefault="00B0244F" w:rsidP="00ED7815">
            <w:pPr>
              <w:spacing w:before="120" w:after="120"/>
              <w:jc w:val="center"/>
              <w:rPr>
                <w:rFonts w:eastAsia="Times New Roman" w:cs="Times New Roman"/>
                <w:color w:val="000000"/>
                <w:spacing w:val="4"/>
                <w:szCs w:val="28"/>
                <w:lang w:val="vi-VN"/>
              </w:rPr>
            </w:pPr>
          </w:p>
        </w:tc>
      </w:tr>
      <w:tr w:rsidR="00B0244F" w14:paraId="57CCE2E6" w14:textId="77777777" w:rsidTr="00AC79E6">
        <w:tc>
          <w:tcPr>
            <w:tcW w:w="1129" w:type="dxa"/>
            <w:vAlign w:val="center"/>
          </w:tcPr>
          <w:p w14:paraId="68B311D8"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5.1</w:t>
            </w:r>
          </w:p>
        </w:tc>
        <w:tc>
          <w:tcPr>
            <w:tcW w:w="4820" w:type="dxa"/>
            <w:vAlign w:val="center"/>
          </w:tcPr>
          <w:p w14:paraId="38C084A1"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Nhân viên kỹ thuật,</w:t>
            </w:r>
            <w:r>
              <w:rPr>
                <w:rFonts w:eastAsia="Calibri" w:cs="Times New Roman"/>
                <w:szCs w:val="28"/>
              </w:rPr>
              <w:t xml:space="preserve"> công chức được trưng tập,</w:t>
            </w:r>
            <w:r w:rsidRPr="000A6441">
              <w:rPr>
                <w:rFonts w:eastAsia="Calibri" w:cs="Times New Roman"/>
                <w:szCs w:val="28"/>
              </w:rPr>
              <w:t xml:space="preserve"> công an, y tế, bảo vệ làm việc khu cách ly</w:t>
            </w:r>
          </w:p>
        </w:tc>
        <w:tc>
          <w:tcPr>
            <w:tcW w:w="1559" w:type="dxa"/>
            <w:vAlign w:val="center"/>
          </w:tcPr>
          <w:p w14:paraId="4CACE350"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1F995133" w14:textId="0BF309EC" w:rsidR="00B0244F" w:rsidRPr="00181DD8"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220</w:t>
            </w:r>
            <w:r w:rsidR="00B0244F">
              <w:rPr>
                <w:rFonts w:eastAsia="Times New Roman" w:cs="Times New Roman"/>
                <w:color w:val="000000"/>
                <w:spacing w:val="4"/>
                <w:szCs w:val="28"/>
              </w:rPr>
              <w:t>.000</w:t>
            </w:r>
          </w:p>
        </w:tc>
      </w:tr>
      <w:tr w:rsidR="00B0244F" w14:paraId="05AB5A9B" w14:textId="77777777" w:rsidTr="00AC79E6">
        <w:tc>
          <w:tcPr>
            <w:tcW w:w="1129" w:type="dxa"/>
            <w:vAlign w:val="center"/>
          </w:tcPr>
          <w:p w14:paraId="6A29756F"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lastRenderedPageBreak/>
              <w:t>5.2</w:t>
            </w:r>
          </w:p>
        </w:tc>
        <w:tc>
          <w:tcPr>
            <w:tcW w:w="4820" w:type="dxa"/>
            <w:vAlign w:val="center"/>
          </w:tcPr>
          <w:p w14:paraId="538B0208"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Nhân viên phục vụ, vệ sinh, bảo vệ làm việc vòng ngoài, lái xe và bộ phận chuyển đề …</w:t>
            </w:r>
          </w:p>
        </w:tc>
        <w:tc>
          <w:tcPr>
            <w:tcW w:w="1559" w:type="dxa"/>
            <w:vAlign w:val="center"/>
          </w:tcPr>
          <w:p w14:paraId="16D9DD87"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3F1437BE" w14:textId="675A763D" w:rsidR="00B0244F" w:rsidRPr="00EA69F5"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200</w:t>
            </w:r>
            <w:r w:rsidR="00B0244F">
              <w:rPr>
                <w:rFonts w:eastAsia="Times New Roman" w:cs="Times New Roman"/>
                <w:color w:val="000000"/>
                <w:spacing w:val="4"/>
                <w:szCs w:val="28"/>
              </w:rPr>
              <w:t>.000</w:t>
            </w:r>
          </w:p>
        </w:tc>
      </w:tr>
      <w:tr w:rsidR="00B0244F" w14:paraId="073FC4B4" w14:textId="77777777" w:rsidTr="00AC79E6">
        <w:tc>
          <w:tcPr>
            <w:tcW w:w="1129" w:type="dxa"/>
            <w:vAlign w:val="center"/>
          </w:tcPr>
          <w:p w14:paraId="19BF92F9"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6</w:t>
            </w:r>
          </w:p>
        </w:tc>
        <w:tc>
          <w:tcPr>
            <w:tcW w:w="4820" w:type="dxa"/>
            <w:vAlign w:val="center"/>
          </w:tcPr>
          <w:p w14:paraId="657629CE"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Chi tiền ăn, giải khát giữa giờ cho thành viên Hội đồng, các Ban Giúp việc trong thời gian cách ly, tổ chức kỳ thi/xét và chấm thi</w:t>
            </w:r>
          </w:p>
        </w:tc>
        <w:tc>
          <w:tcPr>
            <w:tcW w:w="1559" w:type="dxa"/>
            <w:vAlign w:val="center"/>
          </w:tcPr>
          <w:p w14:paraId="012EAB64" w14:textId="77777777" w:rsidR="00B0244F" w:rsidRDefault="00B0244F" w:rsidP="00ED7815">
            <w:pPr>
              <w:spacing w:before="120" w:after="120"/>
              <w:jc w:val="both"/>
              <w:rPr>
                <w:rFonts w:eastAsia="Times New Roman" w:cs="Times New Roman"/>
                <w:color w:val="000000"/>
                <w:spacing w:val="4"/>
                <w:szCs w:val="28"/>
                <w:lang w:val="vi-VN"/>
              </w:rPr>
            </w:pPr>
          </w:p>
        </w:tc>
        <w:tc>
          <w:tcPr>
            <w:tcW w:w="1554" w:type="dxa"/>
          </w:tcPr>
          <w:p w14:paraId="7671CFDA" w14:textId="77777777" w:rsidR="00B0244F" w:rsidRDefault="00B0244F" w:rsidP="00ED7815">
            <w:pPr>
              <w:spacing w:before="120" w:after="120"/>
              <w:jc w:val="center"/>
              <w:rPr>
                <w:rFonts w:eastAsia="Times New Roman" w:cs="Times New Roman"/>
                <w:color w:val="000000"/>
                <w:spacing w:val="4"/>
                <w:szCs w:val="28"/>
                <w:lang w:val="vi-VN"/>
              </w:rPr>
            </w:pPr>
          </w:p>
        </w:tc>
      </w:tr>
      <w:tr w:rsidR="00B0244F" w14:paraId="05E1AB5B" w14:textId="77777777" w:rsidTr="00AC79E6">
        <w:tc>
          <w:tcPr>
            <w:tcW w:w="1129" w:type="dxa"/>
            <w:vAlign w:val="center"/>
          </w:tcPr>
          <w:p w14:paraId="3469D8A0"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6.1</w:t>
            </w:r>
          </w:p>
        </w:tc>
        <w:tc>
          <w:tcPr>
            <w:tcW w:w="4820" w:type="dxa"/>
            <w:vAlign w:val="center"/>
          </w:tcPr>
          <w:p w14:paraId="5BA8448B"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 xml:space="preserve">Chi tiền ăn, giải khát giữa giờ cho thành viên Hội đồng/Ban Đề thi/Ban phách/Tổ in sao trong thời gian thực tế cách ly ra đề thi, in sao đề thi và làm phách </w:t>
            </w:r>
          </w:p>
        </w:tc>
        <w:tc>
          <w:tcPr>
            <w:tcW w:w="1559" w:type="dxa"/>
            <w:vAlign w:val="center"/>
          </w:tcPr>
          <w:p w14:paraId="615A8134"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681B99A1" w14:textId="77777777" w:rsidR="00B0244F" w:rsidRPr="00C810A1"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300.000</w:t>
            </w:r>
          </w:p>
        </w:tc>
      </w:tr>
      <w:tr w:rsidR="00B0244F" w14:paraId="78ED14C7" w14:textId="77777777" w:rsidTr="00AC79E6">
        <w:tc>
          <w:tcPr>
            <w:tcW w:w="1129" w:type="dxa"/>
            <w:vAlign w:val="center"/>
          </w:tcPr>
          <w:p w14:paraId="3D776AD2"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6.2</w:t>
            </w:r>
          </w:p>
        </w:tc>
        <w:tc>
          <w:tcPr>
            <w:tcW w:w="4820" w:type="dxa"/>
            <w:vAlign w:val="center"/>
          </w:tcPr>
          <w:p w14:paraId="2949CCF0"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Tiền ăn, tiền giải khát giữa giờ thành viên Ban Đề thi/Tổ in sao trong thời gian cách ly còn lại (cách ly để chờ hết thời gian tổ chức kỳ thi mà không phải trực tiếp làm nhiệm vụ ra đề thi, in sao đề thi)</w:t>
            </w:r>
          </w:p>
        </w:tc>
        <w:tc>
          <w:tcPr>
            <w:tcW w:w="1559" w:type="dxa"/>
            <w:vAlign w:val="center"/>
          </w:tcPr>
          <w:p w14:paraId="0F47D414"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519FC248" w14:textId="77777777" w:rsidR="00B0244F" w:rsidRPr="00C810A1"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300.000</w:t>
            </w:r>
          </w:p>
        </w:tc>
      </w:tr>
      <w:tr w:rsidR="00B0244F" w14:paraId="4F6428CA" w14:textId="77777777" w:rsidTr="00AC79E6">
        <w:tc>
          <w:tcPr>
            <w:tcW w:w="1129" w:type="dxa"/>
            <w:vAlign w:val="center"/>
          </w:tcPr>
          <w:p w14:paraId="3A430137"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6.3</w:t>
            </w:r>
          </w:p>
        </w:tc>
        <w:tc>
          <w:tcPr>
            <w:tcW w:w="4820" w:type="dxa"/>
            <w:vAlign w:val="center"/>
          </w:tcPr>
          <w:p w14:paraId="37927C9D"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Tiền ăn, tiền giải khát giữa giờ thành viên Hội đồng, các Ban giúp việc và các thành viên tham gia trong thời gian thời gian tổ chức kỳ thi/xét, chấm thi</w:t>
            </w:r>
          </w:p>
        </w:tc>
        <w:tc>
          <w:tcPr>
            <w:tcW w:w="1559" w:type="dxa"/>
            <w:vAlign w:val="center"/>
          </w:tcPr>
          <w:p w14:paraId="09C36084"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người/ngày</w:t>
            </w:r>
          </w:p>
        </w:tc>
        <w:tc>
          <w:tcPr>
            <w:tcW w:w="1554" w:type="dxa"/>
          </w:tcPr>
          <w:p w14:paraId="275A5463" w14:textId="77777777" w:rsidR="00B0244F" w:rsidRPr="00863D60"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300.000</w:t>
            </w:r>
          </w:p>
        </w:tc>
      </w:tr>
      <w:tr w:rsidR="00B0244F" w14:paraId="6476D54B" w14:textId="77777777" w:rsidTr="00AC79E6">
        <w:tc>
          <w:tcPr>
            <w:tcW w:w="1129" w:type="dxa"/>
            <w:vAlign w:val="center"/>
          </w:tcPr>
          <w:p w14:paraId="507DAA85"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7</w:t>
            </w:r>
          </w:p>
        </w:tc>
        <w:tc>
          <w:tcPr>
            <w:tcW w:w="4820" w:type="dxa"/>
            <w:vAlign w:val="center"/>
          </w:tcPr>
          <w:p w14:paraId="000381B1"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Tiền công xây dựng đề thi và đáp án (đối với thi tự luận, thi thực hành)</w:t>
            </w:r>
          </w:p>
        </w:tc>
        <w:tc>
          <w:tcPr>
            <w:tcW w:w="1559" w:type="dxa"/>
            <w:vAlign w:val="center"/>
          </w:tcPr>
          <w:p w14:paraId="219320D2" w14:textId="77777777" w:rsidR="00B0244F" w:rsidRDefault="00B0244F" w:rsidP="00ED7815">
            <w:pPr>
              <w:spacing w:before="120" w:after="120"/>
              <w:jc w:val="both"/>
              <w:rPr>
                <w:rFonts w:eastAsia="Times New Roman" w:cs="Times New Roman"/>
                <w:color w:val="000000"/>
                <w:spacing w:val="4"/>
                <w:szCs w:val="28"/>
                <w:lang w:val="vi-VN"/>
              </w:rPr>
            </w:pPr>
            <w:r w:rsidRPr="000A6441">
              <w:rPr>
                <w:rFonts w:eastAsia="Calibri" w:cs="Times New Roman"/>
                <w:szCs w:val="28"/>
              </w:rPr>
              <w:t>đề</w:t>
            </w:r>
          </w:p>
        </w:tc>
        <w:tc>
          <w:tcPr>
            <w:tcW w:w="1554" w:type="dxa"/>
          </w:tcPr>
          <w:p w14:paraId="245ED0A3" w14:textId="77777777" w:rsidR="00B0244F" w:rsidRPr="00E325C1"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1.500.000</w:t>
            </w:r>
          </w:p>
        </w:tc>
      </w:tr>
      <w:tr w:rsidR="00B0244F" w14:paraId="7B1658C3" w14:textId="77777777" w:rsidTr="00AC79E6">
        <w:tc>
          <w:tcPr>
            <w:tcW w:w="1129" w:type="dxa"/>
            <w:vAlign w:val="center"/>
          </w:tcPr>
          <w:p w14:paraId="3DE178CC" w14:textId="77777777" w:rsidR="00B0244F" w:rsidRPr="000A6441" w:rsidRDefault="00B0244F" w:rsidP="00ED7815">
            <w:pPr>
              <w:spacing w:before="120" w:after="120"/>
              <w:jc w:val="center"/>
              <w:rPr>
                <w:rFonts w:eastAsia="Calibri" w:cs="Times New Roman"/>
                <w:szCs w:val="28"/>
              </w:rPr>
            </w:pPr>
            <w:r w:rsidRPr="000A6441">
              <w:rPr>
                <w:rFonts w:eastAsia="Calibri" w:cs="Times New Roman"/>
                <w:szCs w:val="28"/>
              </w:rPr>
              <w:t>8</w:t>
            </w:r>
          </w:p>
        </w:tc>
        <w:tc>
          <w:tcPr>
            <w:tcW w:w="4820" w:type="dxa"/>
            <w:vAlign w:val="center"/>
          </w:tcPr>
          <w:p w14:paraId="0DE4047A" w14:textId="77777777" w:rsidR="00B0244F" w:rsidRPr="000A6441" w:rsidRDefault="00B0244F" w:rsidP="00ED7815">
            <w:pPr>
              <w:spacing w:before="120" w:after="120"/>
              <w:jc w:val="both"/>
              <w:rPr>
                <w:rFonts w:eastAsia="Calibri" w:cs="Times New Roman"/>
                <w:szCs w:val="28"/>
              </w:rPr>
            </w:pPr>
            <w:r w:rsidRPr="000A6441">
              <w:rPr>
                <w:rFonts w:eastAsia="Calibri" w:cs="Times New Roman"/>
                <w:szCs w:val="28"/>
              </w:rPr>
              <w:t>Xây dựng đề thi và đáp án (đối với thi trắc nghiệm, phỏng vấn)</w:t>
            </w:r>
          </w:p>
        </w:tc>
        <w:tc>
          <w:tcPr>
            <w:tcW w:w="1559" w:type="dxa"/>
            <w:vAlign w:val="center"/>
          </w:tcPr>
          <w:p w14:paraId="7F8C720A" w14:textId="77777777" w:rsidR="00B0244F" w:rsidRPr="000A6441" w:rsidRDefault="00B0244F" w:rsidP="00ED7815">
            <w:pPr>
              <w:spacing w:before="120" w:after="120"/>
              <w:jc w:val="both"/>
              <w:rPr>
                <w:rFonts w:eastAsia="Calibri" w:cs="Times New Roman"/>
                <w:szCs w:val="28"/>
              </w:rPr>
            </w:pPr>
          </w:p>
        </w:tc>
        <w:tc>
          <w:tcPr>
            <w:tcW w:w="1554" w:type="dxa"/>
          </w:tcPr>
          <w:p w14:paraId="49FFF2E7" w14:textId="06A8F8AF" w:rsidR="00B0244F" w:rsidRPr="00652736"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150.000</w:t>
            </w:r>
          </w:p>
        </w:tc>
      </w:tr>
      <w:tr w:rsidR="00B0244F" w14:paraId="0B64313E" w14:textId="77777777" w:rsidTr="00AC79E6">
        <w:tc>
          <w:tcPr>
            <w:tcW w:w="1129" w:type="dxa"/>
          </w:tcPr>
          <w:p w14:paraId="235830AB" w14:textId="77777777" w:rsidR="00B0244F" w:rsidRPr="000A6441" w:rsidRDefault="00B0244F" w:rsidP="00ED7815">
            <w:pPr>
              <w:spacing w:before="120" w:after="120"/>
              <w:jc w:val="center"/>
              <w:rPr>
                <w:rFonts w:eastAsia="Calibri" w:cs="Times New Roman"/>
                <w:szCs w:val="28"/>
              </w:rPr>
            </w:pPr>
            <w:r w:rsidRPr="000A6441">
              <w:rPr>
                <w:rFonts w:cs="Times New Roman"/>
                <w:szCs w:val="28"/>
              </w:rPr>
              <w:t>8.1</w:t>
            </w:r>
          </w:p>
        </w:tc>
        <w:tc>
          <w:tcPr>
            <w:tcW w:w="4820" w:type="dxa"/>
          </w:tcPr>
          <w:p w14:paraId="094FE578"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Tiền công soạn thảo câu hỏi thô kèm đáp án</w:t>
            </w:r>
          </w:p>
        </w:tc>
        <w:tc>
          <w:tcPr>
            <w:tcW w:w="1559" w:type="dxa"/>
          </w:tcPr>
          <w:p w14:paraId="5922DBCC"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câu</w:t>
            </w:r>
          </w:p>
        </w:tc>
        <w:tc>
          <w:tcPr>
            <w:tcW w:w="1554" w:type="dxa"/>
          </w:tcPr>
          <w:p w14:paraId="29570B96" w14:textId="43F9447C" w:rsidR="00B0244F" w:rsidRPr="00825888"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60</w:t>
            </w:r>
            <w:r w:rsidR="00B0244F">
              <w:rPr>
                <w:rFonts w:eastAsia="Times New Roman" w:cs="Times New Roman"/>
                <w:color w:val="000000"/>
                <w:spacing w:val="4"/>
                <w:szCs w:val="28"/>
              </w:rPr>
              <w:t>.000</w:t>
            </w:r>
          </w:p>
        </w:tc>
      </w:tr>
      <w:tr w:rsidR="00B0244F" w14:paraId="21749C45" w14:textId="77777777" w:rsidTr="00AC79E6">
        <w:tc>
          <w:tcPr>
            <w:tcW w:w="1129" w:type="dxa"/>
          </w:tcPr>
          <w:p w14:paraId="1DC1D065" w14:textId="77777777" w:rsidR="00B0244F" w:rsidRPr="000A6441" w:rsidRDefault="00B0244F" w:rsidP="00ED7815">
            <w:pPr>
              <w:spacing w:before="120" w:after="120"/>
              <w:jc w:val="center"/>
              <w:rPr>
                <w:rFonts w:eastAsia="Calibri" w:cs="Times New Roman"/>
                <w:szCs w:val="28"/>
              </w:rPr>
            </w:pPr>
            <w:r w:rsidRPr="000A6441">
              <w:rPr>
                <w:rFonts w:cs="Times New Roman"/>
                <w:szCs w:val="28"/>
              </w:rPr>
              <w:t>8.2</w:t>
            </w:r>
          </w:p>
        </w:tc>
        <w:tc>
          <w:tcPr>
            <w:tcW w:w="4820" w:type="dxa"/>
          </w:tcPr>
          <w:p w14:paraId="2F64875D"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Tiền công chọn lọc, thẩm định và biên tập câu hỏi</w:t>
            </w:r>
          </w:p>
        </w:tc>
        <w:tc>
          <w:tcPr>
            <w:tcW w:w="1559" w:type="dxa"/>
          </w:tcPr>
          <w:p w14:paraId="3EA9B801"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câu</w:t>
            </w:r>
          </w:p>
        </w:tc>
        <w:tc>
          <w:tcPr>
            <w:tcW w:w="1554" w:type="dxa"/>
          </w:tcPr>
          <w:p w14:paraId="1004C134" w14:textId="58988AFE" w:rsidR="00B0244F" w:rsidRPr="00825888"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50</w:t>
            </w:r>
            <w:r w:rsidR="00B0244F">
              <w:rPr>
                <w:rFonts w:eastAsia="Times New Roman" w:cs="Times New Roman"/>
                <w:color w:val="000000"/>
                <w:spacing w:val="4"/>
                <w:szCs w:val="28"/>
              </w:rPr>
              <w:t>.000</w:t>
            </w:r>
          </w:p>
        </w:tc>
      </w:tr>
      <w:tr w:rsidR="00B0244F" w14:paraId="5517F5E8" w14:textId="77777777" w:rsidTr="00AC79E6">
        <w:tc>
          <w:tcPr>
            <w:tcW w:w="1129" w:type="dxa"/>
          </w:tcPr>
          <w:p w14:paraId="119BB546" w14:textId="77777777" w:rsidR="00B0244F" w:rsidRPr="000A6441" w:rsidRDefault="00B0244F" w:rsidP="00ED7815">
            <w:pPr>
              <w:spacing w:before="120" w:after="120"/>
              <w:jc w:val="center"/>
              <w:rPr>
                <w:rFonts w:eastAsia="Calibri" w:cs="Times New Roman"/>
                <w:szCs w:val="28"/>
              </w:rPr>
            </w:pPr>
            <w:r w:rsidRPr="000A6441">
              <w:rPr>
                <w:rFonts w:cs="Times New Roman"/>
                <w:szCs w:val="28"/>
              </w:rPr>
              <w:t>8.3</w:t>
            </w:r>
          </w:p>
        </w:tc>
        <w:tc>
          <w:tcPr>
            <w:tcW w:w="4820" w:type="dxa"/>
          </w:tcPr>
          <w:p w14:paraId="1D85E65E"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Chỉnh sửa lại các câu hỏi sau khi thử nghiệm đề thi</w:t>
            </w:r>
          </w:p>
        </w:tc>
        <w:tc>
          <w:tcPr>
            <w:tcW w:w="1559" w:type="dxa"/>
          </w:tcPr>
          <w:p w14:paraId="34E376DF"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câu</w:t>
            </w:r>
          </w:p>
        </w:tc>
        <w:tc>
          <w:tcPr>
            <w:tcW w:w="1554" w:type="dxa"/>
          </w:tcPr>
          <w:p w14:paraId="155410DF" w14:textId="02BE897F" w:rsidR="00B0244F" w:rsidRPr="00825888"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30</w:t>
            </w:r>
            <w:r w:rsidR="00B0244F">
              <w:rPr>
                <w:rFonts w:eastAsia="Times New Roman" w:cs="Times New Roman"/>
                <w:color w:val="000000"/>
                <w:spacing w:val="4"/>
                <w:szCs w:val="28"/>
              </w:rPr>
              <w:t>.000</w:t>
            </w:r>
          </w:p>
        </w:tc>
      </w:tr>
      <w:tr w:rsidR="00B0244F" w14:paraId="0D296A78" w14:textId="77777777" w:rsidTr="00AC79E6">
        <w:tc>
          <w:tcPr>
            <w:tcW w:w="1129" w:type="dxa"/>
          </w:tcPr>
          <w:p w14:paraId="13419648" w14:textId="77777777" w:rsidR="00B0244F" w:rsidRPr="000A6441" w:rsidRDefault="00B0244F" w:rsidP="00ED7815">
            <w:pPr>
              <w:spacing w:before="120" w:after="120"/>
              <w:jc w:val="center"/>
              <w:rPr>
                <w:rFonts w:eastAsia="Calibri" w:cs="Times New Roman"/>
                <w:szCs w:val="28"/>
              </w:rPr>
            </w:pPr>
            <w:r w:rsidRPr="000A6441">
              <w:rPr>
                <w:rFonts w:cs="Times New Roman"/>
                <w:szCs w:val="28"/>
              </w:rPr>
              <w:t>8.4</w:t>
            </w:r>
          </w:p>
        </w:tc>
        <w:tc>
          <w:tcPr>
            <w:tcW w:w="4820" w:type="dxa"/>
          </w:tcPr>
          <w:p w14:paraId="562F0931"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Lựa chọn và nhập các câu hỏi vào ngân hàng câu hỏi thi theo hướng dẫn chuẩn hóa</w:t>
            </w:r>
          </w:p>
        </w:tc>
        <w:tc>
          <w:tcPr>
            <w:tcW w:w="1559" w:type="dxa"/>
          </w:tcPr>
          <w:p w14:paraId="6580901D"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câu</w:t>
            </w:r>
          </w:p>
        </w:tc>
        <w:tc>
          <w:tcPr>
            <w:tcW w:w="1554" w:type="dxa"/>
          </w:tcPr>
          <w:p w14:paraId="10259748" w14:textId="407538F8" w:rsidR="00B0244F" w:rsidRPr="00825888" w:rsidRDefault="00652736"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10</w:t>
            </w:r>
            <w:r w:rsidR="00B0244F">
              <w:rPr>
                <w:rFonts w:eastAsia="Times New Roman" w:cs="Times New Roman"/>
                <w:color w:val="000000"/>
                <w:spacing w:val="4"/>
                <w:szCs w:val="28"/>
              </w:rPr>
              <w:t>.000</w:t>
            </w:r>
          </w:p>
        </w:tc>
      </w:tr>
      <w:tr w:rsidR="00B0244F" w14:paraId="18E845B8" w14:textId="77777777" w:rsidTr="00AC79E6">
        <w:tc>
          <w:tcPr>
            <w:tcW w:w="1129" w:type="dxa"/>
          </w:tcPr>
          <w:p w14:paraId="08E631BF" w14:textId="77777777" w:rsidR="00B0244F" w:rsidRPr="000A6441" w:rsidRDefault="00B0244F" w:rsidP="00ED7815">
            <w:pPr>
              <w:spacing w:before="120" w:after="120"/>
              <w:jc w:val="center"/>
              <w:rPr>
                <w:rFonts w:eastAsia="Calibri" w:cs="Times New Roman"/>
                <w:szCs w:val="28"/>
              </w:rPr>
            </w:pPr>
            <w:r>
              <w:rPr>
                <w:rFonts w:cs="Times New Roman"/>
                <w:szCs w:val="28"/>
              </w:rPr>
              <w:lastRenderedPageBreak/>
              <w:t>9</w:t>
            </w:r>
          </w:p>
        </w:tc>
        <w:tc>
          <w:tcPr>
            <w:tcW w:w="4820" w:type="dxa"/>
          </w:tcPr>
          <w:p w14:paraId="020F300D"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Tiền công cho cán bộ phụ trách tập huấn, hướng dẫn ôn tập cho thí sinh; tiền công biên soạn và giảng dạy lý thuyết, thực hành</w:t>
            </w:r>
          </w:p>
        </w:tc>
        <w:tc>
          <w:tcPr>
            <w:tcW w:w="1559" w:type="dxa"/>
          </w:tcPr>
          <w:p w14:paraId="1BB31706" w14:textId="77777777" w:rsidR="00B0244F" w:rsidRPr="000A6441" w:rsidRDefault="00B0244F" w:rsidP="00ED7815">
            <w:pPr>
              <w:spacing w:before="120" w:after="120"/>
              <w:jc w:val="both"/>
              <w:rPr>
                <w:rFonts w:eastAsia="Calibri" w:cs="Times New Roman"/>
                <w:szCs w:val="28"/>
              </w:rPr>
            </w:pPr>
            <w:r w:rsidRPr="000A6441">
              <w:rPr>
                <w:rFonts w:cs="Times New Roman"/>
                <w:szCs w:val="28"/>
              </w:rPr>
              <w:t>người/ngày</w:t>
            </w:r>
          </w:p>
        </w:tc>
        <w:tc>
          <w:tcPr>
            <w:tcW w:w="1554" w:type="dxa"/>
          </w:tcPr>
          <w:p w14:paraId="408712C7" w14:textId="77777777" w:rsidR="00B0244F" w:rsidRPr="00901240" w:rsidRDefault="00B0244F" w:rsidP="00ED7815">
            <w:pPr>
              <w:spacing w:before="120" w:after="120"/>
              <w:jc w:val="center"/>
              <w:rPr>
                <w:rFonts w:eastAsia="Times New Roman" w:cs="Times New Roman"/>
                <w:color w:val="000000"/>
                <w:spacing w:val="4"/>
                <w:szCs w:val="28"/>
              </w:rPr>
            </w:pPr>
            <w:r>
              <w:rPr>
                <w:rFonts w:eastAsia="Times New Roman" w:cs="Times New Roman"/>
                <w:color w:val="000000"/>
                <w:spacing w:val="4"/>
                <w:szCs w:val="28"/>
              </w:rPr>
              <w:t>800.000</w:t>
            </w:r>
          </w:p>
        </w:tc>
      </w:tr>
    </w:tbl>
    <w:p w14:paraId="21C76D20" w14:textId="77777777" w:rsidR="00B0244F" w:rsidRDefault="00B0244F" w:rsidP="00ED7815">
      <w:pPr>
        <w:shd w:val="clear" w:color="auto" w:fill="FFFFFF"/>
        <w:spacing w:before="120" w:after="120" w:line="240" w:lineRule="auto"/>
        <w:jc w:val="both"/>
        <w:rPr>
          <w:rFonts w:eastAsia="Batang"/>
        </w:rPr>
      </w:pPr>
      <w:r>
        <w:rPr>
          <w:rFonts w:eastAsia="Times New Roman" w:cs="Times New Roman"/>
          <w:color w:val="000000"/>
          <w:spacing w:val="4"/>
          <w:szCs w:val="28"/>
        </w:rPr>
        <w:t xml:space="preserve"> </w:t>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r>
      <w:r>
        <w:rPr>
          <w:rFonts w:eastAsia="Times New Roman" w:cs="Times New Roman"/>
          <w:color w:val="000000"/>
          <w:spacing w:val="4"/>
          <w:szCs w:val="28"/>
        </w:rPr>
        <w:tab/>
        <w:t xml:space="preserve">- </w:t>
      </w:r>
      <w:r w:rsidRPr="00480C3C">
        <w:rPr>
          <w:rFonts w:eastAsia="Times New Roman" w:cs="Times New Roman"/>
          <w:color w:val="000000"/>
          <w:spacing w:val="4"/>
          <w:szCs w:val="28"/>
        </w:rPr>
        <w:t>Trường hợp thực hiện nhiệm vụ trong ngày nghỉ hàng tuần, ngày lễ thì được</w:t>
      </w:r>
      <w:r>
        <w:rPr>
          <w:rFonts w:eastAsia="Times New Roman" w:cs="Times New Roman"/>
          <w:color w:val="000000"/>
          <w:spacing w:val="4"/>
          <w:szCs w:val="28"/>
        </w:rPr>
        <w:t xml:space="preserve"> mức hỗ trợ tăng thêm so với mức chi trên. Tỷ lệ % tăng thêm thực hiện theo quy định tại </w:t>
      </w:r>
      <w:r>
        <w:rPr>
          <w:rFonts w:eastAsia="Batang"/>
        </w:rPr>
        <w:t>khoản 1, Điều 98 Bộ Luật Lao động năm 2019 quy định về tiền lương làm thêm giờ, làm việc vào ban đêm.</w:t>
      </w:r>
    </w:p>
    <w:p w14:paraId="7AB230D3" w14:textId="57BE0481" w:rsidR="00B0244F" w:rsidRDefault="00B0244F" w:rsidP="00ED7815">
      <w:pPr>
        <w:shd w:val="clear" w:color="auto" w:fill="FFFFFF"/>
        <w:spacing w:before="120" w:after="120" w:line="240" w:lineRule="auto"/>
        <w:jc w:val="both"/>
        <w:rPr>
          <w:rFonts w:eastAsia="Batang"/>
        </w:rPr>
      </w:pP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 Việc chi trả được thực hiện cho những ngày làm việc thực tế hoặc công việc thực tế trong thời gian chính thức triển khai tổ chức kỳ tuyển dụng, nâng ngạch, thăng hạng.</w:t>
      </w:r>
    </w:p>
    <w:p w14:paraId="2FBFA09B" w14:textId="40369271" w:rsidR="001E546A" w:rsidRDefault="001E546A" w:rsidP="00ED7815">
      <w:pPr>
        <w:shd w:val="clear" w:color="auto" w:fill="FFFFFF"/>
        <w:spacing w:before="120" w:after="120" w:line="240" w:lineRule="auto"/>
        <w:jc w:val="both"/>
        <w:rPr>
          <w:rFonts w:eastAsia="Batang"/>
        </w:rPr>
      </w:pP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2.3. Đánh giá tác động của chính sách</w:t>
      </w:r>
    </w:p>
    <w:p w14:paraId="15A17058" w14:textId="4511D24F" w:rsidR="001E546A" w:rsidRPr="00090C4B" w:rsidRDefault="001E546A" w:rsidP="00ED7815">
      <w:pPr>
        <w:tabs>
          <w:tab w:val="left" w:pos="993"/>
        </w:tabs>
        <w:spacing w:before="120" w:after="120" w:line="240" w:lineRule="auto"/>
        <w:rPr>
          <w:rFonts w:eastAsia="Batang"/>
        </w:rPr>
      </w:pPr>
      <w:r>
        <w:rPr>
          <w:rFonts w:eastAsia="Times New Roman" w:cs="Times New Roman"/>
          <w:color w:val="000000"/>
          <w:szCs w:val="28"/>
        </w:rPr>
        <w:tab/>
        <w:t xml:space="preserve">- </w:t>
      </w:r>
      <w:r w:rsidRPr="00090C4B">
        <w:rPr>
          <w:rFonts w:eastAsia="Times New Roman" w:cs="Times New Roman"/>
          <w:color w:val="000000"/>
          <w:szCs w:val="28"/>
        </w:rPr>
        <w:t>Tác động tích cực khi tổ chức thực hiện chính sách</w:t>
      </w:r>
    </w:p>
    <w:p w14:paraId="6D5F9C49" w14:textId="77777777" w:rsidR="001E546A" w:rsidRPr="007B3880" w:rsidRDefault="001E546A"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7B3880">
        <w:rPr>
          <w:rFonts w:cs="Times New Roman"/>
          <w:iCs/>
          <w:color w:val="000000" w:themeColor="text1"/>
          <w:spacing w:val="-4"/>
          <w:szCs w:val="28"/>
          <w:shd w:val="clear" w:color="auto" w:fill="FFFFFF"/>
        </w:rPr>
        <w:t xml:space="preserve"> Khắc phục hạn chế,</w:t>
      </w:r>
      <w:r w:rsidRPr="007B3880">
        <w:rPr>
          <w:rFonts w:eastAsia="Times New Roman" w:cs="Times New Roman"/>
          <w:color w:val="000000"/>
          <w:szCs w:val="28"/>
        </w:rPr>
        <w:t xml:space="preserve"> tồn tại trong công tác </w:t>
      </w:r>
      <w:r w:rsidRPr="007B3880">
        <w:rPr>
          <w:rFonts w:eastAsia="Times New Roman" w:cs="Times New Roman"/>
          <w:iCs/>
          <w:color w:val="000000" w:themeColor="text1"/>
          <w:szCs w:val="28"/>
        </w:rPr>
        <w:t xml:space="preserve">quản lý và sử dụng phí tuyển dụng công chức, viên chức; thi (xét) nâng ngạch, thăng hạng chức danh nghề nghiệp viên chức </w:t>
      </w:r>
      <w:r w:rsidRPr="007B3880">
        <w:rPr>
          <w:rFonts w:eastAsia="Times New Roman" w:cs="Times New Roman"/>
          <w:color w:val="000000"/>
          <w:szCs w:val="28"/>
        </w:rPr>
        <w:t xml:space="preserve">tại </w:t>
      </w:r>
      <w:r w:rsidRPr="007B3880">
        <w:rPr>
          <w:rFonts w:eastAsia="Times New Roman" w:cs="Times New Roman"/>
          <w:color w:val="000000"/>
          <w:szCs w:val="28"/>
          <w:lang w:val="vi-VN"/>
        </w:rPr>
        <w:t>tỉnh Đồng Nai</w:t>
      </w:r>
      <w:r w:rsidRPr="007B3880">
        <w:rPr>
          <w:rFonts w:eastAsia="Times New Roman" w:cs="Times New Roman"/>
          <w:color w:val="000000"/>
          <w:szCs w:val="28"/>
        </w:rPr>
        <w:t xml:space="preserve"> trong thời gian qua.</w:t>
      </w:r>
    </w:p>
    <w:p w14:paraId="07FB7ED4" w14:textId="77777777" w:rsidR="001E546A" w:rsidRPr="007B3880" w:rsidRDefault="001E546A"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7B3880">
        <w:rPr>
          <w:rFonts w:cs="Times New Roman"/>
          <w:iCs/>
          <w:color w:val="000000" w:themeColor="text1"/>
          <w:spacing w:val="-4"/>
          <w:szCs w:val="28"/>
          <w:shd w:val="clear" w:color="auto" w:fill="FFFFFF"/>
        </w:rPr>
        <w:t xml:space="preserve">Tạo cơ sở pháp lý để các </w:t>
      </w:r>
      <w:r w:rsidRPr="007B3880">
        <w:rPr>
          <w:rFonts w:cs="Times New Roman"/>
          <w:iCs/>
          <w:color w:val="000000" w:themeColor="text1"/>
          <w:spacing w:val="-4"/>
          <w:szCs w:val="28"/>
          <w:shd w:val="clear" w:color="auto" w:fill="FFFFFF"/>
          <w:lang w:val="vi-VN"/>
        </w:rPr>
        <w:t>cơ quan, đơn vị, địa phương trên địa bàn tỉnh</w:t>
      </w:r>
      <w:r w:rsidRPr="007B3880">
        <w:rPr>
          <w:rFonts w:cs="Times New Roman"/>
          <w:iCs/>
          <w:color w:val="000000" w:themeColor="text1"/>
          <w:spacing w:val="-4"/>
          <w:szCs w:val="28"/>
          <w:shd w:val="clear" w:color="auto" w:fill="FFFFFF"/>
        </w:rPr>
        <w:t xml:space="preserve"> </w:t>
      </w:r>
      <w:r w:rsidRPr="007B3880">
        <w:rPr>
          <w:rFonts w:eastAsia="Times New Roman" w:cs="Times New Roman"/>
          <w:color w:val="000000"/>
          <w:szCs w:val="28"/>
        </w:rPr>
        <w:t xml:space="preserve">xác định </w:t>
      </w:r>
      <w:r w:rsidRPr="007B3880">
        <w:rPr>
          <w:rFonts w:eastAsia="Times New Roman" w:cs="Times New Roman"/>
          <w:color w:val="000000" w:themeColor="text1"/>
          <w:spacing w:val="-4"/>
          <w:szCs w:val="28"/>
        </w:rPr>
        <w:t xml:space="preserve">mức chi cụ thể theo các nội dung chi </w:t>
      </w:r>
      <w:r w:rsidRPr="007B3880">
        <w:rPr>
          <w:rFonts w:eastAsia="Times New Roman" w:cs="Times New Roman"/>
          <w:color w:val="000000"/>
          <w:szCs w:val="28"/>
        </w:rPr>
        <w:t xml:space="preserve">tổ chức </w:t>
      </w:r>
      <w:r w:rsidRPr="007B3880">
        <w:rPr>
          <w:rFonts w:eastAsia="Times New Roman" w:cs="Times New Roman"/>
          <w:color w:val="000000" w:themeColor="text1"/>
          <w:spacing w:val="-4"/>
          <w:szCs w:val="28"/>
        </w:rPr>
        <w:t>tuyển dụng công chức, viên chức; thi (xét) nâng ngạch công chức, thăng hạng chức danh nghề nghiệp viên chức đã được quy định</w:t>
      </w:r>
      <w:r w:rsidRPr="007B3880">
        <w:rPr>
          <w:rFonts w:cs="Times New Roman"/>
          <w:iCs/>
          <w:color w:val="000000" w:themeColor="text1"/>
          <w:spacing w:val="-4"/>
          <w:szCs w:val="28"/>
          <w:shd w:val="clear" w:color="auto" w:fill="FFFFFF"/>
        </w:rPr>
        <w:t xml:space="preserve">. Đảm bảo việc quản lý và sử dụng nguồn thu, chi tổ chức các kỳ thi phù hợp </w:t>
      </w:r>
      <w:r w:rsidRPr="007B3880">
        <w:rPr>
          <w:rFonts w:cs="Times New Roman"/>
          <w:color w:val="000000" w:themeColor="text1"/>
          <w:szCs w:val="28"/>
        </w:rPr>
        <w:t xml:space="preserve">với quy định của pháp luật hiện hành. </w:t>
      </w:r>
    </w:p>
    <w:p w14:paraId="563D4A7B" w14:textId="77777777" w:rsidR="001E546A" w:rsidRPr="00B9445A" w:rsidRDefault="001E546A" w:rsidP="00ED7815">
      <w:pPr>
        <w:tabs>
          <w:tab w:val="left" w:pos="900"/>
        </w:tabs>
        <w:spacing w:before="120" w:after="120" w:line="240" w:lineRule="auto"/>
        <w:jc w:val="both"/>
        <w:textAlignment w:val="baseline"/>
        <w:rPr>
          <w:rFonts w:cs="Times New Roman"/>
          <w:iCs/>
          <w:color w:val="000000" w:themeColor="text1"/>
          <w:spacing w:val="-4"/>
          <w:szCs w:val="28"/>
          <w:shd w:val="clear" w:color="auto" w:fill="FFFFFF"/>
        </w:rPr>
      </w:pPr>
      <w:r>
        <w:rPr>
          <w:rFonts w:cs="Times New Roman"/>
          <w:iCs/>
          <w:color w:val="000000" w:themeColor="text1"/>
          <w:spacing w:val="-4"/>
          <w:szCs w:val="28"/>
          <w:shd w:val="clear" w:color="auto" w:fill="FFFFFF"/>
        </w:rPr>
        <w:tab/>
        <w:t xml:space="preserve">+ </w:t>
      </w:r>
      <w:r w:rsidRPr="00B9445A">
        <w:rPr>
          <w:rFonts w:cs="Times New Roman"/>
          <w:iCs/>
          <w:color w:val="000000" w:themeColor="text1"/>
          <w:spacing w:val="-4"/>
          <w:szCs w:val="28"/>
          <w:shd w:val="clear" w:color="auto" w:fill="FFFFFF"/>
        </w:rPr>
        <w:t>Tạo điều kiện thuận lợi để các cơ quan, đơn vị chủ động lập dự toán kinh phí, cân đối nguồn thu ngân sách, nguồn thu của đơn vị khi xây dựng kế hoạch tổ chức các kỳ thi phù hợp theo quy định.</w:t>
      </w:r>
    </w:p>
    <w:p w14:paraId="085F24C2" w14:textId="77777777" w:rsidR="001E546A" w:rsidRDefault="001E546A" w:rsidP="00ED7815">
      <w:pPr>
        <w:tabs>
          <w:tab w:val="left" w:pos="990"/>
        </w:tabs>
        <w:spacing w:before="120" w:after="120" w:line="240" w:lineRule="auto"/>
        <w:rPr>
          <w:rFonts w:eastAsia="Batang"/>
        </w:rPr>
      </w:pPr>
      <w:r>
        <w:rPr>
          <w:rFonts w:eastAsia="Batang"/>
        </w:rPr>
        <w:tab/>
        <w:t xml:space="preserve">- </w:t>
      </w:r>
      <w:r w:rsidRPr="00090C4B">
        <w:rPr>
          <w:rFonts w:eastAsia="Batang"/>
        </w:rPr>
        <w:t>Tác động tiêu cực</w:t>
      </w:r>
      <w:r w:rsidRPr="00090C4B">
        <w:rPr>
          <w:rFonts w:eastAsia="Times New Roman" w:cs="Times New Roman"/>
          <w:color w:val="000000"/>
          <w:szCs w:val="28"/>
        </w:rPr>
        <w:t xml:space="preserve"> khi tổ chức thực hiện chính sách</w:t>
      </w:r>
      <w:r w:rsidRPr="00090C4B">
        <w:rPr>
          <w:rFonts w:eastAsia="Batang"/>
        </w:rPr>
        <w:t xml:space="preserve">: </w:t>
      </w:r>
      <w:r>
        <w:rPr>
          <w:rFonts w:eastAsia="Batang"/>
        </w:rPr>
        <w:tab/>
      </w:r>
      <w:r w:rsidRPr="00C03A1B">
        <w:rPr>
          <w:rFonts w:eastAsia="Batang"/>
        </w:rPr>
        <w:t>Không</w:t>
      </w:r>
      <w:r>
        <w:rPr>
          <w:rFonts w:eastAsia="Batang"/>
        </w:rPr>
        <w:t xml:space="preserve"> có</w:t>
      </w:r>
    </w:p>
    <w:bookmarkEnd w:id="3"/>
    <w:p w14:paraId="74F1AFA7" w14:textId="54252A10" w:rsidR="006C57B5" w:rsidRPr="00A44DDF" w:rsidRDefault="004B12A3" w:rsidP="00ED7815">
      <w:pPr>
        <w:tabs>
          <w:tab w:val="left" w:pos="990"/>
        </w:tabs>
        <w:spacing w:before="120" w:after="120" w:line="240" w:lineRule="auto"/>
        <w:ind w:left="709"/>
        <w:rPr>
          <w:rFonts w:eastAsia="Batang"/>
          <w:b/>
          <w:bCs/>
        </w:rPr>
      </w:pPr>
      <w:r>
        <w:rPr>
          <w:rFonts w:eastAsia="Batang"/>
          <w:b/>
          <w:bCs/>
        </w:rPr>
        <w:t>3</w:t>
      </w:r>
      <w:r w:rsidR="006C57B5" w:rsidRPr="00A44DDF">
        <w:rPr>
          <w:rFonts w:eastAsia="Batang"/>
          <w:b/>
          <w:bCs/>
        </w:rPr>
        <w:t>. Kiến nghị giải pháp lựa chọn</w:t>
      </w:r>
    </w:p>
    <w:p w14:paraId="1DBDC091" w14:textId="60CDDB38" w:rsidR="006C57B5" w:rsidRDefault="00A44DDF" w:rsidP="00ED7815">
      <w:pPr>
        <w:tabs>
          <w:tab w:val="left" w:pos="990"/>
        </w:tabs>
        <w:spacing w:before="120" w:after="120" w:line="240" w:lineRule="auto"/>
        <w:jc w:val="both"/>
        <w:rPr>
          <w:rFonts w:eastAsia="Batang"/>
        </w:rPr>
      </w:pPr>
      <w:r>
        <w:rPr>
          <w:rFonts w:eastAsia="Batang"/>
        </w:rPr>
        <w:tab/>
        <w:t xml:space="preserve">Đề nghị Hội đồng nhân dân tỉnh xem xét nhất trí với đề xuất theo </w:t>
      </w:r>
      <w:r w:rsidR="00F07A19">
        <w:rPr>
          <w:rFonts w:eastAsia="Batang"/>
        </w:rPr>
        <w:t>Chính sách 2.</w:t>
      </w:r>
    </w:p>
    <w:p w14:paraId="7E9F6968" w14:textId="2044A6D8" w:rsidR="00A44DDF" w:rsidRDefault="00A44DDF" w:rsidP="00ED7815">
      <w:pPr>
        <w:tabs>
          <w:tab w:val="left" w:pos="990"/>
        </w:tabs>
        <w:spacing w:before="120" w:after="120" w:line="240" w:lineRule="auto"/>
        <w:jc w:val="both"/>
        <w:rPr>
          <w:rFonts w:eastAsia="Times New Roman" w:cs="Times New Roman"/>
          <w:spacing w:val="-4"/>
          <w:szCs w:val="28"/>
        </w:rPr>
      </w:pPr>
      <w:r>
        <w:rPr>
          <w:rFonts w:eastAsia="Batang"/>
        </w:rPr>
        <w:tab/>
      </w:r>
      <w:r w:rsidR="00474163">
        <w:rPr>
          <w:rFonts w:eastAsia="Batang"/>
        </w:rPr>
        <w:t>- Hội đồng nhân dân tỉnh Đồng N</w:t>
      </w:r>
      <w:r w:rsidR="00626577">
        <w:rPr>
          <w:rFonts w:eastAsia="Batang"/>
        </w:rPr>
        <w:t>ai</w:t>
      </w:r>
      <w:r w:rsidR="00474163">
        <w:rPr>
          <w:rFonts w:eastAsia="Batang"/>
        </w:rPr>
        <w:t xml:space="preserve"> ban hành </w:t>
      </w:r>
      <w:r w:rsidR="00626577" w:rsidRPr="00626577">
        <w:rPr>
          <w:rFonts w:eastAsia="Times New Roman" w:cs="Times New Roman"/>
          <w:bCs/>
          <w:szCs w:val="28"/>
        </w:rPr>
        <w:t xml:space="preserve">Nghị quyết </w:t>
      </w:r>
      <w:r w:rsidR="00626577" w:rsidRPr="00626577">
        <w:rPr>
          <w:rFonts w:eastAsia="Times New Roman" w:cs="Times New Roman"/>
          <w:spacing w:val="-4"/>
          <w:szCs w:val="28"/>
        </w:rPr>
        <w:t>quy định nội dung chi, mức chi phục vụ công tác tổ chức tuyển dụng công chức, viên chức và nâng ngạch công chức, thăng hạng chức danh nghề nghiệp viên chức trên địa bàn tỉnh Đồng Nai</w:t>
      </w:r>
      <w:r w:rsidR="00F73EDA">
        <w:rPr>
          <w:rFonts w:eastAsia="Times New Roman" w:cs="Times New Roman"/>
          <w:spacing w:val="-4"/>
          <w:szCs w:val="28"/>
        </w:rPr>
        <w:t xml:space="preserve">. </w:t>
      </w:r>
    </w:p>
    <w:p w14:paraId="04C17501" w14:textId="2BADCC81" w:rsidR="00F73EDA" w:rsidRPr="006C57B5" w:rsidRDefault="00F73EDA" w:rsidP="00ED7815">
      <w:pPr>
        <w:tabs>
          <w:tab w:val="left" w:pos="990"/>
        </w:tabs>
        <w:spacing w:before="120" w:after="120" w:line="240" w:lineRule="auto"/>
        <w:jc w:val="both"/>
        <w:rPr>
          <w:rFonts w:eastAsia="Batang"/>
        </w:rPr>
      </w:pPr>
      <w:r>
        <w:rPr>
          <w:rFonts w:eastAsia="Times New Roman" w:cs="Times New Roman"/>
          <w:spacing w:val="-4"/>
          <w:szCs w:val="28"/>
        </w:rPr>
        <w:tab/>
        <w:t xml:space="preserve">- Ủy ban nhân dân tỉnh ban hành hướng dẫn thực hiện chính sách. </w:t>
      </w:r>
    </w:p>
    <w:p w14:paraId="14E7ECA2" w14:textId="77777777" w:rsidR="0089330B" w:rsidRPr="00892479" w:rsidRDefault="0089330B" w:rsidP="00ED7815">
      <w:pPr>
        <w:pStyle w:val="ListParagraph"/>
        <w:numPr>
          <w:ilvl w:val="0"/>
          <w:numId w:val="33"/>
        </w:numPr>
        <w:tabs>
          <w:tab w:val="left" w:pos="1134"/>
        </w:tabs>
        <w:spacing w:before="120" w:after="120" w:line="240" w:lineRule="auto"/>
        <w:ind w:hanging="731"/>
        <w:rPr>
          <w:rFonts w:eastAsia="Batang"/>
          <w:b/>
        </w:rPr>
      </w:pPr>
      <w:r w:rsidRPr="0089330B">
        <w:rPr>
          <w:rFonts w:eastAsia="Times New Roman" w:cs="Times New Roman"/>
          <w:b/>
          <w:color w:val="000000"/>
          <w:szCs w:val="28"/>
        </w:rPr>
        <w:t xml:space="preserve">Ý KIẾN THAM VẤN </w:t>
      </w:r>
    </w:p>
    <w:p w14:paraId="49FAE517" w14:textId="5E64E402" w:rsidR="00A95EC7" w:rsidRPr="002531C0" w:rsidRDefault="00A95EC7" w:rsidP="00ED7815">
      <w:pPr>
        <w:shd w:val="clear" w:color="auto" w:fill="FFFFFF"/>
        <w:spacing w:before="120" w:after="120" w:line="240" w:lineRule="auto"/>
        <w:ind w:firstLine="709"/>
        <w:jc w:val="both"/>
        <w:rPr>
          <w:b/>
          <w:bCs/>
          <w:szCs w:val="28"/>
        </w:rPr>
      </w:pPr>
      <w:r w:rsidRPr="002531C0">
        <w:rPr>
          <w:b/>
          <w:bCs/>
          <w:szCs w:val="28"/>
        </w:rPr>
        <w:t xml:space="preserve">1. </w:t>
      </w:r>
      <w:r w:rsidR="008409E7" w:rsidRPr="002531C0">
        <w:rPr>
          <w:b/>
          <w:bCs/>
          <w:szCs w:val="28"/>
        </w:rPr>
        <w:t>Lấy ý kiến</w:t>
      </w:r>
    </w:p>
    <w:p w14:paraId="206DB774" w14:textId="49FE7FC2" w:rsidR="009D302D" w:rsidRPr="009D302D" w:rsidRDefault="009D302D" w:rsidP="00ED7815">
      <w:pPr>
        <w:shd w:val="clear" w:color="auto" w:fill="FFFFFF"/>
        <w:spacing w:before="120" w:after="120" w:line="240" w:lineRule="auto"/>
        <w:ind w:firstLine="709"/>
        <w:jc w:val="both"/>
        <w:rPr>
          <w:rFonts w:eastAsia="Times New Roman" w:cs="Times New Roman"/>
          <w:color w:val="000000" w:themeColor="text1"/>
          <w:szCs w:val="28"/>
        </w:rPr>
      </w:pPr>
      <w:r w:rsidRPr="00B13779">
        <w:rPr>
          <w:szCs w:val="28"/>
        </w:rPr>
        <w:lastRenderedPageBreak/>
        <w:t xml:space="preserve">Hồ </w:t>
      </w:r>
      <w:r w:rsidR="00892479" w:rsidRPr="00B13779">
        <w:rPr>
          <w:szCs w:val="28"/>
        </w:rPr>
        <w:t xml:space="preserve">sơ đề nghị xây dựng Nghị quyết </w:t>
      </w:r>
      <w:r w:rsidRPr="00B13779">
        <w:rPr>
          <w:szCs w:val="28"/>
        </w:rPr>
        <w:t xml:space="preserve">đã </w:t>
      </w:r>
      <w:r>
        <w:rPr>
          <w:szCs w:val="28"/>
        </w:rPr>
        <w:t xml:space="preserve">được </w:t>
      </w:r>
      <w:r w:rsidRPr="00B13779">
        <w:rPr>
          <w:szCs w:val="28"/>
        </w:rPr>
        <w:t xml:space="preserve">gửi </w:t>
      </w:r>
      <w:r w:rsidR="00892479" w:rsidRPr="00B13779">
        <w:rPr>
          <w:szCs w:val="28"/>
        </w:rPr>
        <w:t xml:space="preserve">đến Ủy ban Mặt trận Tổ quốc Việt Nam </w:t>
      </w:r>
      <w:r w:rsidR="00A2351B">
        <w:rPr>
          <w:szCs w:val="28"/>
          <w:lang w:val="vi-VN"/>
        </w:rPr>
        <w:t>tỉnh</w:t>
      </w:r>
      <w:r w:rsidR="00892479" w:rsidRPr="00B13779">
        <w:rPr>
          <w:szCs w:val="28"/>
        </w:rPr>
        <w:t xml:space="preserve"> </w:t>
      </w:r>
      <w:r>
        <w:rPr>
          <w:szCs w:val="28"/>
        </w:rPr>
        <w:t>để tham gia góp ý, phản biện</w:t>
      </w:r>
      <w:r w:rsidR="00A80291">
        <w:rPr>
          <w:szCs w:val="28"/>
        </w:rPr>
        <w:t>,</w:t>
      </w:r>
      <w:r>
        <w:rPr>
          <w:szCs w:val="28"/>
        </w:rPr>
        <w:t xml:space="preserve"> </w:t>
      </w:r>
      <w:r w:rsidR="00A80291" w:rsidRPr="00A80291">
        <w:rPr>
          <w:rFonts w:eastAsia="Calibri" w:cs="Times New Roman"/>
          <w:szCs w:val="28"/>
          <w:lang w:val="sv-SE"/>
        </w:rPr>
        <w:t xml:space="preserve">được đăng trên Cổng thông tin điện tử của Ủy ban nhân dân tỉnh (30 ngày) để lấy ý kiến rộng rãi </w:t>
      </w:r>
      <w:r w:rsidR="00892479" w:rsidRPr="00B13779">
        <w:rPr>
          <w:szCs w:val="28"/>
        </w:rPr>
        <w:t xml:space="preserve">và </w:t>
      </w:r>
      <w:r>
        <w:rPr>
          <w:szCs w:val="28"/>
        </w:rPr>
        <w:t xml:space="preserve">gửi đến </w:t>
      </w:r>
      <w:r w:rsidR="00892479" w:rsidRPr="00B13779">
        <w:rPr>
          <w:szCs w:val="28"/>
        </w:rPr>
        <w:t xml:space="preserve">các </w:t>
      </w:r>
      <w:r w:rsidR="00A2351B">
        <w:rPr>
          <w:szCs w:val="28"/>
          <w:lang w:val="vi-VN"/>
        </w:rPr>
        <w:t>cơ quan, đơn vị, địa phương</w:t>
      </w:r>
      <w:r w:rsidR="00892479" w:rsidRPr="00B13779">
        <w:rPr>
          <w:rStyle w:val="FootnoteReference"/>
          <w:szCs w:val="28"/>
        </w:rPr>
        <w:footnoteReference w:id="7"/>
      </w:r>
      <w:r>
        <w:rPr>
          <w:szCs w:val="28"/>
        </w:rPr>
        <w:t xml:space="preserve"> để </w:t>
      </w:r>
      <w:r w:rsidRPr="00B13779">
        <w:rPr>
          <w:szCs w:val="28"/>
        </w:rPr>
        <w:t>góp ý</w:t>
      </w:r>
      <w:r>
        <w:rPr>
          <w:szCs w:val="28"/>
        </w:rPr>
        <w:t xml:space="preserve"> theo quy định tại </w:t>
      </w:r>
      <w:r w:rsidRPr="009D302D">
        <w:rPr>
          <w:rFonts w:eastAsia="Times New Roman" w:cs="Times New Roman"/>
          <w:iCs/>
          <w:color w:val="000000" w:themeColor="text1"/>
          <w:szCs w:val="28"/>
        </w:rPr>
        <w:t xml:space="preserve">Luật Ban hành văn bản quy phạm pháp luật năm 2015 và </w:t>
      </w:r>
      <w:r w:rsidRPr="009D302D">
        <w:rPr>
          <w:rFonts w:cs="Times New Roman"/>
          <w:bCs/>
          <w:szCs w:val="28"/>
          <w:lang w:val="vi-VN"/>
        </w:rPr>
        <w:t>Luật sửa đổi, bổ sung một số điều của Luật Ban hành văn bản quy phạm pháp luật</w:t>
      </w:r>
      <w:r w:rsidR="00FB79E5">
        <w:rPr>
          <w:rFonts w:cs="Times New Roman"/>
          <w:bCs/>
          <w:szCs w:val="28"/>
        </w:rPr>
        <w:t xml:space="preserve"> năm 2020</w:t>
      </w:r>
      <w:r>
        <w:rPr>
          <w:rFonts w:cs="Times New Roman"/>
          <w:bCs/>
          <w:szCs w:val="28"/>
        </w:rPr>
        <w:t xml:space="preserve">, </w:t>
      </w:r>
      <w:r w:rsidRPr="009D302D">
        <w:rPr>
          <w:rFonts w:cs="Times New Roman"/>
          <w:bCs/>
          <w:spacing w:val="2"/>
          <w:szCs w:val="28"/>
          <w:lang w:val="vi-VN"/>
        </w:rPr>
        <w:t>Nghị định số 34/2016/NĐ-CP</w:t>
      </w:r>
      <w:r>
        <w:rPr>
          <w:rFonts w:cs="Times New Roman"/>
          <w:bCs/>
          <w:spacing w:val="2"/>
          <w:szCs w:val="28"/>
        </w:rPr>
        <w:t xml:space="preserve"> và </w:t>
      </w:r>
      <w:r w:rsidRPr="009D302D">
        <w:rPr>
          <w:rFonts w:cs="Times New Roman"/>
          <w:bCs/>
          <w:spacing w:val="2"/>
          <w:szCs w:val="28"/>
          <w:lang w:val="vi-VN"/>
        </w:rPr>
        <w:t>Nghị định số 154/2020/NĐ-CP</w:t>
      </w:r>
      <w:r>
        <w:rPr>
          <w:rFonts w:cs="Times New Roman"/>
          <w:bCs/>
          <w:spacing w:val="2"/>
          <w:szCs w:val="28"/>
        </w:rPr>
        <w:t xml:space="preserve"> của Chính phủ</w:t>
      </w:r>
      <w:r>
        <w:rPr>
          <w:rStyle w:val="FootnoteReference"/>
          <w:rFonts w:cs="Times New Roman"/>
          <w:bCs/>
          <w:color w:val="000000" w:themeColor="text1"/>
          <w:szCs w:val="28"/>
          <w:shd w:val="clear" w:color="auto" w:fill="FFFFFF"/>
          <w:lang w:val="vi-VN"/>
        </w:rPr>
        <w:footnoteReference w:id="8"/>
      </w:r>
      <w:r>
        <w:rPr>
          <w:rFonts w:cs="Times New Roman"/>
          <w:bCs/>
          <w:color w:val="000000" w:themeColor="text1"/>
          <w:szCs w:val="28"/>
          <w:shd w:val="clear" w:color="auto" w:fill="FFFFFF"/>
        </w:rPr>
        <w:t>.</w:t>
      </w:r>
    </w:p>
    <w:p w14:paraId="7B72DB14" w14:textId="4CB47AF8" w:rsidR="009121A0" w:rsidRDefault="009071A5" w:rsidP="00ED7815">
      <w:pPr>
        <w:tabs>
          <w:tab w:val="center" w:pos="4981"/>
        </w:tabs>
        <w:spacing w:before="120" w:after="120" w:line="240" w:lineRule="auto"/>
        <w:ind w:firstLine="709"/>
        <w:jc w:val="both"/>
        <w:rPr>
          <w:szCs w:val="28"/>
        </w:rPr>
      </w:pPr>
      <w:r>
        <w:rPr>
          <w:szCs w:val="28"/>
        </w:rPr>
        <w:t xml:space="preserve">Hồ sơ xây dựng Nghị quyết cũng được lấy ý kiến của </w:t>
      </w:r>
      <w:r w:rsidR="00E773E8">
        <w:rPr>
          <w:szCs w:val="28"/>
          <w:lang w:val="vi-VN"/>
        </w:rPr>
        <w:t>các Bộ có liên quan: Bộ Nội vụ, Bộ Tài chính, Bộ Lao động</w:t>
      </w:r>
      <w:r w:rsidR="00954241">
        <w:rPr>
          <w:szCs w:val="28"/>
        </w:rPr>
        <w:t xml:space="preserve"> -</w:t>
      </w:r>
      <w:r w:rsidR="00E773E8">
        <w:rPr>
          <w:szCs w:val="28"/>
          <w:lang w:val="vi-VN"/>
        </w:rPr>
        <w:t xml:space="preserve"> Thương binh và Xã hội</w:t>
      </w:r>
      <w:r w:rsidR="00E773E8">
        <w:rPr>
          <w:rStyle w:val="FootnoteReference"/>
          <w:szCs w:val="28"/>
          <w:lang w:val="vi-VN"/>
        </w:rPr>
        <w:footnoteReference w:id="9"/>
      </w:r>
      <w:r w:rsidR="00F252A6">
        <w:rPr>
          <w:szCs w:val="28"/>
        </w:rPr>
        <w:t>.</w:t>
      </w:r>
      <w:r>
        <w:rPr>
          <w:szCs w:val="28"/>
        </w:rPr>
        <w:t xml:space="preserve"> </w:t>
      </w:r>
    </w:p>
    <w:p w14:paraId="67E3D45D" w14:textId="77777777" w:rsidR="008409E7" w:rsidRPr="008409E7" w:rsidRDefault="008409E7" w:rsidP="00ED7815">
      <w:pPr>
        <w:tabs>
          <w:tab w:val="center" w:pos="4981"/>
        </w:tabs>
        <w:spacing w:before="120" w:after="120" w:line="240" w:lineRule="auto"/>
        <w:ind w:firstLine="709"/>
        <w:jc w:val="both"/>
        <w:rPr>
          <w:b/>
          <w:szCs w:val="28"/>
          <w:lang w:val="sv-SE"/>
        </w:rPr>
      </w:pPr>
      <w:r w:rsidRPr="008409E7">
        <w:rPr>
          <w:b/>
          <w:szCs w:val="28"/>
          <w:lang w:val="sv-SE"/>
        </w:rPr>
        <w:t>2. Tổng hợp, nghiên cứu, tiếp thu, hoàn thiện dự thảo và giải trình bằng văn bản</w:t>
      </w:r>
    </w:p>
    <w:p w14:paraId="2C23A440" w14:textId="4F4A963F" w:rsidR="00A77E7C" w:rsidRPr="00B86B88" w:rsidRDefault="009071A5" w:rsidP="00ED7815">
      <w:pPr>
        <w:tabs>
          <w:tab w:val="center" w:pos="4981"/>
        </w:tabs>
        <w:spacing w:before="120" w:after="120" w:line="240" w:lineRule="auto"/>
        <w:ind w:firstLine="709"/>
        <w:jc w:val="both"/>
        <w:rPr>
          <w:szCs w:val="28"/>
          <w:lang w:val="sv-SE"/>
        </w:rPr>
      </w:pPr>
      <w:r w:rsidRPr="00B86B88">
        <w:rPr>
          <w:szCs w:val="28"/>
          <w:lang w:val="sv-SE"/>
        </w:rPr>
        <w:t xml:space="preserve">Trên cơ sở các ý kiến đóng góp, cơ quan chủ trì soạn thảo đã tiếp thu, </w:t>
      </w:r>
      <w:r w:rsidR="00A77E7C" w:rsidRPr="00B86B88">
        <w:rPr>
          <w:color w:val="000000"/>
          <w:szCs w:val="28"/>
          <w:lang w:val="sv-SE"/>
        </w:rPr>
        <w:t xml:space="preserve">giải trình và </w:t>
      </w:r>
      <w:r w:rsidRPr="00B86B88">
        <w:rPr>
          <w:color w:val="000000"/>
          <w:szCs w:val="28"/>
          <w:lang w:val="sv-SE"/>
        </w:rPr>
        <w:t xml:space="preserve">hoàn chỉnh hồ sơ xây dựng Nghị quyết. </w:t>
      </w:r>
      <w:r w:rsidR="00A77E7C" w:rsidRPr="00B86B88">
        <w:rPr>
          <w:color w:val="000000"/>
          <w:szCs w:val="28"/>
          <w:lang w:val="sv-SE"/>
        </w:rPr>
        <w:t xml:space="preserve"> </w:t>
      </w:r>
    </w:p>
    <w:p w14:paraId="6E60ED2F" w14:textId="77777777" w:rsidR="0089330B" w:rsidRPr="00892479" w:rsidRDefault="0089330B" w:rsidP="00ED7815">
      <w:pPr>
        <w:pStyle w:val="ListParagraph"/>
        <w:numPr>
          <w:ilvl w:val="0"/>
          <w:numId w:val="33"/>
        </w:numPr>
        <w:tabs>
          <w:tab w:val="left" w:pos="1134"/>
        </w:tabs>
        <w:spacing w:before="120" w:after="120" w:line="240" w:lineRule="auto"/>
        <w:ind w:hanging="731"/>
        <w:rPr>
          <w:rFonts w:eastAsia="Batang"/>
          <w:b/>
        </w:rPr>
      </w:pPr>
      <w:r w:rsidRPr="0089330B">
        <w:rPr>
          <w:rFonts w:eastAsia="Times New Roman" w:cs="Times New Roman"/>
          <w:b/>
          <w:color w:val="000000"/>
          <w:szCs w:val="28"/>
        </w:rPr>
        <w:t xml:space="preserve">GIÁM SÁT VÀ ĐÁNH GIÁ </w:t>
      </w:r>
    </w:p>
    <w:p w14:paraId="3A282D94" w14:textId="77777777" w:rsidR="005B07EC" w:rsidRPr="00D00EBD" w:rsidRDefault="005B07EC" w:rsidP="00ED7815">
      <w:pPr>
        <w:shd w:val="clear" w:color="auto" w:fill="FFFFFF"/>
        <w:spacing w:before="120" w:after="120" w:line="240" w:lineRule="auto"/>
        <w:ind w:firstLine="567"/>
        <w:jc w:val="both"/>
        <w:rPr>
          <w:b/>
          <w:szCs w:val="28"/>
          <w:lang w:val="sv-SE"/>
        </w:rPr>
      </w:pPr>
      <w:r w:rsidRPr="00D00EBD">
        <w:rPr>
          <w:b/>
          <w:szCs w:val="28"/>
          <w:lang w:val="sv-SE"/>
        </w:rPr>
        <w:t>1. Cơ quan chịu trách nhiệm tổ chức thi hành Nghị quyết:</w:t>
      </w:r>
      <w:r w:rsidRPr="00D00EBD">
        <w:rPr>
          <w:szCs w:val="28"/>
          <w:lang w:val="sv-SE"/>
        </w:rPr>
        <w:t xml:space="preserve"> Ủy ban nhân dân tỉnh Đồng Nai. </w:t>
      </w:r>
    </w:p>
    <w:p w14:paraId="326968B3" w14:textId="77777777" w:rsidR="005B07EC" w:rsidRPr="00D00EBD" w:rsidRDefault="005B07EC" w:rsidP="00ED7815">
      <w:pPr>
        <w:shd w:val="clear" w:color="auto" w:fill="FFFFFF"/>
        <w:spacing w:before="120" w:after="120" w:line="240" w:lineRule="auto"/>
        <w:ind w:firstLine="567"/>
        <w:jc w:val="both"/>
        <w:rPr>
          <w:b/>
          <w:szCs w:val="28"/>
          <w:lang w:val="sv-SE"/>
        </w:rPr>
      </w:pPr>
      <w:r w:rsidRPr="00D00EBD">
        <w:rPr>
          <w:b/>
          <w:szCs w:val="28"/>
          <w:lang w:val="sv-SE"/>
        </w:rPr>
        <w:t xml:space="preserve">2. Cơ quan giám sát, đánh giá việc thực hiện chính sách: </w:t>
      </w:r>
      <w:r w:rsidRPr="00D00EBD">
        <w:rPr>
          <w:szCs w:val="28"/>
          <w:lang w:val="sv-SE"/>
        </w:rPr>
        <w:t>Hội đồng nhân dân tỉnh, Ủy ban Mặt trận Tổ quốc Việt Nam tỉnh.</w:t>
      </w:r>
    </w:p>
    <w:p w14:paraId="123F7B64" w14:textId="07BB96BA" w:rsidR="005957E5" w:rsidRDefault="005957E5" w:rsidP="00ED7815">
      <w:pPr>
        <w:shd w:val="clear" w:color="auto" w:fill="FFFFFF"/>
        <w:spacing w:before="120" w:after="120" w:line="240" w:lineRule="auto"/>
        <w:ind w:firstLine="567"/>
        <w:jc w:val="both"/>
        <w:rPr>
          <w:rFonts w:eastAsia="Calibri" w:cs="Times New Roman"/>
          <w:bCs/>
          <w:iCs/>
          <w:szCs w:val="28"/>
          <w:lang w:val="vi-VN"/>
        </w:rPr>
      </w:pPr>
      <w:r w:rsidRPr="005957E5">
        <w:rPr>
          <w:rFonts w:eastAsia="Calibri" w:cs="Times New Roman"/>
          <w:bCs/>
          <w:iCs/>
          <w:szCs w:val="28"/>
          <w:lang w:val="vi-VN"/>
        </w:rPr>
        <w:t xml:space="preserve">Trên đây là </w:t>
      </w:r>
      <w:r w:rsidRPr="00B86B88">
        <w:rPr>
          <w:rFonts w:eastAsia="Calibri" w:cs="Times New Roman"/>
          <w:bCs/>
          <w:iCs/>
          <w:szCs w:val="28"/>
          <w:lang w:val="sv-SE"/>
        </w:rPr>
        <w:t xml:space="preserve">Báo cáo đánh giá tác động của chính sách trong đề nghị xây dựng </w:t>
      </w:r>
      <w:bookmarkStart w:id="5" w:name="_Hlk115187450"/>
      <w:r w:rsidR="00195687" w:rsidRPr="00B86B88">
        <w:rPr>
          <w:rFonts w:eastAsia="Times New Roman" w:cs="Times New Roman"/>
          <w:bCs/>
          <w:szCs w:val="28"/>
          <w:lang w:val="sv-SE"/>
        </w:rPr>
        <w:t xml:space="preserve">Nghị quyết </w:t>
      </w:r>
      <w:bookmarkStart w:id="6" w:name="_Hlk115197014"/>
      <w:r w:rsidR="00195687" w:rsidRPr="00B86B88">
        <w:rPr>
          <w:rFonts w:eastAsia="Times New Roman" w:cs="Times New Roman"/>
          <w:spacing w:val="-4"/>
          <w:szCs w:val="28"/>
          <w:lang w:val="sv-SE"/>
        </w:rPr>
        <w:t>quy định nội dung chi, mức chi phục vụ công tác tổ chức tuyển dụng công chức, viên chức và nâng ngạch công chức, thăng hạng chức danh nghề nghiệp viên chức trên địa bàn tỉnh Đồng Nai</w:t>
      </w:r>
      <w:bookmarkEnd w:id="5"/>
      <w:bookmarkEnd w:id="6"/>
      <w:r w:rsidRPr="00B86B88">
        <w:rPr>
          <w:rFonts w:eastAsia="Calibri" w:cs="Times New Roman"/>
          <w:szCs w:val="28"/>
          <w:lang w:val="sv-SE"/>
        </w:rPr>
        <w:t xml:space="preserve">. </w:t>
      </w:r>
      <w:r w:rsidRPr="005957E5">
        <w:rPr>
          <w:rFonts w:eastAsia="Calibri" w:cs="Times New Roman"/>
          <w:szCs w:val="28"/>
        </w:rPr>
        <w:t>K</w:t>
      </w:r>
      <w:r w:rsidRPr="005957E5">
        <w:rPr>
          <w:rFonts w:eastAsia="Calibri" w:cs="Times New Roman"/>
          <w:bCs/>
          <w:iCs/>
          <w:szCs w:val="28"/>
          <w:lang w:val="vi-VN"/>
        </w:rPr>
        <w:t xml:space="preserve">ính trình </w:t>
      </w:r>
      <w:r w:rsidRPr="005957E5">
        <w:rPr>
          <w:rFonts w:eastAsia="Calibri" w:cs="Times New Roman"/>
          <w:bCs/>
          <w:iCs/>
          <w:szCs w:val="28"/>
        </w:rPr>
        <w:t>Hội đồng nhân dân tỉnh</w:t>
      </w:r>
      <w:r w:rsidRPr="005957E5">
        <w:rPr>
          <w:rFonts w:eastAsia="Calibri" w:cs="Times New Roman"/>
          <w:bCs/>
          <w:iCs/>
          <w:szCs w:val="28"/>
          <w:lang w:val="vi-VN"/>
        </w:rPr>
        <w:t xml:space="preserve"> xem xét./.</w:t>
      </w:r>
    </w:p>
    <w:p w14:paraId="42921AF0" w14:textId="77777777" w:rsidR="002531C0" w:rsidRDefault="002531C0" w:rsidP="002531C0">
      <w:pPr>
        <w:shd w:val="clear" w:color="auto" w:fill="FFFFFF"/>
        <w:spacing w:before="60" w:after="60" w:line="240" w:lineRule="auto"/>
        <w:ind w:firstLine="567"/>
        <w:jc w:val="both"/>
        <w:rPr>
          <w:color w:val="000000"/>
          <w:szCs w:val="28"/>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6"/>
      </w:tblGrid>
      <w:tr w:rsidR="00F24BEA" w14:paraId="4EB5B83E" w14:textId="77777777" w:rsidTr="006C57B5">
        <w:tc>
          <w:tcPr>
            <w:tcW w:w="4678" w:type="dxa"/>
          </w:tcPr>
          <w:p w14:paraId="5E9703A8" w14:textId="77777777" w:rsidR="00F24BEA" w:rsidRPr="00F24BEA" w:rsidRDefault="00F24BEA" w:rsidP="006E7D27">
            <w:pPr>
              <w:pStyle w:val="ListParagraph"/>
              <w:tabs>
                <w:tab w:val="left" w:pos="851"/>
              </w:tabs>
              <w:ind w:left="0"/>
              <w:jc w:val="both"/>
              <w:rPr>
                <w:b/>
                <w:bCs/>
                <w:i/>
                <w:iCs/>
                <w:color w:val="000000"/>
                <w:sz w:val="24"/>
                <w:szCs w:val="24"/>
              </w:rPr>
            </w:pPr>
            <w:r w:rsidRPr="00F24BEA">
              <w:rPr>
                <w:b/>
                <w:bCs/>
                <w:i/>
                <w:iCs/>
                <w:color w:val="000000"/>
                <w:sz w:val="24"/>
                <w:szCs w:val="24"/>
              </w:rPr>
              <w:t>Nơi nhận:</w:t>
            </w:r>
          </w:p>
          <w:p w14:paraId="2FED3435" w14:textId="77777777" w:rsidR="00F24BEA" w:rsidRPr="00F24BEA" w:rsidRDefault="00F24BEA" w:rsidP="006E7D27">
            <w:pPr>
              <w:pStyle w:val="ListParagraph"/>
              <w:tabs>
                <w:tab w:val="left" w:pos="851"/>
              </w:tabs>
              <w:ind w:left="0"/>
              <w:jc w:val="both"/>
              <w:rPr>
                <w:color w:val="000000"/>
                <w:sz w:val="24"/>
                <w:szCs w:val="24"/>
              </w:rPr>
            </w:pPr>
            <w:r w:rsidRPr="00F24BEA">
              <w:rPr>
                <w:color w:val="000000"/>
                <w:sz w:val="24"/>
                <w:szCs w:val="24"/>
              </w:rPr>
              <w:t>- Như trên;</w:t>
            </w:r>
          </w:p>
          <w:p w14:paraId="650974FF" w14:textId="77777777" w:rsidR="00F24BEA" w:rsidRDefault="00F24BEA" w:rsidP="006E7D27">
            <w:pPr>
              <w:pStyle w:val="ListParagraph"/>
              <w:tabs>
                <w:tab w:val="left" w:pos="851"/>
              </w:tabs>
              <w:ind w:left="0"/>
              <w:jc w:val="both"/>
              <w:rPr>
                <w:color w:val="000000"/>
                <w:sz w:val="24"/>
                <w:szCs w:val="24"/>
              </w:rPr>
            </w:pPr>
            <w:r w:rsidRPr="00F24BEA">
              <w:rPr>
                <w:color w:val="000000"/>
                <w:sz w:val="24"/>
                <w:szCs w:val="24"/>
              </w:rPr>
              <w:t xml:space="preserve">- Chủ tịch, Phó </w:t>
            </w:r>
            <w:proofErr w:type="gramStart"/>
            <w:r w:rsidRPr="00F24BEA">
              <w:rPr>
                <w:color w:val="000000"/>
                <w:sz w:val="24"/>
                <w:szCs w:val="24"/>
              </w:rPr>
              <w:t>CT.UBND</w:t>
            </w:r>
            <w:proofErr w:type="gramEnd"/>
            <w:r w:rsidRPr="00F24BEA">
              <w:rPr>
                <w:color w:val="000000"/>
                <w:sz w:val="24"/>
                <w:szCs w:val="24"/>
              </w:rPr>
              <w:t xml:space="preserve"> tỉnh (KGVX);</w:t>
            </w:r>
          </w:p>
          <w:p w14:paraId="50D36E0D" w14:textId="77777777" w:rsidR="00F24BEA" w:rsidRDefault="00F24BEA" w:rsidP="006E7D27">
            <w:pPr>
              <w:pStyle w:val="ListParagraph"/>
              <w:tabs>
                <w:tab w:val="left" w:pos="851"/>
              </w:tabs>
              <w:ind w:left="0"/>
              <w:jc w:val="both"/>
              <w:rPr>
                <w:color w:val="000000"/>
                <w:sz w:val="24"/>
                <w:szCs w:val="24"/>
              </w:rPr>
            </w:pPr>
            <w:r>
              <w:rPr>
                <w:color w:val="000000"/>
                <w:sz w:val="24"/>
                <w:szCs w:val="24"/>
              </w:rPr>
              <w:t>- Sở Tư pháp;</w:t>
            </w:r>
          </w:p>
          <w:p w14:paraId="0D74A5EF" w14:textId="77777777" w:rsidR="00F24BEA" w:rsidRDefault="00F24BEA" w:rsidP="006E7D27">
            <w:pPr>
              <w:pStyle w:val="ListParagraph"/>
              <w:tabs>
                <w:tab w:val="left" w:pos="851"/>
              </w:tabs>
              <w:ind w:left="0"/>
              <w:jc w:val="both"/>
              <w:rPr>
                <w:color w:val="000000"/>
                <w:sz w:val="24"/>
                <w:szCs w:val="24"/>
              </w:rPr>
            </w:pPr>
            <w:r>
              <w:rPr>
                <w:color w:val="000000"/>
                <w:sz w:val="24"/>
                <w:szCs w:val="24"/>
              </w:rPr>
              <w:t>- Sở Nội vụ;</w:t>
            </w:r>
          </w:p>
          <w:p w14:paraId="6E5A0AC4" w14:textId="77777777" w:rsidR="00F24BEA" w:rsidRDefault="00F24BEA" w:rsidP="006E7D27">
            <w:pPr>
              <w:pStyle w:val="ListParagraph"/>
              <w:tabs>
                <w:tab w:val="left" w:pos="851"/>
              </w:tabs>
              <w:ind w:left="0"/>
              <w:jc w:val="both"/>
              <w:rPr>
                <w:color w:val="000000"/>
                <w:sz w:val="24"/>
                <w:szCs w:val="24"/>
              </w:rPr>
            </w:pPr>
            <w:r>
              <w:rPr>
                <w:color w:val="000000"/>
                <w:sz w:val="24"/>
                <w:szCs w:val="24"/>
              </w:rPr>
              <w:t xml:space="preserve">- Chánh, Phó Chánh </w:t>
            </w:r>
            <w:proofErr w:type="gramStart"/>
            <w:r>
              <w:rPr>
                <w:color w:val="000000"/>
                <w:sz w:val="24"/>
                <w:szCs w:val="24"/>
              </w:rPr>
              <w:t>VP.UBND</w:t>
            </w:r>
            <w:proofErr w:type="gramEnd"/>
            <w:r>
              <w:rPr>
                <w:color w:val="000000"/>
                <w:sz w:val="24"/>
                <w:szCs w:val="24"/>
              </w:rPr>
              <w:t xml:space="preserve"> tỉnh (KGVX);</w:t>
            </w:r>
          </w:p>
          <w:p w14:paraId="788BBF75" w14:textId="3904F415" w:rsidR="00F24BEA" w:rsidRPr="00F24BEA" w:rsidRDefault="006E7D27" w:rsidP="006E7D27">
            <w:pPr>
              <w:pStyle w:val="ListParagraph"/>
              <w:tabs>
                <w:tab w:val="left" w:pos="851"/>
              </w:tabs>
              <w:ind w:left="0"/>
              <w:jc w:val="both"/>
              <w:rPr>
                <w:color w:val="000000"/>
                <w:sz w:val="24"/>
                <w:szCs w:val="24"/>
              </w:rPr>
            </w:pPr>
            <w:r>
              <w:rPr>
                <w:color w:val="000000"/>
                <w:sz w:val="24"/>
                <w:szCs w:val="24"/>
              </w:rPr>
              <w:t>- Lưu: VT, KGVX.</w:t>
            </w:r>
          </w:p>
        </w:tc>
        <w:tc>
          <w:tcPr>
            <w:tcW w:w="4956" w:type="dxa"/>
          </w:tcPr>
          <w:p w14:paraId="28651A2A" w14:textId="77777777" w:rsidR="00F24BEA" w:rsidRPr="006E7D27" w:rsidRDefault="006E7D27" w:rsidP="00452124">
            <w:pPr>
              <w:pStyle w:val="ListParagraph"/>
              <w:tabs>
                <w:tab w:val="left" w:pos="851"/>
              </w:tabs>
              <w:ind w:left="0"/>
              <w:jc w:val="center"/>
              <w:rPr>
                <w:b/>
                <w:bCs/>
                <w:color w:val="000000"/>
                <w:szCs w:val="28"/>
              </w:rPr>
            </w:pPr>
            <w:r w:rsidRPr="006E7D27">
              <w:rPr>
                <w:b/>
                <w:bCs/>
                <w:color w:val="000000"/>
                <w:szCs w:val="28"/>
              </w:rPr>
              <w:t>TM. ỦY BAN NHÂN DÂN TỈNH</w:t>
            </w:r>
          </w:p>
          <w:p w14:paraId="3312C510" w14:textId="77777777" w:rsidR="006E7D27" w:rsidRDefault="006E7D27" w:rsidP="00452124">
            <w:pPr>
              <w:pStyle w:val="ListParagraph"/>
              <w:tabs>
                <w:tab w:val="left" w:pos="851"/>
              </w:tabs>
              <w:ind w:left="0"/>
              <w:jc w:val="center"/>
              <w:rPr>
                <w:b/>
                <w:bCs/>
                <w:color w:val="000000"/>
                <w:szCs w:val="28"/>
              </w:rPr>
            </w:pPr>
            <w:r w:rsidRPr="006E7D27">
              <w:rPr>
                <w:b/>
                <w:bCs/>
                <w:color w:val="000000"/>
                <w:szCs w:val="28"/>
              </w:rPr>
              <w:t>CHỦ TỊCH</w:t>
            </w:r>
          </w:p>
          <w:p w14:paraId="243CE1F8" w14:textId="721ED119" w:rsidR="006E7D27" w:rsidRDefault="006E7D27" w:rsidP="006E7D27">
            <w:pPr>
              <w:pStyle w:val="ListParagraph"/>
              <w:tabs>
                <w:tab w:val="left" w:pos="851"/>
              </w:tabs>
              <w:spacing w:before="120" w:line="288" w:lineRule="auto"/>
              <w:ind w:left="0"/>
              <w:jc w:val="center"/>
              <w:rPr>
                <w:color w:val="000000"/>
                <w:szCs w:val="28"/>
              </w:rPr>
            </w:pPr>
          </w:p>
        </w:tc>
      </w:tr>
    </w:tbl>
    <w:p w14:paraId="4F117116" w14:textId="77777777" w:rsidR="00F24BEA" w:rsidRPr="00035C40" w:rsidRDefault="00F24BEA" w:rsidP="00113634">
      <w:pPr>
        <w:pStyle w:val="ListParagraph"/>
        <w:shd w:val="clear" w:color="auto" w:fill="FFFFFF"/>
        <w:tabs>
          <w:tab w:val="left" w:pos="851"/>
        </w:tabs>
        <w:spacing w:before="120" w:after="0" w:line="288" w:lineRule="auto"/>
        <w:ind w:left="709"/>
        <w:jc w:val="both"/>
        <w:rPr>
          <w:color w:val="000000"/>
          <w:szCs w:val="28"/>
        </w:rPr>
      </w:pPr>
    </w:p>
    <w:p w14:paraId="44B7513E" w14:textId="77777777" w:rsidR="005D02CA" w:rsidRPr="006C7A4D" w:rsidRDefault="005D02CA" w:rsidP="00360E19">
      <w:pPr>
        <w:tabs>
          <w:tab w:val="left" w:pos="3828"/>
        </w:tabs>
        <w:spacing w:before="120" w:after="0" w:line="240" w:lineRule="auto"/>
        <w:jc w:val="both"/>
        <w:rPr>
          <w:color w:val="000000" w:themeColor="text1"/>
          <w:sz w:val="12"/>
          <w:szCs w:val="28"/>
        </w:rPr>
      </w:pPr>
    </w:p>
    <w:p w14:paraId="47B48406" w14:textId="77777777" w:rsidR="00A2337E" w:rsidRPr="006C7A4D" w:rsidRDefault="00A2337E" w:rsidP="00D80C34">
      <w:pPr>
        <w:tabs>
          <w:tab w:val="left" w:pos="3828"/>
        </w:tabs>
        <w:spacing w:before="120" w:after="0" w:line="264" w:lineRule="auto"/>
        <w:jc w:val="both"/>
        <w:rPr>
          <w:color w:val="000000" w:themeColor="text1"/>
          <w:sz w:val="2"/>
          <w:szCs w:val="27"/>
        </w:rPr>
      </w:pPr>
    </w:p>
    <w:sectPr w:rsidR="00A2337E" w:rsidRPr="006C7A4D" w:rsidSect="00F74225">
      <w:headerReference w:type="default" r:id="rId10"/>
      <w:footerReference w:type="default" r:id="rId11"/>
      <w:headerReference w:type="first" r:id="rId12"/>
      <w:footerReference w:type="first" r:id="rId13"/>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5D32" w14:textId="77777777" w:rsidR="00DB60D5" w:rsidRDefault="00DB60D5" w:rsidP="00C50C17">
      <w:pPr>
        <w:spacing w:after="0" w:line="240" w:lineRule="auto"/>
      </w:pPr>
      <w:r>
        <w:separator/>
      </w:r>
    </w:p>
  </w:endnote>
  <w:endnote w:type="continuationSeparator" w:id="0">
    <w:p w14:paraId="76D0DC17" w14:textId="77777777" w:rsidR="00DB60D5" w:rsidRDefault="00DB60D5" w:rsidP="00C5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297B" w14:textId="77777777" w:rsidR="000C70F3" w:rsidRDefault="000C70F3">
    <w:pPr>
      <w:pStyle w:val="Footer"/>
      <w:jc w:val="right"/>
    </w:pPr>
  </w:p>
  <w:p w14:paraId="58FE4426" w14:textId="77777777" w:rsidR="000C70F3" w:rsidRDefault="000C7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6FCE" w14:textId="77777777" w:rsidR="000C70F3" w:rsidRDefault="000C70F3">
    <w:pPr>
      <w:pStyle w:val="Footer"/>
      <w:jc w:val="center"/>
    </w:pPr>
  </w:p>
  <w:p w14:paraId="02BB08FB" w14:textId="77777777" w:rsidR="000C70F3" w:rsidRDefault="000C7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B342" w14:textId="77777777" w:rsidR="00DB60D5" w:rsidRDefault="00DB60D5" w:rsidP="00C50C17">
      <w:pPr>
        <w:spacing w:after="0" w:line="240" w:lineRule="auto"/>
      </w:pPr>
      <w:r>
        <w:separator/>
      </w:r>
    </w:p>
  </w:footnote>
  <w:footnote w:type="continuationSeparator" w:id="0">
    <w:p w14:paraId="2A0CD3DD" w14:textId="77777777" w:rsidR="00DB60D5" w:rsidRDefault="00DB60D5" w:rsidP="00C50C17">
      <w:pPr>
        <w:spacing w:after="0" w:line="240" w:lineRule="auto"/>
      </w:pPr>
      <w:r>
        <w:continuationSeparator/>
      </w:r>
    </w:p>
  </w:footnote>
  <w:footnote w:id="1">
    <w:p w14:paraId="49CF6DAF" w14:textId="77777777" w:rsidR="006516A8" w:rsidRPr="006516A8" w:rsidRDefault="006516A8" w:rsidP="006516A8">
      <w:pPr>
        <w:pStyle w:val="FootnoteText"/>
        <w:jc w:val="both"/>
      </w:pPr>
      <w:r>
        <w:rPr>
          <w:rStyle w:val="FootnoteReference"/>
        </w:rPr>
        <w:footnoteRef/>
      </w:r>
      <w:r>
        <w:t xml:space="preserve"> </w:t>
      </w:r>
      <w:r w:rsidR="00892479" w:rsidRPr="006516A8">
        <w:rPr>
          <w:rFonts w:eastAsia="Times New Roman" w:cs="Times New Roman"/>
          <w:iCs/>
          <w:color w:val="000000" w:themeColor="text1"/>
        </w:rPr>
        <w:t>Nghị định số </w:t>
      </w:r>
      <w:hyperlink r:id="rId1" w:tgtFrame="_blank" w:tooltip="Nghị định 115/2020/NĐ-CP" w:history="1">
        <w:r w:rsidR="00892479" w:rsidRPr="006516A8">
          <w:rPr>
            <w:rFonts w:eastAsia="Times New Roman" w:cs="Times New Roman"/>
            <w:iCs/>
            <w:color w:val="000000" w:themeColor="text1"/>
          </w:rPr>
          <w:t>115/2020/NĐ-CP</w:t>
        </w:r>
      </w:hyperlink>
      <w:r w:rsidR="00892479" w:rsidRPr="006516A8">
        <w:rPr>
          <w:rFonts w:eastAsia="Times New Roman" w:cs="Times New Roman"/>
          <w:iCs/>
          <w:color w:val="000000" w:themeColor="text1"/>
        </w:rPr>
        <w:t xml:space="preserve"> ngày 25/9/2020 của Chính phủ quy định về tuyển dụng, sử dụng và quản lý viên chức; </w:t>
      </w:r>
      <w:r w:rsidR="00892479" w:rsidRPr="006516A8">
        <w:rPr>
          <w:rFonts w:cs="Times New Roman"/>
          <w:color w:val="000000" w:themeColor="text1"/>
        </w:rPr>
        <w:t>Nghị định số 138/2020/NĐ-CP ngày 27/11/2020 của Chính phủ quy định về tuyển dụng, sử dụng và quản lý công chức</w:t>
      </w:r>
      <w:r w:rsidR="00892479">
        <w:rPr>
          <w:rFonts w:cs="Times New Roman"/>
          <w:color w:val="000000" w:themeColor="text1"/>
        </w:rPr>
        <w:t>.</w:t>
      </w:r>
    </w:p>
  </w:footnote>
  <w:footnote w:id="2">
    <w:p w14:paraId="35AFA0F3" w14:textId="77777777" w:rsidR="0089330B" w:rsidRPr="006516A8" w:rsidRDefault="0089330B" w:rsidP="006516A8">
      <w:pPr>
        <w:shd w:val="clear" w:color="auto" w:fill="FFFFFF"/>
        <w:spacing w:after="0" w:line="240" w:lineRule="auto"/>
        <w:jc w:val="both"/>
        <w:rPr>
          <w:sz w:val="20"/>
          <w:szCs w:val="20"/>
        </w:rPr>
      </w:pPr>
      <w:r w:rsidRPr="006516A8">
        <w:rPr>
          <w:rStyle w:val="FootnoteReference"/>
          <w:sz w:val="20"/>
          <w:szCs w:val="20"/>
        </w:rPr>
        <w:footnoteRef/>
      </w:r>
      <w:r w:rsidRPr="006516A8">
        <w:rPr>
          <w:sz w:val="20"/>
          <w:szCs w:val="20"/>
        </w:rPr>
        <w:t xml:space="preserve"> </w:t>
      </w:r>
      <w:r w:rsidR="00892479" w:rsidRPr="006516A8">
        <w:rPr>
          <w:rFonts w:eastAsia="Times New Roman" w:cs="Times New Roman"/>
          <w:iCs/>
          <w:color w:val="000000" w:themeColor="text1"/>
          <w:sz w:val="20"/>
          <w:szCs w:val="20"/>
        </w:rPr>
        <w:t>Thông tư số </w:t>
      </w:r>
      <w:hyperlink r:id="rId2" w:tgtFrame="_blank" w:tooltip="Thông tư 228/2016/TT-BTC" w:history="1">
        <w:r w:rsidR="00E35FEF">
          <w:rPr>
            <w:rFonts w:eastAsia="Times New Roman" w:cs="Times New Roman"/>
            <w:iCs/>
            <w:color w:val="000000" w:themeColor="text1"/>
            <w:sz w:val="20"/>
            <w:szCs w:val="20"/>
          </w:rPr>
          <w:t>92/2021</w:t>
        </w:r>
        <w:r w:rsidR="00892479" w:rsidRPr="006516A8">
          <w:rPr>
            <w:rFonts w:eastAsia="Times New Roman" w:cs="Times New Roman"/>
            <w:iCs/>
            <w:color w:val="000000" w:themeColor="text1"/>
            <w:sz w:val="20"/>
            <w:szCs w:val="20"/>
          </w:rPr>
          <w:t>/TT-BTC</w:t>
        </w:r>
      </w:hyperlink>
      <w:r w:rsidR="00892479" w:rsidRPr="006516A8">
        <w:rPr>
          <w:rFonts w:eastAsia="Times New Roman" w:cs="Times New Roman"/>
          <w:iCs/>
          <w:color w:val="000000" w:themeColor="text1"/>
          <w:sz w:val="20"/>
          <w:szCs w:val="20"/>
        </w:rPr>
        <w:t xml:space="preserve"> ngày </w:t>
      </w:r>
      <w:r w:rsidR="00E35FEF">
        <w:rPr>
          <w:rFonts w:eastAsia="Times New Roman" w:cs="Times New Roman"/>
          <w:iCs/>
          <w:color w:val="000000" w:themeColor="text1"/>
          <w:sz w:val="20"/>
          <w:szCs w:val="20"/>
        </w:rPr>
        <w:t>28/10/2021</w:t>
      </w:r>
      <w:r w:rsidR="00892479" w:rsidRPr="006516A8">
        <w:rPr>
          <w:rFonts w:eastAsia="Times New Roman" w:cs="Times New Roman"/>
          <w:iCs/>
          <w:color w:val="000000" w:themeColor="text1"/>
          <w:sz w:val="20"/>
          <w:szCs w:val="20"/>
        </w:rPr>
        <w:t xml:space="preserve"> của Bộ trưởng Bộ Tài chính quy định mức thu, chế độ thu, nộp, quản lý và sử dụng phí tuyển dụng, dự thi nâng ngạch, thăng hạng công chức, viên chức</w:t>
      </w:r>
      <w:r w:rsidR="00892479">
        <w:rPr>
          <w:rFonts w:eastAsia="Times New Roman" w:cs="Times New Roman"/>
          <w:iCs/>
          <w:color w:val="000000" w:themeColor="text1"/>
          <w:sz w:val="20"/>
          <w:szCs w:val="20"/>
        </w:rPr>
        <w:t xml:space="preserve">; </w:t>
      </w:r>
      <w:r w:rsidRPr="006516A8">
        <w:rPr>
          <w:rFonts w:eastAsia="Courier New" w:cs="Times New Roman"/>
          <w:color w:val="000000" w:themeColor="text1"/>
          <w:spacing w:val="-2"/>
          <w:sz w:val="20"/>
          <w:szCs w:val="20"/>
          <w:lang w:eastAsia="vi-VN"/>
        </w:rPr>
        <w:t>T</w:t>
      </w:r>
      <w:r w:rsidRPr="006516A8">
        <w:rPr>
          <w:rFonts w:cs="Times New Roman"/>
          <w:bCs/>
          <w:color w:val="000000" w:themeColor="text1"/>
          <w:spacing w:val="2"/>
          <w:sz w:val="20"/>
          <w:szCs w:val="20"/>
        </w:rPr>
        <w:t>hông tư</w:t>
      </w:r>
      <w:r w:rsidRPr="006516A8">
        <w:rPr>
          <w:rFonts w:cs="Times New Roman"/>
          <w:bCs/>
          <w:color w:val="000000" w:themeColor="text1"/>
          <w:sz w:val="20"/>
          <w:szCs w:val="20"/>
        </w:rPr>
        <w:t xml:space="preserve"> </w:t>
      </w:r>
      <w:r w:rsidRPr="006516A8">
        <w:rPr>
          <w:rFonts w:cs="Times New Roman"/>
          <w:color w:val="000000" w:themeColor="text1"/>
          <w:sz w:val="20"/>
          <w:szCs w:val="20"/>
        </w:rPr>
        <w:t xml:space="preserve">số 06/2020/TT-BNV ngày 02/12/2020 của Bộ trưởng Bộ Nội vụ </w:t>
      </w:r>
      <w:r w:rsidRPr="006516A8">
        <w:rPr>
          <w:rFonts w:cs="Times New Roman"/>
          <w:iCs/>
          <w:color w:val="000000" w:themeColor="text1"/>
          <w:sz w:val="20"/>
          <w:szCs w:val="2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6516A8">
        <w:rPr>
          <w:rFonts w:cs="Times New Roman"/>
          <w:iCs/>
          <w:color w:val="000000" w:themeColor="text1"/>
          <w:sz w:val="20"/>
          <w:szCs w:val="20"/>
          <w:shd w:val="clear" w:color="auto" w:fill="FFFFFF"/>
        </w:rPr>
        <w:t>.</w:t>
      </w:r>
    </w:p>
  </w:footnote>
  <w:footnote w:id="3">
    <w:p w14:paraId="6E41815C" w14:textId="4F166DF4" w:rsidR="00A13B9B" w:rsidRDefault="00A13B9B" w:rsidP="00A13B9B">
      <w:pPr>
        <w:pStyle w:val="FootnoteText"/>
        <w:jc w:val="both"/>
        <w:rPr>
          <w:rFonts w:eastAsia="Times New Roman" w:cs="Times New Roman"/>
          <w:iCs/>
          <w:color w:val="000000" w:themeColor="text1"/>
        </w:rPr>
      </w:pPr>
      <w:r>
        <w:rPr>
          <w:rStyle w:val="FootnoteReference"/>
        </w:rPr>
        <w:footnoteRef/>
      </w:r>
      <w:r>
        <w:t xml:space="preserve"> </w:t>
      </w:r>
      <w:r>
        <w:rPr>
          <w:rFonts w:eastAsia="Times New Roman" w:cs="Times New Roman"/>
          <w:iCs/>
          <w:color w:val="000000" w:themeColor="text1"/>
        </w:rPr>
        <w:t>Văn bản số 6606/STC-TCHCSN ngày 31/10/2023 của Sở Tài chính về việc kinh phí tổ chức kỳ thi tuyển công chức năm 2023.</w:t>
      </w:r>
    </w:p>
    <w:p w14:paraId="4F5E6F44" w14:textId="0EDB9EEC" w:rsidR="00A13B9B" w:rsidRPr="006516A8" w:rsidRDefault="00A13B9B" w:rsidP="00A13B9B">
      <w:pPr>
        <w:pStyle w:val="FootnoteText"/>
        <w:jc w:val="both"/>
      </w:pPr>
      <w:r>
        <w:rPr>
          <w:rFonts w:eastAsia="Times New Roman" w:cs="Times New Roman"/>
          <w:iCs/>
          <w:color w:val="000000" w:themeColor="text1"/>
        </w:rPr>
        <w:t>Văn bản số 839/STC-TCHCSN ngày 06/02/2024 của Sở Tài chính về việc thẩm định kinh phí tổ chức kỳ thi nâng ngạch công chức và thăng hạng chức danh nghề nghiệp viên chức tỉnh Đồng Nai.</w:t>
      </w:r>
    </w:p>
  </w:footnote>
  <w:footnote w:id="4">
    <w:p w14:paraId="49AECA16" w14:textId="79D74007" w:rsidR="00830146" w:rsidRDefault="00830146" w:rsidP="00DA555F">
      <w:pPr>
        <w:pStyle w:val="FootnoteText"/>
        <w:jc w:val="both"/>
      </w:pPr>
      <w:r>
        <w:rPr>
          <w:rStyle w:val="FootnoteReference"/>
        </w:rPr>
        <w:footnoteRef/>
      </w:r>
      <w:r>
        <w:t xml:space="preserve"> Thành phố Hồ Chí Minh, tỉnh </w:t>
      </w:r>
      <w:r w:rsidR="00193FF2">
        <w:t>Bình Dương</w:t>
      </w:r>
      <w:r>
        <w:t xml:space="preserve">, tỉnh </w:t>
      </w:r>
      <w:r w:rsidR="00652736">
        <w:t>Bắc Kạn</w:t>
      </w:r>
      <w:r>
        <w:t>, tỉnh Bình Thuận, tỉnh Quảng Nam</w:t>
      </w:r>
      <w:r w:rsidR="00EF3CBD">
        <w:t xml:space="preserve">, tỉnh </w:t>
      </w:r>
      <w:r w:rsidR="00652736">
        <w:t xml:space="preserve">Sơn </w:t>
      </w:r>
      <w:proofErr w:type="gramStart"/>
      <w:r w:rsidR="00652736">
        <w:t>La</w:t>
      </w:r>
      <w:r w:rsidR="00EF3CBD">
        <w:t>,…</w:t>
      </w:r>
      <w:proofErr w:type="gramEnd"/>
    </w:p>
  </w:footnote>
  <w:footnote w:id="5">
    <w:p w14:paraId="1E068E81" w14:textId="01F0B7FE" w:rsidR="00DA555F" w:rsidRDefault="00DA555F">
      <w:pPr>
        <w:pStyle w:val="FootnoteText"/>
      </w:pPr>
      <w:r>
        <w:rPr>
          <w:rStyle w:val="FootnoteReference"/>
        </w:rPr>
        <w:footnoteRef/>
      </w:r>
      <w:r>
        <w:t xml:space="preserve"> Mức chi Tiền công cho các chức danh thực hiện</w:t>
      </w:r>
      <w:r w:rsidR="00131DC6">
        <w:t xml:space="preserve"> = </w:t>
      </w:r>
      <w:r w:rsidR="00652736">
        <w:t>37</w:t>
      </w:r>
      <w:r w:rsidR="00131DC6">
        <w:t>% mức chi của Thành phố Hồ Chí Minh.</w:t>
      </w:r>
    </w:p>
  </w:footnote>
  <w:footnote w:id="6">
    <w:p w14:paraId="21080471" w14:textId="77777777" w:rsidR="00B0244F" w:rsidRPr="00787B68" w:rsidRDefault="00B0244F" w:rsidP="00DA555F">
      <w:pPr>
        <w:pStyle w:val="FootnoteText"/>
        <w:jc w:val="both"/>
      </w:pPr>
      <w:r>
        <w:rPr>
          <w:rStyle w:val="FootnoteReference"/>
        </w:rPr>
        <w:footnoteRef/>
      </w:r>
      <w:r>
        <w:t xml:space="preserve"> Cơ quan, đơn vị được giao nhiệm vụ chủ trì thực hiện các nhiệm vụ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về </w:t>
      </w:r>
      <w:proofErr w:type="gramStart"/>
      <w:r>
        <w:t>điện,  nước</w:t>
      </w:r>
      <w:proofErr w:type="gramEnd"/>
      <w:r>
        <w:t>,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hoat động của đơn vị.</w:t>
      </w:r>
    </w:p>
  </w:footnote>
  <w:footnote w:id="7">
    <w:p w14:paraId="2DBE63F8" w14:textId="25AB1CCF" w:rsidR="00892479" w:rsidRPr="00445886" w:rsidRDefault="00892479" w:rsidP="002436EC">
      <w:pPr>
        <w:pStyle w:val="FootnoteText"/>
        <w:jc w:val="both"/>
      </w:pPr>
      <w:r w:rsidRPr="00445886">
        <w:rPr>
          <w:rStyle w:val="FootnoteReference"/>
        </w:rPr>
        <w:footnoteRef/>
      </w:r>
      <w:r w:rsidRPr="00445886">
        <w:t xml:space="preserve"> </w:t>
      </w:r>
      <w:r w:rsidR="00A2351B" w:rsidRPr="00445886">
        <w:rPr>
          <w:lang w:val="vi-VN"/>
        </w:rPr>
        <w:t xml:space="preserve">Văn bản </w:t>
      </w:r>
      <w:r w:rsidRPr="00445886">
        <w:t xml:space="preserve">số </w:t>
      </w:r>
      <w:r w:rsidR="00445886" w:rsidRPr="00445886">
        <w:t>….</w:t>
      </w:r>
      <w:r w:rsidR="00A2351B" w:rsidRPr="00445886">
        <w:rPr>
          <w:lang w:val="vi-VN"/>
        </w:rPr>
        <w:t xml:space="preserve"> ngày </w:t>
      </w:r>
      <w:r w:rsidR="00445886" w:rsidRPr="00445886">
        <w:t>…</w:t>
      </w:r>
      <w:r w:rsidR="00A2351B" w:rsidRPr="00445886">
        <w:rPr>
          <w:lang w:val="vi-VN"/>
        </w:rPr>
        <w:t xml:space="preserve"> tháng </w:t>
      </w:r>
      <w:r w:rsidR="00445886" w:rsidRPr="00445886">
        <w:t>…</w:t>
      </w:r>
      <w:r w:rsidR="00A2351B" w:rsidRPr="00445886">
        <w:rPr>
          <w:lang w:val="vi-VN"/>
        </w:rPr>
        <w:t xml:space="preserve"> năm 202</w:t>
      </w:r>
      <w:r w:rsidR="00445886" w:rsidRPr="00445886">
        <w:t>4</w:t>
      </w:r>
      <w:r w:rsidR="00A2351B" w:rsidRPr="00445886">
        <w:rPr>
          <w:lang w:val="vi-VN"/>
        </w:rPr>
        <w:t xml:space="preserve"> của Sở Nội vụ</w:t>
      </w:r>
      <w:r w:rsidRPr="00445886">
        <w:t xml:space="preserve">. </w:t>
      </w:r>
    </w:p>
  </w:footnote>
  <w:footnote w:id="8">
    <w:p w14:paraId="7C0DE4D3" w14:textId="77777777" w:rsidR="009D302D" w:rsidRPr="00445886" w:rsidRDefault="009D302D" w:rsidP="002436EC">
      <w:pPr>
        <w:pStyle w:val="FootnoteText"/>
        <w:jc w:val="both"/>
      </w:pPr>
      <w:r w:rsidRPr="00445886">
        <w:rPr>
          <w:rStyle w:val="FootnoteReference"/>
        </w:rPr>
        <w:footnoteRef/>
      </w:r>
      <w:r w:rsidRPr="00445886">
        <w:t xml:space="preserve"> </w:t>
      </w:r>
      <w:r w:rsidRPr="00445886">
        <w:rPr>
          <w:rFonts w:cs="Times New Roman"/>
          <w:bCs/>
          <w:spacing w:val="2"/>
          <w:lang w:val="vi-VN"/>
        </w:rPr>
        <w:t>Nghị định số 34/2016/NĐ-CP ngày 16</w:t>
      </w:r>
      <w:r w:rsidRPr="00445886">
        <w:rPr>
          <w:rFonts w:cs="Times New Roman"/>
          <w:bCs/>
          <w:spacing w:val="2"/>
        </w:rPr>
        <w:t>/</w:t>
      </w:r>
      <w:r w:rsidRPr="00445886">
        <w:rPr>
          <w:rFonts w:cs="Times New Roman"/>
          <w:bCs/>
          <w:spacing w:val="2"/>
          <w:lang w:val="vi-VN"/>
        </w:rPr>
        <w:t>5</w:t>
      </w:r>
      <w:r w:rsidRPr="00445886">
        <w:rPr>
          <w:rFonts w:cs="Times New Roman"/>
          <w:bCs/>
          <w:spacing w:val="2"/>
        </w:rPr>
        <w:t>/</w:t>
      </w:r>
      <w:r w:rsidRPr="00445886">
        <w:rPr>
          <w:rFonts w:cs="Times New Roman"/>
          <w:bCs/>
          <w:spacing w:val="2"/>
          <w:lang w:val="vi-VN"/>
        </w:rPr>
        <w:t>2016 của Chính phủ Quy định chi tiết một số điều và biện pháp thi hành Luật ban hành văn bản quy phạm pháp; Nghị định số 154/2020/NĐ-CP ngày 31</w:t>
      </w:r>
      <w:r w:rsidRPr="00445886">
        <w:rPr>
          <w:rFonts w:cs="Times New Roman"/>
          <w:bCs/>
          <w:spacing w:val="2"/>
        </w:rPr>
        <w:t>/</w:t>
      </w:r>
      <w:r w:rsidRPr="00445886">
        <w:rPr>
          <w:rFonts w:cs="Times New Roman"/>
          <w:bCs/>
          <w:spacing w:val="2"/>
          <w:lang w:val="vi-VN"/>
        </w:rPr>
        <w:t>12</w:t>
      </w:r>
      <w:r w:rsidRPr="00445886">
        <w:rPr>
          <w:rFonts w:cs="Times New Roman"/>
          <w:bCs/>
          <w:spacing w:val="2"/>
        </w:rPr>
        <w:t>/</w:t>
      </w:r>
      <w:r w:rsidRPr="00445886">
        <w:rPr>
          <w:rFonts w:cs="Times New Roman"/>
          <w:bCs/>
          <w:spacing w:val="2"/>
          <w:lang w:val="vi-VN"/>
        </w:rPr>
        <w:t>2020 của Chính phủ sửa đổi, bổ sung một số điều của Nghị định số 34/2016/NĐ-CP</w:t>
      </w:r>
      <w:r w:rsidRPr="00445886">
        <w:rPr>
          <w:rFonts w:cs="Times New Roman"/>
          <w:bCs/>
          <w:color w:val="000000" w:themeColor="text1"/>
          <w:shd w:val="clear" w:color="auto" w:fill="FFFFFF"/>
        </w:rPr>
        <w:t>.</w:t>
      </w:r>
    </w:p>
  </w:footnote>
  <w:footnote w:id="9">
    <w:p w14:paraId="15130EE7" w14:textId="2BA37D9D" w:rsidR="00E773E8" w:rsidRPr="00445886" w:rsidRDefault="00E773E8">
      <w:pPr>
        <w:pStyle w:val="FootnoteText"/>
      </w:pPr>
      <w:r w:rsidRPr="00445886">
        <w:rPr>
          <w:rStyle w:val="FootnoteReference"/>
        </w:rPr>
        <w:footnoteRef/>
      </w:r>
      <w:r w:rsidR="00445886" w:rsidRPr="00445886">
        <w:t xml:space="preserve"> Văn bản số 6139/UBND-KGVX ngày 29/5/2024 xin ý kiến Bộ Nội vụ.</w:t>
      </w:r>
    </w:p>
    <w:p w14:paraId="20761913" w14:textId="035D416C" w:rsidR="00445886" w:rsidRPr="00445886" w:rsidRDefault="00445886" w:rsidP="00445886">
      <w:pPr>
        <w:pStyle w:val="FootnoteText"/>
      </w:pPr>
      <w:r w:rsidRPr="00445886">
        <w:t>Văn bản số 6140/UBND-KGVX ngày 29/5/2024 xin ý kiến Bộ Lao động - Thương binh và Xã hội.</w:t>
      </w:r>
    </w:p>
    <w:p w14:paraId="32BBC012" w14:textId="3A16BE69" w:rsidR="00445886" w:rsidRPr="00E371C8" w:rsidRDefault="00445886">
      <w:pPr>
        <w:pStyle w:val="FootnoteText"/>
      </w:pPr>
      <w:r w:rsidRPr="00445886">
        <w:t>Văn bản số 6141/UBND-KGVX ngày 29/5/2024 xin ý kiến Bộ Tài chính.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676930"/>
      <w:docPartObj>
        <w:docPartGallery w:val="Page Numbers (Top of Page)"/>
        <w:docPartUnique/>
      </w:docPartObj>
    </w:sdtPr>
    <w:sdtEndPr>
      <w:rPr>
        <w:noProof/>
      </w:rPr>
    </w:sdtEndPr>
    <w:sdtContent>
      <w:p w14:paraId="4A4ED002" w14:textId="77777777" w:rsidR="000C70F3" w:rsidRDefault="000C70F3">
        <w:pPr>
          <w:pStyle w:val="Header"/>
          <w:jc w:val="center"/>
        </w:pPr>
      </w:p>
      <w:p w14:paraId="4C8EB285" w14:textId="77777777" w:rsidR="000C70F3" w:rsidRDefault="000C70F3">
        <w:pPr>
          <w:pStyle w:val="Header"/>
          <w:jc w:val="center"/>
        </w:pPr>
        <w:r>
          <w:fldChar w:fldCharType="begin"/>
        </w:r>
        <w:r>
          <w:instrText xml:space="preserve"> PAGE   \* MERGEFORMAT </w:instrText>
        </w:r>
        <w:r>
          <w:fldChar w:fldCharType="separate"/>
        </w:r>
        <w:r w:rsidR="00C057B8">
          <w:rPr>
            <w:noProof/>
          </w:rPr>
          <w:t>4</w:t>
        </w:r>
        <w:r>
          <w:rPr>
            <w:noProof/>
          </w:rPr>
          <w:fldChar w:fldCharType="end"/>
        </w:r>
      </w:p>
    </w:sdtContent>
  </w:sdt>
  <w:p w14:paraId="19637155" w14:textId="77777777" w:rsidR="000C70F3" w:rsidRDefault="000C7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2412" w14:textId="77777777" w:rsidR="000C70F3" w:rsidRDefault="000C70F3">
    <w:pPr>
      <w:pStyle w:val="Header"/>
      <w:jc w:val="center"/>
    </w:pPr>
  </w:p>
  <w:p w14:paraId="582D6C74" w14:textId="77777777" w:rsidR="000C70F3" w:rsidRDefault="000C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5A1"/>
    <w:multiLevelType w:val="hybridMultilevel"/>
    <w:tmpl w:val="F2C4ECFC"/>
    <w:lvl w:ilvl="0" w:tplc="4984E12C">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262629"/>
    <w:multiLevelType w:val="hybridMultilevel"/>
    <w:tmpl w:val="CFE64CAA"/>
    <w:lvl w:ilvl="0" w:tplc="6A62CD9E">
      <w:start w:val="1"/>
      <w:numFmt w:val="upperRoman"/>
      <w:lvlText w:val="%1."/>
      <w:lvlJc w:val="left"/>
      <w:pPr>
        <w:ind w:left="1440" w:hanging="720"/>
      </w:pPr>
      <w:rPr>
        <w:rFonts w:eastAsia="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CC4063"/>
    <w:multiLevelType w:val="hybridMultilevel"/>
    <w:tmpl w:val="DE062FC2"/>
    <w:lvl w:ilvl="0" w:tplc="4150151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22545C4"/>
    <w:multiLevelType w:val="hybridMultilevel"/>
    <w:tmpl w:val="B6705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97CCA"/>
    <w:multiLevelType w:val="hybridMultilevel"/>
    <w:tmpl w:val="55D4FC72"/>
    <w:lvl w:ilvl="0" w:tplc="80F494F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55010C"/>
    <w:multiLevelType w:val="hybridMultilevel"/>
    <w:tmpl w:val="3BEE949E"/>
    <w:lvl w:ilvl="0" w:tplc="174865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6D174B"/>
    <w:multiLevelType w:val="hybridMultilevel"/>
    <w:tmpl w:val="A0F69BD0"/>
    <w:lvl w:ilvl="0" w:tplc="0226EEE6">
      <w:start w:val="1"/>
      <w:numFmt w:val="decimal"/>
      <w:lvlText w:val="%1."/>
      <w:lvlJc w:val="left"/>
      <w:pPr>
        <w:ind w:left="1800" w:hanging="360"/>
      </w:pPr>
      <w:rPr>
        <w:rFonts w:eastAsia="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7B223C"/>
    <w:multiLevelType w:val="hybridMultilevel"/>
    <w:tmpl w:val="19621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A06CC"/>
    <w:multiLevelType w:val="hybridMultilevel"/>
    <w:tmpl w:val="7A42929C"/>
    <w:lvl w:ilvl="0" w:tplc="3D069E5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671EBA"/>
    <w:multiLevelType w:val="hybridMultilevel"/>
    <w:tmpl w:val="16FE70DC"/>
    <w:lvl w:ilvl="0" w:tplc="D3226CA4">
      <w:start w:val="3"/>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36523"/>
    <w:multiLevelType w:val="hybridMultilevel"/>
    <w:tmpl w:val="9DC057D0"/>
    <w:lvl w:ilvl="0" w:tplc="F2F0A57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C860983"/>
    <w:multiLevelType w:val="hybridMultilevel"/>
    <w:tmpl w:val="BDC6F044"/>
    <w:lvl w:ilvl="0" w:tplc="98D6E86A">
      <w:start w:val="6"/>
      <w:numFmt w:val="bullet"/>
      <w:lvlText w:val="-"/>
      <w:lvlJc w:val="left"/>
      <w:pPr>
        <w:tabs>
          <w:tab w:val="num" w:pos="5280"/>
        </w:tabs>
        <w:ind w:left="5280" w:hanging="360"/>
      </w:pPr>
      <w:rPr>
        <w:rFonts w:ascii="Times New Roman" w:eastAsia="Times New Roman" w:hAnsi="Times New Roman" w:cs="Times New Roman" w:hint="default"/>
      </w:rPr>
    </w:lvl>
    <w:lvl w:ilvl="1" w:tplc="04090003" w:tentative="1">
      <w:start w:val="1"/>
      <w:numFmt w:val="bullet"/>
      <w:lvlText w:val="o"/>
      <w:lvlJc w:val="left"/>
      <w:pPr>
        <w:tabs>
          <w:tab w:val="num" w:pos="6000"/>
        </w:tabs>
        <w:ind w:left="6000" w:hanging="360"/>
      </w:pPr>
      <w:rPr>
        <w:rFonts w:ascii="Courier New" w:hAnsi="Courier New" w:cs="Courier New" w:hint="default"/>
      </w:rPr>
    </w:lvl>
    <w:lvl w:ilvl="2" w:tplc="04090005" w:tentative="1">
      <w:start w:val="1"/>
      <w:numFmt w:val="bullet"/>
      <w:lvlText w:val=""/>
      <w:lvlJc w:val="left"/>
      <w:pPr>
        <w:tabs>
          <w:tab w:val="num" w:pos="6720"/>
        </w:tabs>
        <w:ind w:left="6720" w:hanging="360"/>
      </w:pPr>
      <w:rPr>
        <w:rFonts w:ascii="Wingdings" w:hAnsi="Wingdings" w:hint="default"/>
      </w:rPr>
    </w:lvl>
    <w:lvl w:ilvl="3" w:tplc="04090001" w:tentative="1">
      <w:start w:val="1"/>
      <w:numFmt w:val="bullet"/>
      <w:lvlText w:val=""/>
      <w:lvlJc w:val="left"/>
      <w:pPr>
        <w:tabs>
          <w:tab w:val="num" w:pos="7440"/>
        </w:tabs>
        <w:ind w:left="7440" w:hanging="360"/>
      </w:pPr>
      <w:rPr>
        <w:rFonts w:ascii="Symbol" w:hAnsi="Symbol" w:hint="default"/>
      </w:rPr>
    </w:lvl>
    <w:lvl w:ilvl="4" w:tplc="04090003" w:tentative="1">
      <w:start w:val="1"/>
      <w:numFmt w:val="bullet"/>
      <w:lvlText w:val="o"/>
      <w:lvlJc w:val="left"/>
      <w:pPr>
        <w:tabs>
          <w:tab w:val="num" w:pos="8160"/>
        </w:tabs>
        <w:ind w:left="8160" w:hanging="360"/>
      </w:pPr>
      <w:rPr>
        <w:rFonts w:ascii="Courier New" w:hAnsi="Courier New" w:cs="Courier New" w:hint="default"/>
      </w:rPr>
    </w:lvl>
    <w:lvl w:ilvl="5" w:tplc="04090005" w:tentative="1">
      <w:start w:val="1"/>
      <w:numFmt w:val="bullet"/>
      <w:lvlText w:val=""/>
      <w:lvlJc w:val="left"/>
      <w:pPr>
        <w:tabs>
          <w:tab w:val="num" w:pos="8880"/>
        </w:tabs>
        <w:ind w:left="8880" w:hanging="360"/>
      </w:pPr>
      <w:rPr>
        <w:rFonts w:ascii="Wingdings" w:hAnsi="Wingdings" w:hint="default"/>
      </w:rPr>
    </w:lvl>
    <w:lvl w:ilvl="6" w:tplc="04090001" w:tentative="1">
      <w:start w:val="1"/>
      <w:numFmt w:val="bullet"/>
      <w:lvlText w:val=""/>
      <w:lvlJc w:val="left"/>
      <w:pPr>
        <w:tabs>
          <w:tab w:val="num" w:pos="9600"/>
        </w:tabs>
        <w:ind w:left="9600" w:hanging="360"/>
      </w:pPr>
      <w:rPr>
        <w:rFonts w:ascii="Symbol" w:hAnsi="Symbol" w:hint="default"/>
      </w:rPr>
    </w:lvl>
    <w:lvl w:ilvl="7" w:tplc="04090003" w:tentative="1">
      <w:start w:val="1"/>
      <w:numFmt w:val="bullet"/>
      <w:lvlText w:val="o"/>
      <w:lvlJc w:val="left"/>
      <w:pPr>
        <w:tabs>
          <w:tab w:val="num" w:pos="10320"/>
        </w:tabs>
        <w:ind w:left="10320" w:hanging="360"/>
      </w:pPr>
      <w:rPr>
        <w:rFonts w:ascii="Courier New" w:hAnsi="Courier New" w:cs="Courier New" w:hint="default"/>
      </w:rPr>
    </w:lvl>
    <w:lvl w:ilvl="8" w:tplc="04090005" w:tentative="1">
      <w:start w:val="1"/>
      <w:numFmt w:val="bullet"/>
      <w:lvlText w:val=""/>
      <w:lvlJc w:val="left"/>
      <w:pPr>
        <w:tabs>
          <w:tab w:val="num" w:pos="11040"/>
        </w:tabs>
        <w:ind w:left="11040" w:hanging="360"/>
      </w:pPr>
      <w:rPr>
        <w:rFonts w:ascii="Wingdings" w:hAnsi="Wingdings" w:hint="default"/>
      </w:rPr>
    </w:lvl>
  </w:abstractNum>
  <w:abstractNum w:abstractNumId="12" w15:restartNumberingAfterBreak="0">
    <w:nsid w:val="20EE7A35"/>
    <w:multiLevelType w:val="hybridMultilevel"/>
    <w:tmpl w:val="5FB05794"/>
    <w:lvl w:ilvl="0" w:tplc="282ED9BC">
      <w:start w:val="1"/>
      <w:numFmt w:val="lowerLetter"/>
      <w:lvlText w:val="%1)"/>
      <w:lvlJc w:val="left"/>
      <w:pPr>
        <w:ind w:left="1069" w:hanging="360"/>
      </w:pPr>
      <w:rPr>
        <w:rFonts w:ascii="Times New Roman" w:eastAsia="Times New Roman" w:hAnsi="Times New Roman" w:cs="Times New Roman"/>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F32976"/>
    <w:multiLevelType w:val="multilevel"/>
    <w:tmpl w:val="654C9EE8"/>
    <w:lvl w:ilvl="0">
      <w:start w:val="1"/>
      <w:numFmt w:val="decimal"/>
      <w:lvlText w:val="%1."/>
      <w:lvlJc w:val="center"/>
      <w:pPr>
        <w:ind w:left="1287" w:hanging="36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14:ligatures w14:val="standard"/>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4" w15:restartNumberingAfterBreak="0">
    <w:nsid w:val="2B31226C"/>
    <w:multiLevelType w:val="hybridMultilevel"/>
    <w:tmpl w:val="9A88E1C0"/>
    <w:lvl w:ilvl="0" w:tplc="C1E04F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BE2B7A"/>
    <w:multiLevelType w:val="hybridMultilevel"/>
    <w:tmpl w:val="B99C31DE"/>
    <w:lvl w:ilvl="0" w:tplc="E13424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6EC28A2"/>
    <w:multiLevelType w:val="hybridMultilevel"/>
    <w:tmpl w:val="52E0F4FA"/>
    <w:lvl w:ilvl="0" w:tplc="3D069E5C">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8D216C3"/>
    <w:multiLevelType w:val="hybridMultilevel"/>
    <w:tmpl w:val="EF9612F2"/>
    <w:lvl w:ilvl="0" w:tplc="16FAC3F6">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6522C"/>
    <w:multiLevelType w:val="hybridMultilevel"/>
    <w:tmpl w:val="09B6E466"/>
    <w:lvl w:ilvl="0" w:tplc="2A7C54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D02A5"/>
    <w:multiLevelType w:val="hybridMultilevel"/>
    <w:tmpl w:val="9490CC02"/>
    <w:lvl w:ilvl="0" w:tplc="52F635A6">
      <w:start w:val="1"/>
      <w:numFmt w:val="lowerLetter"/>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0" w15:restartNumberingAfterBreak="0">
    <w:nsid w:val="3F2F3FD8"/>
    <w:multiLevelType w:val="multilevel"/>
    <w:tmpl w:val="E7C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C34E8"/>
    <w:multiLevelType w:val="hybridMultilevel"/>
    <w:tmpl w:val="CB201E58"/>
    <w:lvl w:ilvl="0" w:tplc="80F494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AA6A9E"/>
    <w:multiLevelType w:val="hybridMultilevel"/>
    <w:tmpl w:val="FF5AC482"/>
    <w:lvl w:ilvl="0" w:tplc="3D069E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50139"/>
    <w:multiLevelType w:val="hybridMultilevel"/>
    <w:tmpl w:val="2D64BB82"/>
    <w:lvl w:ilvl="0" w:tplc="80F494F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73F7C83"/>
    <w:multiLevelType w:val="hybridMultilevel"/>
    <w:tmpl w:val="95F68196"/>
    <w:lvl w:ilvl="0" w:tplc="12C44CD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84D63D5"/>
    <w:multiLevelType w:val="multilevel"/>
    <w:tmpl w:val="4A10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12DAF"/>
    <w:multiLevelType w:val="multilevel"/>
    <w:tmpl w:val="96629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A3CC7"/>
    <w:multiLevelType w:val="hybridMultilevel"/>
    <w:tmpl w:val="0882E3E2"/>
    <w:lvl w:ilvl="0" w:tplc="E0B298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AD584A"/>
    <w:multiLevelType w:val="multilevel"/>
    <w:tmpl w:val="BFE2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61429E"/>
    <w:multiLevelType w:val="hybridMultilevel"/>
    <w:tmpl w:val="9AB832A4"/>
    <w:lvl w:ilvl="0" w:tplc="BB287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151DC1"/>
    <w:multiLevelType w:val="hybridMultilevel"/>
    <w:tmpl w:val="7EA2A6E0"/>
    <w:lvl w:ilvl="0" w:tplc="A3B84A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6360E67"/>
    <w:multiLevelType w:val="multilevel"/>
    <w:tmpl w:val="819CD728"/>
    <w:lvl w:ilvl="0">
      <w:start w:val="1"/>
      <w:numFmt w:val="upperRoman"/>
      <w:lvlText w:val="%1."/>
      <w:lvlJc w:val="left"/>
      <w:pPr>
        <w:ind w:left="0" w:firstLine="624"/>
      </w:pPr>
      <w:rPr>
        <w:rFonts w:hint="default"/>
        <w:b/>
      </w:rPr>
    </w:lvl>
    <w:lvl w:ilvl="1">
      <w:start w:val="3"/>
      <w:numFmt w:val="decimal"/>
      <w:lvlText w:val="%2."/>
      <w:lvlJc w:val="left"/>
      <w:pPr>
        <w:ind w:left="0" w:firstLine="624"/>
      </w:pPr>
      <w:rPr>
        <w:rFonts w:hint="default"/>
      </w:rPr>
    </w:lvl>
    <w:lvl w:ilvl="2">
      <w:start w:val="3"/>
      <w:numFmt w:val="decimal"/>
      <w:lvlText w:val="%3.7."/>
      <w:lvlJc w:val="left"/>
      <w:pPr>
        <w:ind w:left="0" w:firstLine="624"/>
      </w:pPr>
      <w:rPr>
        <w:rFonts w:hint="default"/>
      </w:rPr>
    </w:lvl>
    <w:lvl w:ilvl="3">
      <w:start w:val="1"/>
      <w:numFmt w:val="bullet"/>
      <w:lvlText w:val="-"/>
      <w:lvlJc w:val="left"/>
      <w:pPr>
        <w:ind w:left="0" w:firstLine="624"/>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center"/>
      <w:pPr>
        <w:ind w:left="3240" w:hanging="36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14:ligatures w14:val="standard"/>
      </w:rPr>
    </w:lvl>
  </w:abstractNum>
  <w:abstractNum w:abstractNumId="32" w15:restartNumberingAfterBreak="0">
    <w:nsid w:val="57CD1CE6"/>
    <w:multiLevelType w:val="hybridMultilevel"/>
    <w:tmpl w:val="91BA3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B02A5"/>
    <w:multiLevelType w:val="hybridMultilevel"/>
    <w:tmpl w:val="566608B0"/>
    <w:lvl w:ilvl="0" w:tplc="B99C03B0">
      <w:start w:val="2"/>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105A2"/>
    <w:multiLevelType w:val="multilevel"/>
    <w:tmpl w:val="A0DC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C5093"/>
    <w:multiLevelType w:val="hybridMultilevel"/>
    <w:tmpl w:val="0F8004BE"/>
    <w:lvl w:ilvl="0" w:tplc="948A05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471A62"/>
    <w:multiLevelType w:val="hybridMultilevel"/>
    <w:tmpl w:val="C5502640"/>
    <w:lvl w:ilvl="0" w:tplc="4150151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A6114A"/>
    <w:multiLevelType w:val="hybridMultilevel"/>
    <w:tmpl w:val="BFAA93DC"/>
    <w:lvl w:ilvl="0" w:tplc="2E1A1952">
      <w:start w:val="1"/>
      <w:numFmt w:val="lowerLetter"/>
      <w:lvlText w:val="%1)"/>
      <w:lvlJc w:val="left"/>
      <w:pPr>
        <w:ind w:left="1080" w:hanging="360"/>
      </w:pPr>
      <w:rPr>
        <w:rFonts w:eastAsia="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305B27"/>
    <w:multiLevelType w:val="multilevel"/>
    <w:tmpl w:val="770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5136D"/>
    <w:multiLevelType w:val="hybridMultilevel"/>
    <w:tmpl w:val="F79A7258"/>
    <w:lvl w:ilvl="0" w:tplc="6D105A7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64F0FBD"/>
    <w:multiLevelType w:val="hybridMultilevel"/>
    <w:tmpl w:val="A86A770E"/>
    <w:lvl w:ilvl="0" w:tplc="9266D972">
      <w:start w:val="2"/>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1" w15:restartNumberingAfterBreak="0">
    <w:nsid w:val="794E76D0"/>
    <w:multiLevelType w:val="hybridMultilevel"/>
    <w:tmpl w:val="B588CAE2"/>
    <w:lvl w:ilvl="0" w:tplc="FDEA8F1E">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CB912EC"/>
    <w:multiLevelType w:val="hybridMultilevel"/>
    <w:tmpl w:val="3954DAEE"/>
    <w:lvl w:ilvl="0" w:tplc="3D069E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722760">
    <w:abstractNumId w:val="10"/>
  </w:num>
  <w:num w:numId="2" w16cid:durableId="263854252">
    <w:abstractNumId w:val="31"/>
  </w:num>
  <w:num w:numId="3" w16cid:durableId="906114382">
    <w:abstractNumId w:val="11"/>
  </w:num>
  <w:num w:numId="4" w16cid:durableId="610746431">
    <w:abstractNumId w:val="13"/>
  </w:num>
  <w:num w:numId="5" w16cid:durableId="1447656249">
    <w:abstractNumId w:val="5"/>
  </w:num>
  <w:num w:numId="6" w16cid:durableId="1717895482">
    <w:abstractNumId w:val="30"/>
  </w:num>
  <w:num w:numId="7" w16cid:durableId="1125000779">
    <w:abstractNumId w:val="27"/>
  </w:num>
  <w:num w:numId="8" w16cid:durableId="883519994">
    <w:abstractNumId w:val="21"/>
  </w:num>
  <w:num w:numId="9" w16cid:durableId="838695289">
    <w:abstractNumId w:val="41"/>
  </w:num>
  <w:num w:numId="10" w16cid:durableId="895698738">
    <w:abstractNumId w:val="19"/>
  </w:num>
  <w:num w:numId="11" w16cid:durableId="1230772246">
    <w:abstractNumId w:val="23"/>
  </w:num>
  <w:num w:numId="12" w16cid:durableId="870995891">
    <w:abstractNumId w:val="33"/>
  </w:num>
  <w:num w:numId="13" w16cid:durableId="609094958">
    <w:abstractNumId w:val="9"/>
  </w:num>
  <w:num w:numId="14" w16cid:durableId="1838298786">
    <w:abstractNumId w:val="4"/>
  </w:num>
  <w:num w:numId="15" w16cid:durableId="1922593140">
    <w:abstractNumId w:val="17"/>
  </w:num>
  <w:num w:numId="16" w16cid:durableId="231505769">
    <w:abstractNumId w:val="8"/>
  </w:num>
  <w:num w:numId="17" w16cid:durableId="1761171904">
    <w:abstractNumId w:val="2"/>
  </w:num>
  <w:num w:numId="18" w16cid:durableId="1772972711">
    <w:abstractNumId w:val="39"/>
  </w:num>
  <w:num w:numId="19" w16cid:durableId="31157174">
    <w:abstractNumId w:val="36"/>
  </w:num>
  <w:num w:numId="20" w16cid:durableId="2034380360">
    <w:abstractNumId w:val="22"/>
  </w:num>
  <w:num w:numId="21" w16cid:durableId="1500001385">
    <w:abstractNumId w:val="14"/>
  </w:num>
  <w:num w:numId="22" w16cid:durableId="191188434">
    <w:abstractNumId w:val="28"/>
  </w:num>
  <w:num w:numId="23" w16cid:durableId="1574461778">
    <w:abstractNumId w:val="34"/>
  </w:num>
  <w:num w:numId="24" w16cid:durableId="1131752003">
    <w:abstractNumId w:val="20"/>
  </w:num>
  <w:num w:numId="25" w16cid:durableId="855194134">
    <w:abstractNumId w:val="38"/>
  </w:num>
  <w:num w:numId="26" w16cid:durableId="1494685030">
    <w:abstractNumId w:val="26"/>
    <w:lvlOverride w:ilvl="0">
      <w:lvl w:ilvl="0">
        <w:numFmt w:val="decimal"/>
        <w:lvlText w:val="%1."/>
        <w:lvlJc w:val="left"/>
      </w:lvl>
    </w:lvlOverride>
  </w:num>
  <w:num w:numId="27" w16cid:durableId="1371877695">
    <w:abstractNumId w:val="25"/>
  </w:num>
  <w:num w:numId="28" w16cid:durableId="1656835145">
    <w:abstractNumId w:val="16"/>
  </w:num>
  <w:num w:numId="29" w16cid:durableId="1779257583">
    <w:abstractNumId w:val="40"/>
  </w:num>
  <w:num w:numId="30" w16cid:durableId="2084714267">
    <w:abstractNumId w:val="15"/>
  </w:num>
  <w:num w:numId="31" w16cid:durableId="1321079779">
    <w:abstractNumId w:val="3"/>
  </w:num>
  <w:num w:numId="32" w16cid:durableId="2071033485">
    <w:abstractNumId w:val="7"/>
  </w:num>
  <w:num w:numId="33" w16cid:durableId="25717133">
    <w:abstractNumId w:val="1"/>
  </w:num>
  <w:num w:numId="34" w16cid:durableId="1109348477">
    <w:abstractNumId w:val="6"/>
  </w:num>
  <w:num w:numId="35" w16cid:durableId="1337339602">
    <w:abstractNumId w:val="12"/>
  </w:num>
  <w:num w:numId="36" w16cid:durableId="1945764583">
    <w:abstractNumId w:val="29"/>
  </w:num>
  <w:num w:numId="37" w16cid:durableId="8139563">
    <w:abstractNumId w:val="35"/>
  </w:num>
  <w:num w:numId="38" w16cid:durableId="494302555">
    <w:abstractNumId w:val="32"/>
  </w:num>
  <w:num w:numId="39" w16cid:durableId="1971278825">
    <w:abstractNumId w:val="24"/>
  </w:num>
  <w:num w:numId="40" w16cid:durableId="1996252724">
    <w:abstractNumId w:val="18"/>
  </w:num>
  <w:num w:numId="41" w16cid:durableId="1284381689">
    <w:abstractNumId w:val="37"/>
  </w:num>
  <w:num w:numId="42" w16cid:durableId="467674149">
    <w:abstractNumId w:val="42"/>
  </w:num>
  <w:num w:numId="43" w16cid:durableId="113922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57"/>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95"/>
    <w:rsid w:val="00000F75"/>
    <w:rsid w:val="00001995"/>
    <w:rsid w:val="00005358"/>
    <w:rsid w:val="000062B3"/>
    <w:rsid w:val="000073A4"/>
    <w:rsid w:val="0000789B"/>
    <w:rsid w:val="00010547"/>
    <w:rsid w:val="00010D6D"/>
    <w:rsid w:val="00013A9A"/>
    <w:rsid w:val="0001713E"/>
    <w:rsid w:val="000220A5"/>
    <w:rsid w:val="0002636A"/>
    <w:rsid w:val="000264C1"/>
    <w:rsid w:val="00032B66"/>
    <w:rsid w:val="0003434C"/>
    <w:rsid w:val="00035C40"/>
    <w:rsid w:val="00045EAC"/>
    <w:rsid w:val="0005550C"/>
    <w:rsid w:val="000637E9"/>
    <w:rsid w:val="000810B4"/>
    <w:rsid w:val="00081E82"/>
    <w:rsid w:val="00082699"/>
    <w:rsid w:val="00082E6A"/>
    <w:rsid w:val="000858B5"/>
    <w:rsid w:val="00090C4B"/>
    <w:rsid w:val="00096103"/>
    <w:rsid w:val="000A6441"/>
    <w:rsid w:val="000B6DA4"/>
    <w:rsid w:val="000C0BA4"/>
    <w:rsid w:val="000C5244"/>
    <w:rsid w:val="000C70F3"/>
    <w:rsid w:val="000D0FF3"/>
    <w:rsid w:val="000D565A"/>
    <w:rsid w:val="000D6D40"/>
    <w:rsid w:val="000E0E0B"/>
    <w:rsid w:val="000E0E17"/>
    <w:rsid w:val="000E1870"/>
    <w:rsid w:val="000E2D65"/>
    <w:rsid w:val="000E3609"/>
    <w:rsid w:val="000E4690"/>
    <w:rsid w:val="000E50C0"/>
    <w:rsid w:val="000F3E46"/>
    <w:rsid w:val="00112D3F"/>
    <w:rsid w:val="00113634"/>
    <w:rsid w:val="00113DE4"/>
    <w:rsid w:val="00114A85"/>
    <w:rsid w:val="00114B7E"/>
    <w:rsid w:val="00114FF8"/>
    <w:rsid w:val="001215EB"/>
    <w:rsid w:val="00125C35"/>
    <w:rsid w:val="00130F32"/>
    <w:rsid w:val="00131DC6"/>
    <w:rsid w:val="00135722"/>
    <w:rsid w:val="0013788E"/>
    <w:rsid w:val="00137CB0"/>
    <w:rsid w:val="00137D4F"/>
    <w:rsid w:val="00144524"/>
    <w:rsid w:val="00150810"/>
    <w:rsid w:val="0015651C"/>
    <w:rsid w:val="0015690B"/>
    <w:rsid w:val="0016774C"/>
    <w:rsid w:val="00170FFE"/>
    <w:rsid w:val="001714FD"/>
    <w:rsid w:val="00174DC5"/>
    <w:rsid w:val="00180F23"/>
    <w:rsid w:val="00181DD8"/>
    <w:rsid w:val="0018362E"/>
    <w:rsid w:val="00191FFC"/>
    <w:rsid w:val="00193FF2"/>
    <w:rsid w:val="0019426F"/>
    <w:rsid w:val="00194755"/>
    <w:rsid w:val="00195687"/>
    <w:rsid w:val="001A49EA"/>
    <w:rsid w:val="001B0676"/>
    <w:rsid w:val="001B1D92"/>
    <w:rsid w:val="001B3B48"/>
    <w:rsid w:val="001B45E5"/>
    <w:rsid w:val="001B4B1F"/>
    <w:rsid w:val="001B528E"/>
    <w:rsid w:val="001B5A3E"/>
    <w:rsid w:val="001C0EA8"/>
    <w:rsid w:val="001C2F06"/>
    <w:rsid w:val="001C3DD3"/>
    <w:rsid w:val="001C61B8"/>
    <w:rsid w:val="001C70AD"/>
    <w:rsid w:val="001D3FA6"/>
    <w:rsid w:val="001D5C1A"/>
    <w:rsid w:val="001D6052"/>
    <w:rsid w:val="001E4C31"/>
    <w:rsid w:val="001E546A"/>
    <w:rsid w:val="001E7205"/>
    <w:rsid w:val="001E7C2C"/>
    <w:rsid w:val="001F1F57"/>
    <w:rsid w:val="001F43DF"/>
    <w:rsid w:val="001F46E1"/>
    <w:rsid w:val="002022FF"/>
    <w:rsid w:val="0021324F"/>
    <w:rsid w:val="0021650C"/>
    <w:rsid w:val="00217F9E"/>
    <w:rsid w:val="00220326"/>
    <w:rsid w:val="002265CB"/>
    <w:rsid w:val="0022662B"/>
    <w:rsid w:val="00226C71"/>
    <w:rsid w:val="00231966"/>
    <w:rsid w:val="0023383D"/>
    <w:rsid w:val="00234303"/>
    <w:rsid w:val="00234518"/>
    <w:rsid w:val="002409B9"/>
    <w:rsid w:val="002436EC"/>
    <w:rsid w:val="002531C0"/>
    <w:rsid w:val="002543A3"/>
    <w:rsid w:val="0025687C"/>
    <w:rsid w:val="00264B6A"/>
    <w:rsid w:val="00265CBF"/>
    <w:rsid w:val="0027244E"/>
    <w:rsid w:val="00272F9E"/>
    <w:rsid w:val="00273F37"/>
    <w:rsid w:val="002767CB"/>
    <w:rsid w:val="002815EC"/>
    <w:rsid w:val="00283E18"/>
    <w:rsid w:val="00285308"/>
    <w:rsid w:val="00291654"/>
    <w:rsid w:val="00291B9D"/>
    <w:rsid w:val="00295432"/>
    <w:rsid w:val="002A34B8"/>
    <w:rsid w:val="002C0475"/>
    <w:rsid w:val="002C348D"/>
    <w:rsid w:val="002C40C8"/>
    <w:rsid w:val="002C722D"/>
    <w:rsid w:val="002E6E36"/>
    <w:rsid w:val="002F0CB9"/>
    <w:rsid w:val="0030372A"/>
    <w:rsid w:val="00304344"/>
    <w:rsid w:val="00305DF5"/>
    <w:rsid w:val="00312082"/>
    <w:rsid w:val="0031211C"/>
    <w:rsid w:val="00320774"/>
    <w:rsid w:val="00320E94"/>
    <w:rsid w:val="00321E59"/>
    <w:rsid w:val="00322C4B"/>
    <w:rsid w:val="00327652"/>
    <w:rsid w:val="0033108B"/>
    <w:rsid w:val="003314FA"/>
    <w:rsid w:val="0033699B"/>
    <w:rsid w:val="003403C2"/>
    <w:rsid w:val="003419F7"/>
    <w:rsid w:val="003471FE"/>
    <w:rsid w:val="00353DFC"/>
    <w:rsid w:val="00357755"/>
    <w:rsid w:val="00360E19"/>
    <w:rsid w:val="003637EC"/>
    <w:rsid w:val="003719B9"/>
    <w:rsid w:val="00374863"/>
    <w:rsid w:val="003756E1"/>
    <w:rsid w:val="0037587D"/>
    <w:rsid w:val="00376973"/>
    <w:rsid w:val="00381B09"/>
    <w:rsid w:val="00384759"/>
    <w:rsid w:val="00386893"/>
    <w:rsid w:val="00387AE4"/>
    <w:rsid w:val="00391775"/>
    <w:rsid w:val="00391F9F"/>
    <w:rsid w:val="0039367B"/>
    <w:rsid w:val="00395E1C"/>
    <w:rsid w:val="00395FCA"/>
    <w:rsid w:val="00396E9E"/>
    <w:rsid w:val="003B19FD"/>
    <w:rsid w:val="003B36CC"/>
    <w:rsid w:val="003B637A"/>
    <w:rsid w:val="003C0C8F"/>
    <w:rsid w:val="003C21D3"/>
    <w:rsid w:val="003C246F"/>
    <w:rsid w:val="003C48B6"/>
    <w:rsid w:val="003C70B8"/>
    <w:rsid w:val="003D07C7"/>
    <w:rsid w:val="003D5197"/>
    <w:rsid w:val="003D71FF"/>
    <w:rsid w:val="003D7D6B"/>
    <w:rsid w:val="004059B9"/>
    <w:rsid w:val="00413BA8"/>
    <w:rsid w:val="004152C4"/>
    <w:rsid w:val="0041604F"/>
    <w:rsid w:val="00420A10"/>
    <w:rsid w:val="00431D2A"/>
    <w:rsid w:val="00433503"/>
    <w:rsid w:val="004416CB"/>
    <w:rsid w:val="004447C9"/>
    <w:rsid w:val="00445886"/>
    <w:rsid w:val="00446968"/>
    <w:rsid w:val="00450CCB"/>
    <w:rsid w:val="00452124"/>
    <w:rsid w:val="00453C62"/>
    <w:rsid w:val="00454E0D"/>
    <w:rsid w:val="00457498"/>
    <w:rsid w:val="00462E7B"/>
    <w:rsid w:val="00464FD3"/>
    <w:rsid w:val="00465570"/>
    <w:rsid w:val="00474163"/>
    <w:rsid w:val="004776E9"/>
    <w:rsid w:val="00480C3C"/>
    <w:rsid w:val="00484982"/>
    <w:rsid w:val="00495EDB"/>
    <w:rsid w:val="00496E82"/>
    <w:rsid w:val="004A064A"/>
    <w:rsid w:val="004A07C0"/>
    <w:rsid w:val="004A6405"/>
    <w:rsid w:val="004B12A3"/>
    <w:rsid w:val="004B3645"/>
    <w:rsid w:val="004B3F05"/>
    <w:rsid w:val="004B44A4"/>
    <w:rsid w:val="004C1775"/>
    <w:rsid w:val="004C7B73"/>
    <w:rsid w:val="004D220C"/>
    <w:rsid w:val="004D5120"/>
    <w:rsid w:val="004E0E7C"/>
    <w:rsid w:val="004E3A69"/>
    <w:rsid w:val="004E7423"/>
    <w:rsid w:val="004E75E5"/>
    <w:rsid w:val="004F56E3"/>
    <w:rsid w:val="00502D78"/>
    <w:rsid w:val="00503E9C"/>
    <w:rsid w:val="005057F6"/>
    <w:rsid w:val="00511077"/>
    <w:rsid w:val="00520767"/>
    <w:rsid w:val="00520EED"/>
    <w:rsid w:val="00525B12"/>
    <w:rsid w:val="005263E1"/>
    <w:rsid w:val="00530AA9"/>
    <w:rsid w:val="005317DE"/>
    <w:rsid w:val="00534D0A"/>
    <w:rsid w:val="00535A40"/>
    <w:rsid w:val="00535C99"/>
    <w:rsid w:val="005423C7"/>
    <w:rsid w:val="005433A3"/>
    <w:rsid w:val="005465B2"/>
    <w:rsid w:val="00551F00"/>
    <w:rsid w:val="005527EE"/>
    <w:rsid w:val="00571A49"/>
    <w:rsid w:val="005869FA"/>
    <w:rsid w:val="00590DF7"/>
    <w:rsid w:val="00591707"/>
    <w:rsid w:val="00593085"/>
    <w:rsid w:val="005957E5"/>
    <w:rsid w:val="00597456"/>
    <w:rsid w:val="005A107C"/>
    <w:rsid w:val="005A1C0A"/>
    <w:rsid w:val="005A2E2D"/>
    <w:rsid w:val="005A6347"/>
    <w:rsid w:val="005A71F6"/>
    <w:rsid w:val="005A7320"/>
    <w:rsid w:val="005B07EC"/>
    <w:rsid w:val="005B19E9"/>
    <w:rsid w:val="005B5719"/>
    <w:rsid w:val="005C3320"/>
    <w:rsid w:val="005C3ACF"/>
    <w:rsid w:val="005C5651"/>
    <w:rsid w:val="005C7DD3"/>
    <w:rsid w:val="005D02CA"/>
    <w:rsid w:val="005D24AC"/>
    <w:rsid w:val="005D453E"/>
    <w:rsid w:val="005D4CC4"/>
    <w:rsid w:val="005D7A20"/>
    <w:rsid w:val="005E16A3"/>
    <w:rsid w:val="005E3A04"/>
    <w:rsid w:val="005F00E1"/>
    <w:rsid w:val="005F26D2"/>
    <w:rsid w:val="005F324B"/>
    <w:rsid w:val="005F74F4"/>
    <w:rsid w:val="00602EE7"/>
    <w:rsid w:val="006034CD"/>
    <w:rsid w:val="00604142"/>
    <w:rsid w:val="00604529"/>
    <w:rsid w:val="00607013"/>
    <w:rsid w:val="00616528"/>
    <w:rsid w:val="00617D63"/>
    <w:rsid w:val="00617EDA"/>
    <w:rsid w:val="00626577"/>
    <w:rsid w:val="00633193"/>
    <w:rsid w:val="00634BA4"/>
    <w:rsid w:val="006369FD"/>
    <w:rsid w:val="00643CDD"/>
    <w:rsid w:val="0064608A"/>
    <w:rsid w:val="00646212"/>
    <w:rsid w:val="006516A8"/>
    <w:rsid w:val="00652736"/>
    <w:rsid w:val="0065603B"/>
    <w:rsid w:val="00660823"/>
    <w:rsid w:val="00661A30"/>
    <w:rsid w:val="00664076"/>
    <w:rsid w:val="00664CC1"/>
    <w:rsid w:val="00665613"/>
    <w:rsid w:val="00673E08"/>
    <w:rsid w:val="00680601"/>
    <w:rsid w:val="00691E5B"/>
    <w:rsid w:val="00692BA8"/>
    <w:rsid w:val="006947A9"/>
    <w:rsid w:val="00695DEB"/>
    <w:rsid w:val="00696AAD"/>
    <w:rsid w:val="006A1A04"/>
    <w:rsid w:val="006A3644"/>
    <w:rsid w:val="006A3A10"/>
    <w:rsid w:val="006A4CE7"/>
    <w:rsid w:val="006B1498"/>
    <w:rsid w:val="006B28C8"/>
    <w:rsid w:val="006B2926"/>
    <w:rsid w:val="006B2B71"/>
    <w:rsid w:val="006B4E7E"/>
    <w:rsid w:val="006B55CA"/>
    <w:rsid w:val="006B62F1"/>
    <w:rsid w:val="006B66EB"/>
    <w:rsid w:val="006C0691"/>
    <w:rsid w:val="006C29DE"/>
    <w:rsid w:val="006C2ABF"/>
    <w:rsid w:val="006C57B5"/>
    <w:rsid w:val="006C75C4"/>
    <w:rsid w:val="006C7A4D"/>
    <w:rsid w:val="006D1BBA"/>
    <w:rsid w:val="006D2DA9"/>
    <w:rsid w:val="006D3E6A"/>
    <w:rsid w:val="006D59CF"/>
    <w:rsid w:val="006E6802"/>
    <w:rsid w:val="006E7D27"/>
    <w:rsid w:val="006F2710"/>
    <w:rsid w:val="006F2CB7"/>
    <w:rsid w:val="006F5A08"/>
    <w:rsid w:val="006F67C5"/>
    <w:rsid w:val="00702443"/>
    <w:rsid w:val="0071087B"/>
    <w:rsid w:val="007130F4"/>
    <w:rsid w:val="00713F7D"/>
    <w:rsid w:val="00715952"/>
    <w:rsid w:val="0071629A"/>
    <w:rsid w:val="00720AE3"/>
    <w:rsid w:val="00722B22"/>
    <w:rsid w:val="00727380"/>
    <w:rsid w:val="00730585"/>
    <w:rsid w:val="00730DAB"/>
    <w:rsid w:val="00731DEC"/>
    <w:rsid w:val="00732B55"/>
    <w:rsid w:val="00733DBD"/>
    <w:rsid w:val="007347DF"/>
    <w:rsid w:val="00740918"/>
    <w:rsid w:val="00741C68"/>
    <w:rsid w:val="007425D6"/>
    <w:rsid w:val="007549D3"/>
    <w:rsid w:val="00757485"/>
    <w:rsid w:val="00757970"/>
    <w:rsid w:val="00760603"/>
    <w:rsid w:val="00763BC3"/>
    <w:rsid w:val="00766BC0"/>
    <w:rsid w:val="00767A03"/>
    <w:rsid w:val="00772763"/>
    <w:rsid w:val="00773DCF"/>
    <w:rsid w:val="00777E4D"/>
    <w:rsid w:val="00782FFE"/>
    <w:rsid w:val="00784CA2"/>
    <w:rsid w:val="00791C71"/>
    <w:rsid w:val="0079471D"/>
    <w:rsid w:val="007A0DB9"/>
    <w:rsid w:val="007A1A32"/>
    <w:rsid w:val="007A291F"/>
    <w:rsid w:val="007A2DDD"/>
    <w:rsid w:val="007A5EBE"/>
    <w:rsid w:val="007A6EC4"/>
    <w:rsid w:val="007B2ABC"/>
    <w:rsid w:val="007B36F6"/>
    <w:rsid w:val="007B3880"/>
    <w:rsid w:val="007B7443"/>
    <w:rsid w:val="007B78D3"/>
    <w:rsid w:val="007C0B53"/>
    <w:rsid w:val="007C38C5"/>
    <w:rsid w:val="007D20A2"/>
    <w:rsid w:val="007D79BC"/>
    <w:rsid w:val="007E138F"/>
    <w:rsid w:val="007E15C2"/>
    <w:rsid w:val="007E5AE8"/>
    <w:rsid w:val="007F1030"/>
    <w:rsid w:val="007F26F1"/>
    <w:rsid w:val="007F2ED8"/>
    <w:rsid w:val="007F5565"/>
    <w:rsid w:val="007F6450"/>
    <w:rsid w:val="00807832"/>
    <w:rsid w:val="008127BF"/>
    <w:rsid w:val="00816C73"/>
    <w:rsid w:val="00816D0D"/>
    <w:rsid w:val="008235C6"/>
    <w:rsid w:val="00825888"/>
    <w:rsid w:val="00830146"/>
    <w:rsid w:val="0083297E"/>
    <w:rsid w:val="008409E7"/>
    <w:rsid w:val="00841B55"/>
    <w:rsid w:val="00853ADC"/>
    <w:rsid w:val="00856316"/>
    <w:rsid w:val="00857ABE"/>
    <w:rsid w:val="00857BBA"/>
    <w:rsid w:val="0086379D"/>
    <w:rsid w:val="00863D60"/>
    <w:rsid w:val="00864D7C"/>
    <w:rsid w:val="00883B52"/>
    <w:rsid w:val="00884EFE"/>
    <w:rsid w:val="00887A7B"/>
    <w:rsid w:val="00891221"/>
    <w:rsid w:val="00892479"/>
    <w:rsid w:val="0089330B"/>
    <w:rsid w:val="008961D0"/>
    <w:rsid w:val="008A0735"/>
    <w:rsid w:val="008A1DFA"/>
    <w:rsid w:val="008A4A82"/>
    <w:rsid w:val="008A7383"/>
    <w:rsid w:val="008A7F2E"/>
    <w:rsid w:val="008B16A9"/>
    <w:rsid w:val="008C2FC5"/>
    <w:rsid w:val="008C41EC"/>
    <w:rsid w:val="008D0B5D"/>
    <w:rsid w:val="008D16EE"/>
    <w:rsid w:val="008D542D"/>
    <w:rsid w:val="008D6E3D"/>
    <w:rsid w:val="008D7617"/>
    <w:rsid w:val="008E0839"/>
    <w:rsid w:val="008E1E80"/>
    <w:rsid w:val="008E22FC"/>
    <w:rsid w:val="008E3CD6"/>
    <w:rsid w:val="008E4E4C"/>
    <w:rsid w:val="008E5115"/>
    <w:rsid w:val="008E53AB"/>
    <w:rsid w:val="008F12AA"/>
    <w:rsid w:val="008F46E3"/>
    <w:rsid w:val="008F5357"/>
    <w:rsid w:val="00901240"/>
    <w:rsid w:val="00902E1A"/>
    <w:rsid w:val="009035B4"/>
    <w:rsid w:val="00905E00"/>
    <w:rsid w:val="009071A5"/>
    <w:rsid w:val="00910357"/>
    <w:rsid w:val="009121A0"/>
    <w:rsid w:val="00913092"/>
    <w:rsid w:val="00913144"/>
    <w:rsid w:val="00923B10"/>
    <w:rsid w:val="00925B6E"/>
    <w:rsid w:val="00927A99"/>
    <w:rsid w:val="00936C96"/>
    <w:rsid w:val="00940415"/>
    <w:rsid w:val="009413AB"/>
    <w:rsid w:val="00941CD1"/>
    <w:rsid w:val="00942B24"/>
    <w:rsid w:val="00945593"/>
    <w:rsid w:val="0095065F"/>
    <w:rsid w:val="00951F61"/>
    <w:rsid w:val="00954241"/>
    <w:rsid w:val="00956699"/>
    <w:rsid w:val="00960699"/>
    <w:rsid w:val="00961161"/>
    <w:rsid w:val="00965076"/>
    <w:rsid w:val="009702F4"/>
    <w:rsid w:val="00971C47"/>
    <w:rsid w:val="00980E83"/>
    <w:rsid w:val="00985CC6"/>
    <w:rsid w:val="00986DBD"/>
    <w:rsid w:val="009912AA"/>
    <w:rsid w:val="00991E4A"/>
    <w:rsid w:val="00993A45"/>
    <w:rsid w:val="00997692"/>
    <w:rsid w:val="009B08E2"/>
    <w:rsid w:val="009B3087"/>
    <w:rsid w:val="009B35FB"/>
    <w:rsid w:val="009B3921"/>
    <w:rsid w:val="009B6441"/>
    <w:rsid w:val="009C002B"/>
    <w:rsid w:val="009C0394"/>
    <w:rsid w:val="009C19C9"/>
    <w:rsid w:val="009C4058"/>
    <w:rsid w:val="009C4BB9"/>
    <w:rsid w:val="009D1D1B"/>
    <w:rsid w:val="009D20BC"/>
    <w:rsid w:val="009D302D"/>
    <w:rsid w:val="009D708F"/>
    <w:rsid w:val="009E37BC"/>
    <w:rsid w:val="009E5ABE"/>
    <w:rsid w:val="009F180A"/>
    <w:rsid w:val="009F3315"/>
    <w:rsid w:val="00A02854"/>
    <w:rsid w:val="00A02C37"/>
    <w:rsid w:val="00A07070"/>
    <w:rsid w:val="00A13B9B"/>
    <w:rsid w:val="00A14927"/>
    <w:rsid w:val="00A15655"/>
    <w:rsid w:val="00A16A1D"/>
    <w:rsid w:val="00A17147"/>
    <w:rsid w:val="00A20D82"/>
    <w:rsid w:val="00A2215A"/>
    <w:rsid w:val="00A2337E"/>
    <w:rsid w:val="00A2351B"/>
    <w:rsid w:val="00A24DA5"/>
    <w:rsid w:val="00A25D36"/>
    <w:rsid w:val="00A271CC"/>
    <w:rsid w:val="00A30042"/>
    <w:rsid w:val="00A3254B"/>
    <w:rsid w:val="00A32556"/>
    <w:rsid w:val="00A35D23"/>
    <w:rsid w:val="00A42C2D"/>
    <w:rsid w:val="00A4394F"/>
    <w:rsid w:val="00A44DDF"/>
    <w:rsid w:val="00A44F10"/>
    <w:rsid w:val="00A53E25"/>
    <w:rsid w:val="00A56E26"/>
    <w:rsid w:val="00A739A2"/>
    <w:rsid w:val="00A75D5D"/>
    <w:rsid w:val="00A77E7C"/>
    <w:rsid w:val="00A80291"/>
    <w:rsid w:val="00A80845"/>
    <w:rsid w:val="00A83332"/>
    <w:rsid w:val="00A83836"/>
    <w:rsid w:val="00A876A5"/>
    <w:rsid w:val="00A90C7E"/>
    <w:rsid w:val="00A93C3C"/>
    <w:rsid w:val="00A9411E"/>
    <w:rsid w:val="00A95EC7"/>
    <w:rsid w:val="00AA16E4"/>
    <w:rsid w:val="00AA2FDB"/>
    <w:rsid w:val="00AA3886"/>
    <w:rsid w:val="00AA704E"/>
    <w:rsid w:val="00AB0A25"/>
    <w:rsid w:val="00AB1590"/>
    <w:rsid w:val="00AB1B9F"/>
    <w:rsid w:val="00AB2429"/>
    <w:rsid w:val="00AC429B"/>
    <w:rsid w:val="00AC567D"/>
    <w:rsid w:val="00AC7801"/>
    <w:rsid w:val="00AD0C48"/>
    <w:rsid w:val="00AD1B67"/>
    <w:rsid w:val="00AD35CB"/>
    <w:rsid w:val="00AD4ABB"/>
    <w:rsid w:val="00AD6B4D"/>
    <w:rsid w:val="00AE33F8"/>
    <w:rsid w:val="00AE6EAA"/>
    <w:rsid w:val="00AF4590"/>
    <w:rsid w:val="00AF58E0"/>
    <w:rsid w:val="00B0244F"/>
    <w:rsid w:val="00B0371D"/>
    <w:rsid w:val="00B26791"/>
    <w:rsid w:val="00B3159F"/>
    <w:rsid w:val="00B34FBC"/>
    <w:rsid w:val="00B363A1"/>
    <w:rsid w:val="00B37359"/>
    <w:rsid w:val="00B45F81"/>
    <w:rsid w:val="00B55224"/>
    <w:rsid w:val="00B6279B"/>
    <w:rsid w:val="00B6587F"/>
    <w:rsid w:val="00B70C1B"/>
    <w:rsid w:val="00B74FF0"/>
    <w:rsid w:val="00B81637"/>
    <w:rsid w:val="00B81729"/>
    <w:rsid w:val="00B86B88"/>
    <w:rsid w:val="00B90740"/>
    <w:rsid w:val="00B9445A"/>
    <w:rsid w:val="00B94CF8"/>
    <w:rsid w:val="00B97059"/>
    <w:rsid w:val="00B976A8"/>
    <w:rsid w:val="00B979B6"/>
    <w:rsid w:val="00BA1A9C"/>
    <w:rsid w:val="00BA44DF"/>
    <w:rsid w:val="00BB3CC5"/>
    <w:rsid w:val="00BB512C"/>
    <w:rsid w:val="00BB7427"/>
    <w:rsid w:val="00BB7D2D"/>
    <w:rsid w:val="00BC221A"/>
    <w:rsid w:val="00BD13CA"/>
    <w:rsid w:val="00BD638B"/>
    <w:rsid w:val="00BD7AD0"/>
    <w:rsid w:val="00BE103E"/>
    <w:rsid w:val="00BE1B7D"/>
    <w:rsid w:val="00BE2FE2"/>
    <w:rsid w:val="00BE3175"/>
    <w:rsid w:val="00BE5D75"/>
    <w:rsid w:val="00BE6CAA"/>
    <w:rsid w:val="00BF0123"/>
    <w:rsid w:val="00BF0451"/>
    <w:rsid w:val="00BF1D5A"/>
    <w:rsid w:val="00BF35E7"/>
    <w:rsid w:val="00BF5D2A"/>
    <w:rsid w:val="00C01E74"/>
    <w:rsid w:val="00C0212D"/>
    <w:rsid w:val="00C03A1B"/>
    <w:rsid w:val="00C051D0"/>
    <w:rsid w:val="00C057B8"/>
    <w:rsid w:val="00C21FCF"/>
    <w:rsid w:val="00C23BC5"/>
    <w:rsid w:val="00C2557C"/>
    <w:rsid w:val="00C2726D"/>
    <w:rsid w:val="00C312DC"/>
    <w:rsid w:val="00C33DAF"/>
    <w:rsid w:val="00C374F6"/>
    <w:rsid w:val="00C378A5"/>
    <w:rsid w:val="00C44E3D"/>
    <w:rsid w:val="00C50960"/>
    <w:rsid w:val="00C50C17"/>
    <w:rsid w:val="00C5137F"/>
    <w:rsid w:val="00C62FB0"/>
    <w:rsid w:val="00C70457"/>
    <w:rsid w:val="00C73C29"/>
    <w:rsid w:val="00C810A1"/>
    <w:rsid w:val="00C84B2E"/>
    <w:rsid w:val="00C84D5E"/>
    <w:rsid w:val="00C86D88"/>
    <w:rsid w:val="00C879B8"/>
    <w:rsid w:val="00C9118C"/>
    <w:rsid w:val="00C93BFE"/>
    <w:rsid w:val="00C95189"/>
    <w:rsid w:val="00C95F8A"/>
    <w:rsid w:val="00CA6268"/>
    <w:rsid w:val="00CA7601"/>
    <w:rsid w:val="00CC0D5B"/>
    <w:rsid w:val="00CC16AA"/>
    <w:rsid w:val="00CC2D3D"/>
    <w:rsid w:val="00CC2E0D"/>
    <w:rsid w:val="00CC3DFE"/>
    <w:rsid w:val="00CC67A7"/>
    <w:rsid w:val="00CD58E3"/>
    <w:rsid w:val="00CD6244"/>
    <w:rsid w:val="00CD68F7"/>
    <w:rsid w:val="00CE187E"/>
    <w:rsid w:val="00CE5D52"/>
    <w:rsid w:val="00CF28F1"/>
    <w:rsid w:val="00CF35C8"/>
    <w:rsid w:val="00CF364A"/>
    <w:rsid w:val="00CF57B0"/>
    <w:rsid w:val="00D007FC"/>
    <w:rsid w:val="00D00FF5"/>
    <w:rsid w:val="00D072B8"/>
    <w:rsid w:val="00D10017"/>
    <w:rsid w:val="00D158B5"/>
    <w:rsid w:val="00D16524"/>
    <w:rsid w:val="00D270B3"/>
    <w:rsid w:val="00D323E5"/>
    <w:rsid w:val="00D34AA0"/>
    <w:rsid w:val="00D416F2"/>
    <w:rsid w:val="00D4268E"/>
    <w:rsid w:val="00D44542"/>
    <w:rsid w:val="00D5428C"/>
    <w:rsid w:val="00D6067C"/>
    <w:rsid w:val="00D60F18"/>
    <w:rsid w:val="00D74B00"/>
    <w:rsid w:val="00D75919"/>
    <w:rsid w:val="00D7693A"/>
    <w:rsid w:val="00D76C8B"/>
    <w:rsid w:val="00D806C1"/>
    <w:rsid w:val="00D80C34"/>
    <w:rsid w:val="00D8618A"/>
    <w:rsid w:val="00D8703C"/>
    <w:rsid w:val="00D93C3C"/>
    <w:rsid w:val="00D9538B"/>
    <w:rsid w:val="00DA555F"/>
    <w:rsid w:val="00DA5689"/>
    <w:rsid w:val="00DB1EBA"/>
    <w:rsid w:val="00DB60D5"/>
    <w:rsid w:val="00DB7278"/>
    <w:rsid w:val="00DC04C6"/>
    <w:rsid w:val="00DC07CA"/>
    <w:rsid w:val="00DC08BC"/>
    <w:rsid w:val="00DC2E2F"/>
    <w:rsid w:val="00DC5DE3"/>
    <w:rsid w:val="00DC5ED5"/>
    <w:rsid w:val="00DC7473"/>
    <w:rsid w:val="00DE229A"/>
    <w:rsid w:val="00DE5E8A"/>
    <w:rsid w:val="00DF2445"/>
    <w:rsid w:val="00DF5B26"/>
    <w:rsid w:val="00DF6081"/>
    <w:rsid w:val="00E0504C"/>
    <w:rsid w:val="00E057AC"/>
    <w:rsid w:val="00E05E66"/>
    <w:rsid w:val="00E0693D"/>
    <w:rsid w:val="00E15293"/>
    <w:rsid w:val="00E15FF7"/>
    <w:rsid w:val="00E21D8D"/>
    <w:rsid w:val="00E2326E"/>
    <w:rsid w:val="00E24591"/>
    <w:rsid w:val="00E25035"/>
    <w:rsid w:val="00E325C1"/>
    <w:rsid w:val="00E334C5"/>
    <w:rsid w:val="00E35FEF"/>
    <w:rsid w:val="00E371C8"/>
    <w:rsid w:val="00E3723B"/>
    <w:rsid w:val="00E417F8"/>
    <w:rsid w:val="00E46742"/>
    <w:rsid w:val="00E5358A"/>
    <w:rsid w:val="00E53F69"/>
    <w:rsid w:val="00E54353"/>
    <w:rsid w:val="00E54709"/>
    <w:rsid w:val="00E549B2"/>
    <w:rsid w:val="00E600B1"/>
    <w:rsid w:val="00E62B3E"/>
    <w:rsid w:val="00E70468"/>
    <w:rsid w:val="00E728C6"/>
    <w:rsid w:val="00E746DD"/>
    <w:rsid w:val="00E74713"/>
    <w:rsid w:val="00E773E8"/>
    <w:rsid w:val="00E77E45"/>
    <w:rsid w:val="00E80178"/>
    <w:rsid w:val="00E90582"/>
    <w:rsid w:val="00EA0AF1"/>
    <w:rsid w:val="00EA1B0F"/>
    <w:rsid w:val="00EA36B8"/>
    <w:rsid w:val="00EA589C"/>
    <w:rsid w:val="00EA5C1F"/>
    <w:rsid w:val="00EA69F5"/>
    <w:rsid w:val="00EB3569"/>
    <w:rsid w:val="00EC4547"/>
    <w:rsid w:val="00ED3826"/>
    <w:rsid w:val="00ED7815"/>
    <w:rsid w:val="00EE3BEE"/>
    <w:rsid w:val="00EE3C27"/>
    <w:rsid w:val="00EE6BF6"/>
    <w:rsid w:val="00EF3CBD"/>
    <w:rsid w:val="00F00B96"/>
    <w:rsid w:val="00F03213"/>
    <w:rsid w:val="00F03E30"/>
    <w:rsid w:val="00F04272"/>
    <w:rsid w:val="00F06A66"/>
    <w:rsid w:val="00F07A19"/>
    <w:rsid w:val="00F23D3B"/>
    <w:rsid w:val="00F24BEA"/>
    <w:rsid w:val="00F252A6"/>
    <w:rsid w:val="00F253DD"/>
    <w:rsid w:val="00F25D8A"/>
    <w:rsid w:val="00F313C9"/>
    <w:rsid w:val="00F3300D"/>
    <w:rsid w:val="00F33438"/>
    <w:rsid w:val="00F3429D"/>
    <w:rsid w:val="00F45C51"/>
    <w:rsid w:val="00F46EA2"/>
    <w:rsid w:val="00F5091E"/>
    <w:rsid w:val="00F551A3"/>
    <w:rsid w:val="00F61A70"/>
    <w:rsid w:val="00F63B89"/>
    <w:rsid w:val="00F65824"/>
    <w:rsid w:val="00F678CB"/>
    <w:rsid w:val="00F71298"/>
    <w:rsid w:val="00F73EDA"/>
    <w:rsid w:val="00F74225"/>
    <w:rsid w:val="00F760D5"/>
    <w:rsid w:val="00F83B2F"/>
    <w:rsid w:val="00F85E08"/>
    <w:rsid w:val="00F86BC3"/>
    <w:rsid w:val="00F90211"/>
    <w:rsid w:val="00F9055A"/>
    <w:rsid w:val="00F94165"/>
    <w:rsid w:val="00F95FCF"/>
    <w:rsid w:val="00FA3921"/>
    <w:rsid w:val="00FA3B86"/>
    <w:rsid w:val="00FB39F1"/>
    <w:rsid w:val="00FB60B5"/>
    <w:rsid w:val="00FB703F"/>
    <w:rsid w:val="00FB79E5"/>
    <w:rsid w:val="00FB79E6"/>
    <w:rsid w:val="00FC1654"/>
    <w:rsid w:val="00FC1F1D"/>
    <w:rsid w:val="00FC3263"/>
    <w:rsid w:val="00FC799F"/>
    <w:rsid w:val="00FC7C76"/>
    <w:rsid w:val="00FC7CE4"/>
    <w:rsid w:val="00FD367F"/>
    <w:rsid w:val="00FD427A"/>
    <w:rsid w:val="00FD439A"/>
    <w:rsid w:val="00FD6122"/>
    <w:rsid w:val="00FD7EE1"/>
    <w:rsid w:val="00FE5AF0"/>
    <w:rsid w:val="00FE6A78"/>
    <w:rsid w:val="00FF0BCD"/>
    <w:rsid w:val="00F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BFF12"/>
  <w15:docId w15:val="{92639428-3E6E-47DB-B398-B3821159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23"/>
  </w:style>
  <w:style w:type="paragraph" w:styleId="Heading1">
    <w:name w:val="heading 1"/>
    <w:basedOn w:val="Normal"/>
    <w:next w:val="Normal"/>
    <w:link w:val="Heading1Char"/>
    <w:qFormat/>
    <w:rsid w:val="00357755"/>
    <w:pPr>
      <w:keepNext/>
      <w:spacing w:after="0" w:line="240" w:lineRule="auto"/>
      <w:outlineLvl w:val="0"/>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5D23"/>
    <w:pPr>
      <w:ind w:left="720"/>
      <w:contextualSpacing/>
    </w:pPr>
  </w:style>
  <w:style w:type="table" w:styleId="TableGrid">
    <w:name w:val="Table Grid"/>
    <w:basedOn w:val="TableNormal"/>
    <w:uiPriority w:val="59"/>
    <w:rsid w:val="0012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450"/>
    <w:rPr>
      <w:rFonts w:ascii="Tahoma" w:hAnsi="Tahoma" w:cs="Tahoma"/>
      <w:sz w:val="16"/>
      <w:szCs w:val="16"/>
    </w:rPr>
  </w:style>
  <w:style w:type="paragraph" w:styleId="FootnoteText">
    <w:name w:val="footnote text"/>
    <w:basedOn w:val="Normal"/>
    <w:link w:val="FootnoteTextChar"/>
    <w:uiPriority w:val="99"/>
    <w:unhideWhenUsed/>
    <w:rsid w:val="00C50C17"/>
    <w:pPr>
      <w:spacing w:after="0" w:line="240" w:lineRule="auto"/>
    </w:pPr>
    <w:rPr>
      <w:sz w:val="20"/>
      <w:szCs w:val="20"/>
    </w:rPr>
  </w:style>
  <w:style w:type="character" w:customStyle="1" w:styleId="FootnoteTextChar">
    <w:name w:val="Footnote Text Char"/>
    <w:basedOn w:val="DefaultParagraphFont"/>
    <w:link w:val="FootnoteText"/>
    <w:uiPriority w:val="99"/>
    <w:rsid w:val="00C50C17"/>
    <w:rPr>
      <w:sz w:val="20"/>
      <w:szCs w:val="20"/>
    </w:rPr>
  </w:style>
  <w:style w:type="character" w:styleId="FootnoteReference">
    <w:name w:val="footnote reference"/>
    <w:basedOn w:val="DefaultParagraphFont"/>
    <w:uiPriority w:val="99"/>
    <w:semiHidden/>
    <w:unhideWhenUsed/>
    <w:rsid w:val="00C50C17"/>
    <w:rPr>
      <w:vertAlign w:val="superscript"/>
    </w:rPr>
  </w:style>
  <w:style w:type="paragraph" w:styleId="Header">
    <w:name w:val="header"/>
    <w:basedOn w:val="Normal"/>
    <w:link w:val="HeaderChar"/>
    <w:uiPriority w:val="99"/>
    <w:unhideWhenUsed/>
    <w:rsid w:val="00BE2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E2"/>
  </w:style>
  <w:style w:type="paragraph" w:styleId="Footer">
    <w:name w:val="footer"/>
    <w:basedOn w:val="Normal"/>
    <w:link w:val="FooterChar"/>
    <w:uiPriority w:val="99"/>
    <w:unhideWhenUsed/>
    <w:rsid w:val="00BE2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FE2"/>
  </w:style>
  <w:style w:type="character" w:customStyle="1" w:styleId="Heading1Char">
    <w:name w:val="Heading 1 Char"/>
    <w:basedOn w:val="DefaultParagraphFont"/>
    <w:link w:val="Heading1"/>
    <w:rsid w:val="00357755"/>
    <w:rPr>
      <w:rFonts w:ascii="VNI-Times" w:eastAsia="Times New Roman" w:hAnsi="VNI-Times" w:cs="Times New Roman"/>
      <w:b/>
      <w:szCs w:val="20"/>
    </w:rPr>
  </w:style>
  <w:style w:type="paragraph" w:styleId="NormalWeb">
    <w:name w:val="Normal (Web)"/>
    <w:basedOn w:val="Normal"/>
    <w:uiPriority w:val="99"/>
    <w:rsid w:val="00CA6268"/>
    <w:pPr>
      <w:spacing w:before="100" w:beforeAutospacing="1" w:after="100" w:afterAutospacing="1" w:line="240" w:lineRule="auto"/>
    </w:pPr>
    <w:rPr>
      <w:rFonts w:eastAsiaTheme="minorEastAsia" w:cs="Times New Roman"/>
      <w:sz w:val="24"/>
      <w:szCs w:val="24"/>
    </w:rPr>
  </w:style>
  <w:style w:type="paragraph" w:styleId="BodyText">
    <w:name w:val="Body Text"/>
    <w:basedOn w:val="Normal"/>
    <w:link w:val="BodyTextChar"/>
    <w:rsid w:val="00A83332"/>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A83332"/>
    <w:rPr>
      <w:rFonts w:eastAsia="Times New Roman" w:cs="Times New Roman"/>
      <w:sz w:val="24"/>
      <w:szCs w:val="24"/>
    </w:rPr>
  </w:style>
  <w:style w:type="character" w:styleId="SubtleEmphasis">
    <w:name w:val="Subtle Emphasis"/>
    <w:basedOn w:val="DefaultParagraphFont"/>
    <w:uiPriority w:val="19"/>
    <w:qFormat/>
    <w:rsid w:val="00174DC5"/>
    <w:rPr>
      <w:i/>
      <w:iCs/>
      <w:color w:val="808080" w:themeColor="text1" w:themeTint="7F"/>
    </w:rPr>
  </w:style>
  <w:style w:type="character" w:customStyle="1" w:styleId="ListParagraphChar">
    <w:name w:val="List Paragraph Char"/>
    <w:link w:val="ListParagraph"/>
    <w:uiPriority w:val="34"/>
    <w:rsid w:val="005D02CA"/>
  </w:style>
  <w:style w:type="character" w:styleId="Hyperlink">
    <w:name w:val="Hyperlink"/>
    <w:basedOn w:val="DefaultParagraphFont"/>
    <w:uiPriority w:val="99"/>
    <w:semiHidden/>
    <w:unhideWhenUsed/>
    <w:rsid w:val="006516A8"/>
    <w:rPr>
      <w:color w:val="0000FF" w:themeColor="hyperlink"/>
      <w:u w:val="single"/>
    </w:rPr>
  </w:style>
  <w:style w:type="character" w:styleId="Emphasis">
    <w:name w:val="Emphasis"/>
    <w:basedOn w:val="DefaultParagraphFont"/>
    <w:uiPriority w:val="20"/>
    <w:qFormat/>
    <w:rsid w:val="00892479"/>
    <w:rPr>
      <w:i/>
      <w:iCs/>
    </w:rPr>
  </w:style>
  <w:style w:type="table" w:customStyle="1" w:styleId="TableGrid1">
    <w:name w:val="Table Grid1"/>
    <w:basedOn w:val="TableNormal"/>
    <w:next w:val="TableGrid"/>
    <w:uiPriority w:val="59"/>
    <w:unhideWhenUsed/>
    <w:rsid w:val="000A6441"/>
    <w:pPr>
      <w:widowControl w:val="0"/>
      <w:autoSpaceDE w:val="0"/>
      <w:autoSpaceDN w:val="0"/>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27034">
      <w:bodyDiv w:val="1"/>
      <w:marLeft w:val="0"/>
      <w:marRight w:val="0"/>
      <w:marTop w:val="0"/>
      <w:marBottom w:val="0"/>
      <w:divBdr>
        <w:top w:val="none" w:sz="0" w:space="0" w:color="auto"/>
        <w:left w:val="none" w:sz="0" w:space="0" w:color="auto"/>
        <w:bottom w:val="none" w:sz="0" w:space="0" w:color="auto"/>
        <w:right w:val="none" w:sz="0" w:space="0" w:color="auto"/>
      </w:divBdr>
    </w:div>
    <w:div w:id="541132440">
      <w:bodyDiv w:val="1"/>
      <w:marLeft w:val="0"/>
      <w:marRight w:val="0"/>
      <w:marTop w:val="0"/>
      <w:marBottom w:val="0"/>
      <w:divBdr>
        <w:top w:val="none" w:sz="0" w:space="0" w:color="auto"/>
        <w:left w:val="none" w:sz="0" w:space="0" w:color="auto"/>
        <w:bottom w:val="none" w:sz="0" w:space="0" w:color="auto"/>
        <w:right w:val="none" w:sz="0" w:space="0" w:color="auto"/>
      </w:divBdr>
    </w:div>
    <w:div w:id="873468685">
      <w:bodyDiv w:val="1"/>
      <w:marLeft w:val="0"/>
      <w:marRight w:val="0"/>
      <w:marTop w:val="0"/>
      <w:marBottom w:val="0"/>
      <w:divBdr>
        <w:top w:val="none" w:sz="0" w:space="0" w:color="auto"/>
        <w:left w:val="none" w:sz="0" w:space="0" w:color="auto"/>
        <w:bottom w:val="none" w:sz="0" w:space="0" w:color="auto"/>
        <w:right w:val="none" w:sz="0" w:space="0" w:color="auto"/>
      </w:divBdr>
    </w:div>
    <w:div w:id="880048614">
      <w:bodyDiv w:val="1"/>
      <w:marLeft w:val="0"/>
      <w:marRight w:val="0"/>
      <w:marTop w:val="0"/>
      <w:marBottom w:val="0"/>
      <w:divBdr>
        <w:top w:val="none" w:sz="0" w:space="0" w:color="auto"/>
        <w:left w:val="none" w:sz="0" w:space="0" w:color="auto"/>
        <w:bottom w:val="none" w:sz="0" w:space="0" w:color="auto"/>
        <w:right w:val="none" w:sz="0" w:space="0" w:color="auto"/>
      </w:divBdr>
    </w:div>
    <w:div w:id="1142693191">
      <w:bodyDiv w:val="1"/>
      <w:marLeft w:val="0"/>
      <w:marRight w:val="0"/>
      <w:marTop w:val="0"/>
      <w:marBottom w:val="0"/>
      <w:divBdr>
        <w:top w:val="none" w:sz="0" w:space="0" w:color="auto"/>
        <w:left w:val="none" w:sz="0" w:space="0" w:color="auto"/>
        <w:bottom w:val="none" w:sz="0" w:space="0" w:color="auto"/>
        <w:right w:val="none" w:sz="0" w:space="0" w:color="auto"/>
      </w:divBdr>
    </w:div>
    <w:div w:id="1236551343">
      <w:bodyDiv w:val="1"/>
      <w:marLeft w:val="0"/>
      <w:marRight w:val="0"/>
      <w:marTop w:val="0"/>
      <w:marBottom w:val="0"/>
      <w:divBdr>
        <w:top w:val="none" w:sz="0" w:space="0" w:color="auto"/>
        <w:left w:val="none" w:sz="0" w:space="0" w:color="auto"/>
        <w:bottom w:val="none" w:sz="0" w:space="0" w:color="auto"/>
        <w:right w:val="none" w:sz="0" w:space="0" w:color="auto"/>
      </w:divBdr>
    </w:div>
    <w:div w:id="1347975868">
      <w:bodyDiv w:val="1"/>
      <w:marLeft w:val="0"/>
      <w:marRight w:val="0"/>
      <w:marTop w:val="0"/>
      <w:marBottom w:val="0"/>
      <w:divBdr>
        <w:top w:val="none" w:sz="0" w:space="0" w:color="auto"/>
        <w:left w:val="none" w:sz="0" w:space="0" w:color="auto"/>
        <w:bottom w:val="none" w:sz="0" w:space="0" w:color="auto"/>
        <w:right w:val="none" w:sz="0" w:space="0" w:color="auto"/>
      </w:divBdr>
    </w:div>
    <w:div w:id="1485853848">
      <w:bodyDiv w:val="1"/>
      <w:marLeft w:val="0"/>
      <w:marRight w:val="0"/>
      <w:marTop w:val="0"/>
      <w:marBottom w:val="0"/>
      <w:divBdr>
        <w:top w:val="none" w:sz="0" w:space="0" w:color="auto"/>
        <w:left w:val="none" w:sz="0" w:space="0" w:color="auto"/>
        <w:bottom w:val="none" w:sz="0" w:space="0" w:color="auto"/>
        <w:right w:val="none" w:sz="0" w:space="0" w:color="auto"/>
      </w:divBdr>
    </w:div>
    <w:div w:id="18826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5-2020-nd-cp-tuyen-dung-su-dung-quan-ly-vien-chuc-453968.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e-phi-le-phi/thong-tu-228-2016-tt-btc-quan-ly-su-dung-phi-tuyen-dung-du-thi-nang-ngach-thang-hang-cong-vien-chuc-331908.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hue-phi-le-phi/thong-tu-228-2016-tt-btc-quan-ly-su-dung-phi-tuyen-dung-du-thi-nang-ngach-thang-hang-cong-vien-chuc-331908.aspx" TargetMode="External"/><Relationship Id="rId1" Type="http://schemas.openxmlformats.org/officeDocument/2006/relationships/hyperlink" Target="https://thuvienphapluat.vn/van-ban/bo-may-hanh-chinh/nghi-dinh-115-2020-nd-cp-tuyen-dung-su-dung-quan-ly-vien-chuc-4539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450D-5E1C-4933-9E23-3A626FF3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 THIEN NGAN HA</dc:creator>
  <cp:lastModifiedBy>DUONG THI NGOC HANH</cp:lastModifiedBy>
  <cp:revision>10</cp:revision>
  <cp:lastPrinted>2022-10-07T04:26:00Z</cp:lastPrinted>
  <dcterms:created xsi:type="dcterms:W3CDTF">2022-10-07T01:18:00Z</dcterms:created>
  <dcterms:modified xsi:type="dcterms:W3CDTF">2024-05-31T03:30:00Z</dcterms:modified>
</cp:coreProperties>
</file>