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5812"/>
      </w:tblGrid>
      <w:tr w:rsidR="00D12C1C" w:rsidTr="00816FD0">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rsidR="00D12C1C" w:rsidRDefault="0045545B" w:rsidP="0045545B">
            <w:pPr>
              <w:spacing w:before="120"/>
              <w:jc w:val="center"/>
            </w:pPr>
            <w:r>
              <w:rPr>
                <w:b/>
                <w:noProof/>
                <w:sz w:val="28"/>
                <w:szCs w:val="28"/>
                <w:lang w:val="en-US" w:eastAsia="en-US"/>
              </w:rPr>
              <mc:AlternateContent>
                <mc:Choice Requires="wps">
                  <w:drawing>
                    <wp:anchor distT="0" distB="0" distL="114300" distR="114300" simplePos="0" relativeHeight="251661312" behindDoc="0" locked="0" layoutInCell="1" allowOverlap="1" wp14:anchorId="0078F3CC" wp14:editId="3B2D950D">
                      <wp:simplePos x="0" y="0"/>
                      <wp:positionH relativeFrom="column">
                        <wp:posOffset>731864</wp:posOffset>
                      </wp:positionH>
                      <wp:positionV relativeFrom="paragraph">
                        <wp:posOffset>516890</wp:posOffset>
                      </wp:positionV>
                      <wp:extent cx="593151" cy="0"/>
                      <wp:effectExtent l="0" t="0" r="3556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1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331B33" id="_x0000_t32" coordsize="21600,21600" o:spt="32" o:oned="t" path="m,l21600,21600e" filled="f">
                      <v:path arrowok="t" fillok="f" o:connecttype="none"/>
                      <o:lock v:ext="edit" shapetype="t"/>
                    </v:shapetype>
                    <v:shape id="AutoShape 3" o:spid="_x0000_s1026" type="#_x0000_t32" style="position:absolute;margin-left:57.65pt;margin-top:40.7pt;width:46.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5EHQIAADo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"/>
                  </w:pict>
                </mc:Fallback>
              </mc:AlternateContent>
            </w:r>
            <w:r w:rsidR="00D12C1C" w:rsidRPr="00F10B7F">
              <w:rPr>
                <w:b/>
                <w:bCs/>
              </w:rPr>
              <w:t>HỘI ĐỒNG NHÂN DÂN</w:t>
            </w:r>
            <w:r w:rsidR="00D12C1C" w:rsidRPr="00F10B7F">
              <w:rPr>
                <w:b/>
                <w:bCs/>
              </w:rPr>
              <w:br/>
            </w:r>
            <w:r w:rsidR="00E72C93">
              <w:rPr>
                <w:b/>
                <w:bCs/>
                <w:lang w:val="en-US"/>
              </w:rPr>
              <w:t>TỈNH ĐỒNG NAI</w:t>
            </w:r>
            <w:r w:rsidR="00D12C1C">
              <w:rPr>
                <w:b/>
                <w:bCs/>
              </w:rPr>
              <w:br/>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rsidR="00D12C1C" w:rsidRDefault="00D12C1C" w:rsidP="00F065B4">
            <w:pPr>
              <w:spacing w:before="120"/>
              <w:jc w:val="center"/>
            </w:pPr>
            <w:r w:rsidRPr="00F10B7F">
              <w:rPr>
                <w:b/>
                <w:bCs/>
              </w:rPr>
              <w:t>CỘNG HÒA XÃ HỘI CHỦ NGHĨA VIỆT NAM</w:t>
            </w:r>
            <w:r w:rsidRPr="00722953">
              <w:rPr>
                <w:b/>
                <w:bCs/>
                <w:sz w:val="26"/>
                <w:szCs w:val="26"/>
              </w:rPr>
              <w:br/>
              <w:t xml:space="preserve">Độc lập - Tự do - Hạnh phúc </w:t>
            </w:r>
            <w:r w:rsidRPr="00722953">
              <w:rPr>
                <w:b/>
                <w:bCs/>
                <w:sz w:val="26"/>
                <w:szCs w:val="26"/>
              </w:rPr>
              <w:br/>
            </w:r>
            <w:r>
              <w:rPr>
                <w:b/>
                <w:bCs/>
              </w:rPr>
              <w:t>---------------</w:t>
            </w:r>
          </w:p>
        </w:tc>
      </w:tr>
      <w:tr w:rsidR="00D12C1C" w:rsidRPr="00F10B7F" w:rsidTr="00816FD0">
        <w:tblPrEx>
          <w:tblBorders>
            <w:top w:val="none" w:sz="0" w:space="0" w:color="auto"/>
            <w:bottom w:val="none" w:sz="0" w:space="0" w:color="auto"/>
            <w:insideH w:val="none" w:sz="0" w:space="0" w:color="auto"/>
            <w:insideV w:val="none" w:sz="0" w:space="0" w:color="auto"/>
          </w:tblBorders>
        </w:tblPrEx>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rsidR="00D12C1C" w:rsidRPr="00F10B7F" w:rsidRDefault="00D12C1C" w:rsidP="00982E8E">
            <w:pPr>
              <w:spacing w:before="120"/>
              <w:jc w:val="center"/>
              <w:rPr>
                <w:sz w:val="26"/>
                <w:szCs w:val="26"/>
              </w:rPr>
            </w:pPr>
            <w:r w:rsidRPr="00F10B7F">
              <w:rPr>
                <w:sz w:val="26"/>
                <w:szCs w:val="26"/>
              </w:rPr>
              <w:t xml:space="preserve">Số: </w:t>
            </w:r>
            <w:r w:rsidRPr="00F10B7F">
              <w:rPr>
                <w:sz w:val="26"/>
                <w:szCs w:val="26"/>
                <w:lang w:val="en-US"/>
              </w:rPr>
              <w:t>……..</w:t>
            </w:r>
            <w:r w:rsidRPr="00F10B7F">
              <w:rPr>
                <w:sz w:val="26"/>
                <w:szCs w:val="26"/>
              </w:rPr>
              <w:t>/NQ-HĐND</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rsidR="00D12C1C" w:rsidRPr="00BD31FD" w:rsidRDefault="00E72C93" w:rsidP="00E6149C">
            <w:pPr>
              <w:spacing w:before="120"/>
              <w:jc w:val="right"/>
              <w:rPr>
                <w:sz w:val="26"/>
                <w:szCs w:val="26"/>
                <w:lang w:val="en-US"/>
              </w:rPr>
            </w:pPr>
            <w:r>
              <w:rPr>
                <w:i/>
                <w:iCs/>
                <w:sz w:val="26"/>
                <w:szCs w:val="26"/>
                <w:shd w:val="solid" w:color="FFFFFF" w:fill="auto"/>
                <w:lang w:val="en-US"/>
              </w:rPr>
              <w:t>Đồng Nai</w:t>
            </w:r>
            <w:r w:rsidR="00D715C8">
              <w:rPr>
                <w:i/>
                <w:iCs/>
                <w:sz w:val="26"/>
                <w:szCs w:val="26"/>
              </w:rPr>
              <w:t xml:space="preserve">, ngày </w:t>
            </w:r>
            <w:r w:rsidR="00D715C8">
              <w:rPr>
                <w:i/>
                <w:iCs/>
                <w:sz w:val="26"/>
                <w:szCs w:val="26"/>
                <w:lang w:val="en-US"/>
              </w:rPr>
              <w:t xml:space="preserve">    </w:t>
            </w:r>
            <w:r w:rsidR="00D12C1C" w:rsidRPr="00F10B7F">
              <w:rPr>
                <w:i/>
                <w:iCs/>
                <w:sz w:val="26"/>
                <w:szCs w:val="26"/>
              </w:rPr>
              <w:t xml:space="preserve"> tháng </w:t>
            </w:r>
            <w:r w:rsidR="00D12C1C">
              <w:rPr>
                <w:i/>
                <w:iCs/>
                <w:sz w:val="26"/>
                <w:szCs w:val="26"/>
                <w:lang w:val="en-US"/>
              </w:rPr>
              <w:t xml:space="preserve">    </w:t>
            </w:r>
            <w:r w:rsidR="00D12C1C">
              <w:rPr>
                <w:i/>
                <w:iCs/>
                <w:sz w:val="26"/>
                <w:szCs w:val="26"/>
              </w:rPr>
              <w:t xml:space="preserve"> năm 20</w:t>
            </w:r>
            <w:r w:rsidR="00BD31FD">
              <w:rPr>
                <w:i/>
                <w:iCs/>
                <w:sz w:val="26"/>
                <w:szCs w:val="26"/>
                <w:lang w:val="en-US"/>
              </w:rPr>
              <w:t>2</w:t>
            </w:r>
            <w:r w:rsidR="00E6149C">
              <w:rPr>
                <w:i/>
                <w:iCs/>
                <w:sz w:val="26"/>
                <w:szCs w:val="26"/>
                <w:lang w:val="en-US"/>
              </w:rPr>
              <w:t>2</w:t>
            </w:r>
          </w:p>
        </w:tc>
      </w:tr>
    </w:tbl>
    <w:p w:rsidR="00D12C1C" w:rsidRDefault="00B517DD" w:rsidP="00D12C1C">
      <w:pPr>
        <w:spacing w:before="120" w:after="100" w:afterAutospacing="1"/>
      </w:pPr>
      <w:r>
        <w:rPr>
          <w:noProof/>
          <w:lang w:val="en-US" w:eastAsia="en-US"/>
        </w:rPr>
        <mc:AlternateContent>
          <mc:Choice Requires="wps">
            <w:drawing>
              <wp:anchor distT="0" distB="0" distL="114300" distR="114300" simplePos="0" relativeHeight="251653120" behindDoc="0" locked="0" layoutInCell="1" allowOverlap="1" wp14:anchorId="175A4C93" wp14:editId="7E38694F">
                <wp:simplePos x="0" y="0"/>
                <wp:positionH relativeFrom="column">
                  <wp:posOffset>564515</wp:posOffset>
                </wp:positionH>
                <wp:positionV relativeFrom="paragraph">
                  <wp:posOffset>272415</wp:posOffset>
                </wp:positionV>
                <wp:extent cx="1004570" cy="347345"/>
                <wp:effectExtent l="0" t="0" r="24130" b="146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347345"/>
                        </a:xfrm>
                        <a:prstGeom prst="flowChartProcess">
                          <a:avLst/>
                        </a:prstGeom>
                        <a:solidFill>
                          <a:srgbClr val="FFFFFF"/>
                        </a:solidFill>
                        <a:ln w="9525">
                          <a:solidFill>
                            <a:srgbClr val="000000"/>
                          </a:solidFill>
                          <a:miter lim="800000"/>
                          <a:headEnd/>
                          <a:tailEnd/>
                        </a:ln>
                      </wps:spPr>
                      <wps:txbx>
                        <w:txbxContent>
                          <w:p w:rsidR="00D12C1C" w:rsidRPr="00F10B7F" w:rsidRDefault="00D12C1C" w:rsidP="00D12C1C">
                            <w:pPr>
                              <w:jc w:val="center"/>
                              <w:rPr>
                                <w:b/>
                                <w:sz w:val="26"/>
                                <w:szCs w:val="26"/>
                              </w:rPr>
                            </w:pPr>
                            <w:r w:rsidRPr="00F10B7F">
                              <w:rPr>
                                <w:b/>
                                <w:sz w:val="26"/>
                                <w:szCs w:val="26"/>
                              </w:rPr>
                              <w:t>DỰ THẢO</w:t>
                            </w:r>
                          </w:p>
                          <w:p w:rsidR="00D12C1C" w:rsidRDefault="00D12C1C" w:rsidP="00D12C1C">
                            <w:pPr>
                              <w:rPr>
                                <w:b/>
                              </w:rPr>
                            </w:pPr>
                          </w:p>
                          <w:p w:rsidR="00D12C1C" w:rsidRDefault="00D12C1C" w:rsidP="00D1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A4C93" id="_x0000_t109" coordsize="21600,21600" o:spt="109" path="m,l,21600r21600,l21600,xe">
                <v:stroke joinstyle="miter"/>
                <v:path gradientshapeok="t" o:connecttype="rect"/>
              </v:shapetype>
              <v:shape id="AutoShape 3" o:spid="_x0000_s1026" type="#_x0000_t109" style="position:absolute;margin-left:44.45pt;margin-top:21.45pt;width:79.1pt;height:27.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">
                <v:textbox>
                  <w:txbxContent>
                    <w:p w:rsidR="00D12C1C" w:rsidRPr="00F10B7F" w:rsidRDefault="00D12C1C" w:rsidP="00D12C1C">
                      <w:pPr>
                        <w:jc w:val="center"/>
                        <w:rPr>
                          <w:b/>
                          <w:sz w:val="26"/>
                          <w:szCs w:val="26"/>
                        </w:rPr>
                      </w:pPr>
                      <w:r w:rsidRPr="00F10B7F">
                        <w:rPr>
                          <w:b/>
                          <w:sz w:val="26"/>
                          <w:szCs w:val="26"/>
                        </w:rPr>
                        <w:t>DỰ THẢO</w:t>
                      </w:r>
                    </w:p>
                    <w:p w:rsidR="00D12C1C" w:rsidRDefault="00D12C1C" w:rsidP="00D12C1C">
                      <w:pPr>
                        <w:rPr>
                          <w:b/>
                        </w:rPr>
                      </w:pPr>
                    </w:p>
                    <w:p w:rsidR="00D12C1C" w:rsidRDefault="00D12C1C" w:rsidP="00D12C1C"/>
                  </w:txbxContent>
                </v:textbox>
              </v:shape>
            </w:pict>
          </mc:Fallback>
        </mc:AlternateContent>
      </w:r>
      <w:r w:rsidR="00D12C1C">
        <w:rPr>
          <w:b/>
          <w:bCs/>
        </w:rPr>
        <w:t> </w:t>
      </w:r>
    </w:p>
    <w:p w:rsidR="00D12C1C" w:rsidRPr="00F10B7F" w:rsidRDefault="00D12C1C" w:rsidP="00D12C1C">
      <w:pPr>
        <w:spacing w:before="120" w:after="280" w:afterAutospacing="1"/>
        <w:jc w:val="center"/>
        <w:rPr>
          <w:sz w:val="28"/>
          <w:szCs w:val="28"/>
        </w:rPr>
      </w:pPr>
      <w:r w:rsidRPr="00F10B7F">
        <w:rPr>
          <w:b/>
          <w:bCs/>
          <w:sz w:val="28"/>
          <w:szCs w:val="28"/>
        </w:rPr>
        <w:t>NGHỊ QUYẾT</w:t>
      </w:r>
    </w:p>
    <w:p w:rsidR="0045545B" w:rsidRDefault="0045545B" w:rsidP="00B51925">
      <w:pPr>
        <w:pStyle w:val="BodyText"/>
        <w:jc w:val="center"/>
        <w:rPr>
          <w:b/>
          <w:szCs w:val="28"/>
        </w:rPr>
      </w:pPr>
      <w:r>
        <w:rPr>
          <w:b/>
          <w:szCs w:val="28"/>
        </w:rPr>
        <w:t xml:space="preserve">Thống nhất </w:t>
      </w:r>
      <w:r w:rsidR="00B51925" w:rsidRPr="00B51925">
        <w:rPr>
          <w:b/>
          <w:bCs/>
          <w:szCs w:val="28"/>
        </w:rPr>
        <w:t>hệ số điều chỉnh giá đất năm 20</w:t>
      </w:r>
      <w:r w:rsidR="004775BF">
        <w:rPr>
          <w:b/>
          <w:bCs/>
          <w:szCs w:val="28"/>
        </w:rPr>
        <w:t>2</w:t>
      </w:r>
      <w:r w:rsidR="006147EB">
        <w:rPr>
          <w:b/>
          <w:bCs/>
          <w:szCs w:val="28"/>
        </w:rPr>
        <w:t>3</w:t>
      </w:r>
      <w:r w:rsidR="00B51925">
        <w:rPr>
          <w:b/>
          <w:bCs/>
          <w:szCs w:val="28"/>
        </w:rPr>
        <w:t xml:space="preserve"> </w:t>
      </w:r>
      <w:r w:rsidR="00B51925" w:rsidRPr="00B51925">
        <w:rPr>
          <w:b/>
          <w:szCs w:val="28"/>
        </w:rPr>
        <w:t xml:space="preserve">trên </w:t>
      </w:r>
    </w:p>
    <w:p w:rsidR="006F529D" w:rsidRPr="003C6820" w:rsidRDefault="00B51925" w:rsidP="00B51925">
      <w:pPr>
        <w:pStyle w:val="BodyText"/>
        <w:jc w:val="center"/>
        <w:rPr>
          <w:b/>
          <w:szCs w:val="28"/>
        </w:rPr>
      </w:pPr>
      <w:r w:rsidRPr="00B51925">
        <w:rPr>
          <w:b/>
          <w:szCs w:val="28"/>
        </w:rPr>
        <w:t xml:space="preserve">địa bàn </w:t>
      </w:r>
      <w:r w:rsidR="00816FD0">
        <w:rPr>
          <w:b/>
          <w:szCs w:val="28"/>
        </w:rPr>
        <w:t>tỉnh Đồng Nai</w:t>
      </w:r>
    </w:p>
    <w:p w:rsidR="00D12C1C" w:rsidRPr="00D12C1C" w:rsidRDefault="00B517DD" w:rsidP="00D12C1C">
      <w:pPr>
        <w:spacing w:before="120" w:after="280" w:afterAutospacing="1"/>
        <w:jc w:val="center"/>
        <w:rPr>
          <w:b/>
          <w:sz w:val="28"/>
          <w:szCs w:val="28"/>
          <w:lang w:val="en-US"/>
        </w:rPr>
      </w:pPr>
      <w:r>
        <w:rPr>
          <w:b/>
          <w:noProof/>
          <w:sz w:val="28"/>
          <w:szCs w:val="28"/>
          <w:lang w:val="en-US" w:eastAsia="en-US"/>
        </w:rPr>
        <mc:AlternateContent>
          <mc:Choice Requires="wps">
            <w:drawing>
              <wp:anchor distT="0" distB="0" distL="114300" distR="114300" simplePos="0" relativeHeight="251654144" behindDoc="0" locked="0" layoutInCell="1" allowOverlap="1">
                <wp:simplePos x="0" y="0"/>
                <wp:positionH relativeFrom="column">
                  <wp:posOffset>2169160</wp:posOffset>
                </wp:positionH>
                <wp:positionV relativeFrom="paragraph">
                  <wp:posOffset>167640</wp:posOffset>
                </wp:positionV>
                <wp:extent cx="1693545" cy="0"/>
                <wp:effectExtent l="6985" t="5715" r="13970"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3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912E5" id="AutoShape 3" o:spid="_x0000_s1026" type="#_x0000_t32" style="position:absolute;margin-left:170.8pt;margin-top:13.2pt;width:133.3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esn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"/>
            </w:pict>
          </mc:Fallback>
        </mc:AlternateContent>
      </w:r>
    </w:p>
    <w:p w:rsidR="00D12C1C" w:rsidRPr="00A45126" w:rsidRDefault="00D12C1C" w:rsidP="00816FD0">
      <w:pPr>
        <w:spacing w:before="120" w:after="100" w:afterAutospacing="1"/>
        <w:jc w:val="center"/>
        <w:rPr>
          <w:sz w:val="28"/>
          <w:szCs w:val="28"/>
          <w:lang w:val="en-US"/>
        </w:rPr>
      </w:pPr>
      <w:r w:rsidRPr="00722953">
        <w:rPr>
          <w:b/>
          <w:bCs/>
          <w:sz w:val="28"/>
          <w:szCs w:val="28"/>
        </w:rPr>
        <w:t xml:space="preserve">HỘI ĐỒNG NHÂN DÂN </w:t>
      </w:r>
      <w:r w:rsidR="00816FD0">
        <w:rPr>
          <w:b/>
          <w:bCs/>
          <w:sz w:val="28"/>
          <w:szCs w:val="28"/>
          <w:lang w:val="en-US"/>
        </w:rPr>
        <w:t>TỈNH ĐỒNG NAI</w:t>
      </w:r>
      <w:r w:rsidRPr="00722953">
        <w:rPr>
          <w:b/>
          <w:bCs/>
          <w:sz w:val="28"/>
          <w:szCs w:val="28"/>
        </w:rPr>
        <w:br/>
        <w:t xml:space="preserve">KHÓA IX, KỲ HỌP THỨ </w:t>
      </w:r>
    </w:p>
    <w:p w:rsidR="00123E2C" w:rsidRPr="00DD69A0" w:rsidRDefault="00123E2C" w:rsidP="00123E2C">
      <w:pPr>
        <w:spacing w:before="120" w:after="120"/>
        <w:ind w:firstLine="709"/>
        <w:jc w:val="both"/>
        <w:rPr>
          <w:rStyle w:val="Emphasis"/>
          <w:sz w:val="28"/>
          <w:szCs w:val="28"/>
        </w:rPr>
      </w:pPr>
      <w:r w:rsidRPr="00DD69A0">
        <w:rPr>
          <w:rStyle w:val="Emphasis"/>
          <w:sz w:val="28"/>
          <w:szCs w:val="28"/>
        </w:rPr>
        <w:t>Căn cứ Luật Tổ chức chính quyền địa phương ngày 19 tháng 06 năm 2015;</w:t>
      </w:r>
    </w:p>
    <w:p w:rsidR="00EC6483" w:rsidRPr="00CD3691" w:rsidRDefault="00EC6483" w:rsidP="00EC6483">
      <w:pPr>
        <w:spacing w:before="120" w:after="120"/>
        <w:ind w:firstLine="709"/>
        <w:jc w:val="both"/>
        <w:rPr>
          <w:rStyle w:val="Emphasis"/>
          <w:sz w:val="28"/>
          <w:szCs w:val="28"/>
          <w:lang w:val="en-US"/>
        </w:rPr>
      </w:pPr>
      <w:r w:rsidRPr="00DD69A0">
        <w:rPr>
          <w:rStyle w:val="Emphasis"/>
          <w:sz w:val="28"/>
          <w:szCs w:val="28"/>
        </w:rPr>
        <w:t>Căn cứ</w:t>
      </w:r>
      <w:r w:rsidRPr="00DD69A0">
        <w:rPr>
          <w:rStyle w:val="Emphasis"/>
          <w:sz w:val="28"/>
          <w:szCs w:val="28"/>
          <w:lang w:val="en-US"/>
        </w:rPr>
        <w:t xml:space="preserve"> </w:t>
      </w:r>
      <w:r w:rsidR="00072B41">
        <w:rPr>
          <w:rStyle w:val="Emphasis"/>
          <w:sz w:val="28"/>
          <w:szCs w:val="28"/>
          <w:lang w:val="en-US"/>
        </w:rPr>
        <w:t xml:space="preserve">Luật </w:t>
      </w:r>
      <w:bookmarkStart w:id="0" w:name="_GoBack"/>
      <w:bookmarkEnd w:id="0"/>
      <w:r w:rsidRPr="00DD69A0">
        <w:rPr>
          <w:rStyle w:val="Emphasis"/>
          <w:sz w:val="28"/>
          <w:szCs w:val="28"/>
          <w:lang w:val="en-US"/>
        </w:rPr>
        <w:t>sửa đổi, bổ sung một số điều của Luật Tổ chức Chính phủ và</w:t>
      </w:r>
      <w:r w:rsidRPr="00DD69A0">
        <w:rPr>
          <w:rStyle w:val="Emphasis"/>
          <w:sz w:val="28"/>
          <w:szCs w:val="28"/>
        </w:rPr>
        <w:t xml:space="preserve"> Luật Tổ chức chính quyền địa phương ngày 19 tháng 06 năm 2015</w:t>
      </w:r>
      <w:r>
        <w:rPr>
          <w:rStyle w:val="Emphasis"/>
          <w:sz w:val="28"/>
          <w:szCs w:val="28"/>
          <w:lang w:val="en-US"/>
        </w:rPr>
        <w:t>;</w:t>
      </w:r>
    </w:p>
    <w:p w:rsidR="00A25B21" w:rsidRPr="00DD69A0" w:rsidRDefault="00A25B21" w:rsidP="00A25B21">
      <w:pPr>
        <w:pStyle w:val="NormalWeb"/>
        <w:spacing w:before="120" w:beforeAutospacing="0" w:after="120" w:afterAutospacing="0"/>
        <w:ind w:firstLine="720"/>
        <w:jc w:val="both"/>
        <w:rPr>
          <w:rStyle w:val="Emphasis"/>
          <w:sz w:val="28"/>
          <w:szCs w:val="28"/>
        </w:rPr>
      </w:pPr>
      <w:r w:rsidRPr="00DD69A0">
        <w:rPr>
          <w:rStyle w:val="Emphasis"/>
          <w:sz w:val="28"/>
          <w:szCs w:val="28"/>
        </w:rPr>
        <w:t>Căn cứ Luật Đất đai ngày 29 tháng 11 năm 2013;</w:t>
      </w:r>
    </w:p>
    <w:p w:rsidR="00123E2C" w:rsidRPr="00DD69A0" w:rsidRDefault="00123E2C" w:rsidP="00123E2C">
      <w:pPr>
        <w:pStyle w:val="NormalWeb"/>
        <w:spacing w:before="120" w:beforeAutospacing="0" w:after="120" w:afterAutospacing="0"/>
        <w:ind w:firstLine="720"/>
        <w:jc w:val="both"/>
        <w:rPr>
          <w:i/>
          <w:sz w:val="28"/>
          <w:szCs w:val="28"/>
        </w:rPr>
      </w:pPr>
      <w:r w:rsidRPr="00DD69A0">
        <w:rPr>
          <w:rStyle w:val="Emphasis"/>
          <w:sz w:val="28"/>
          <w:szCs w:val="28"/>
        </w:rPr>
        <w:t xml:space="preserve">Căn cứ </w:t>
      </w:r>
      <w:r w:rsidRPr="00DD69A0">
        <w:rPr>
          <w:i/>
          <w:sz w:val="28"/>
          <w:szCs w:val="28"/>
          <w:lang w:val="vi-VN"/>
        </w:rPr>
        <w:t xml:space="preserve">Nghị định số 43/2014/NĐ-CP ngày 15 tháng 5 năm 2014 của </w:t>
      </w:r>
      <w:r w:rsidRPr="00DD69A0">
        <w:rPr>
          <w:i/>
          <w:sz w:val="28"/>
          <w:szCs w:val="28"/>
          <w:lang w:val="nl-NL"/>
        </w:rPr>
        <w:t xml:space="preserve"> </w:t>
      </w:r>
      <w:r w:rsidRPr="00DD69A0">
        <w:rPr>
          <w:i/>
          <w:sz w:val="28"/>
          <w:szCs w:val="28"/>
          <w:lang w:val="vi-VN"/>
        </w:rPr>
        <w:t>Chính phủ quy định chi tiết thi hành một số điều của Luật Đất đai</w:t>
      </w:r>
      <w:r w:rsidRPr="00DD69A0">
        <w:rPr>
          <w:i/>
          <w:sz w:val="28"/>
          <w:szCs w:val="28"/>
        </w:rPr>
        <w:t>;</w:t>
      </w:r>
    </w:p>
    <w:p w:rsidR="00123E2C" w:rsidRPr="00DD69A0" w:rsidRDefault="00123E2C" w:rsidP="00123E2C">
      <w:pPr>
        <w:pStyle w:val="NormalWeb"/>
        <w:spacing w:before="120" w:beforeAutospacing="0" w:after="120" w:afterAutospacing="0"/>
        <w:ind w:firstLine="720"/>
        <w:jc w:val="both"/>
        <w:rPr>
          <w:i/>
          <w:sz w:val="28"/>
          <w:szCs w:val="28"/>
        </w:rPr>
      </w:pPr>
      <w:r w:rsidRPr="00DD69A0">
        <w:rPr>
          <w:rStyle w:val="Emphasis"/>
          <w:sz w:val="28"/>
          <w:szCs w:val="28"/>
        </w:rPr>
        <w:t>Căn cứ Nghị định số 44/2014/NĐ-CP ngày 15 tháng 05 năm 2014 của Chính phủ quy định về giá đất;</w:t>
      </w:r>
    </w:p>
    <w:p w:rsidR="00123E2C" w:rsidRPr="00DD69A0" w:rsidRDefault="00123E2C" w:rsidP="00123E2C">
      <w:pPr>
        <w:pStyle w:val="NormalWeb"/>
        <w:spacing w:before="120" w:beforeAutospacing="0" w:after="120" w:afterAutospacing="0"/>
        <w:ind w:firstLine="720"/>
        <w:jc w:val="both"/>
        <w:rPr>
          <w:i/>
          <w:sz w:val="28"/>
          <w:szCs w:val="28"/>
        </w:rPr>
      </w:pPr>
      <w:r w:rsidRPr="00DD69A0">
        <w:rPr>
          <w:rStyle w:val="Emphasis"/>
          <w:sz w:val="28"/>
          <w:szCs w:val="28"/>
        </w:rPr>
        <w:t>Căn cứ Nghị định số 45/2014/NĐ-CP ngày 15 tháng 05 năm 2014 của Chính phủ quy định về thu tiền sử dụng đất;</w:t>
      </w:r>
    </w:p>
    <w:p w:rsidR="00123E2C" w:rsidRPr="00DD69A0" w:rsidRDefault="00123E2C" w:rsidP="00123E2C">
      <w:pPr>
        <w:pStyle w:val="NormalWeb"/>
        <w:spacing w:before="120" w:beforeAutospacing="0" w:after="120" w:afterAutospacing="0"/>
        <w:ind w:firstLine="720"/>
        <w:jc w:val="both"/>
        <w:rPr>
          <w:rStyle w:val="Emphasis"/>
          <w:sz w:val="28"/>
          <w:szCs w:val="28"/>
        </w:rPr>
      </w:pPr>
      <w:r w:rsidRPr="00DD69A0">
        <w:rPr>
          <w:rStyle w:val="Emphasis"/>
          <w:sz w:val="28"/>
          <w:szCs w:val="28"/>
        </w:rPr>
        <w:t>Căn cứ Nghị định số 46/2014/NĐ-CP ngày 15 tháng 05 năm 2014 của Chính phủ quy định về thu tiền thuê đất, thuê mặt nước;</w:t>
      </w:r>
    </w:p>
    <w:p w:rsidR="00123E2C" w:rsidRPr="00DD69A0" w:rsidRDefault="00123E2C" w:rsidP="00123E2C">
      <w:pPr>
        <w:pStyle w:val="NormalWeb"/>
        <w:spacing w:before="120" w:beforeAutospacing="0" w:after="120" w:afterAutospacing="0"/>
        <w:ind w:firstLine="720"/>
        <w:jc w:val="both"/>
        <w:rPr>
          <w:i/>
          <w:iCs/>
          <w:color w:val="000000"/>
          <w:sz w:val="28"/>
          <w:szCs w:val="28"/>
          <w:shd w:val="clear" w:color="auto" w:fill="FFFFFF"/>
        </w:rPr>
      </w:pPr>
      <w:r w:rsidRPr="00DD69A0">
        <w:rPr>
          <w:i/>
          <w:iCs/>
          <w:color w:val="000000"/>
          <w:sz w:val="28"/>
          <w:szCs w:val="28"/>
          <w:shd w:val="clear" w:color="auto" w:fill="FFFFFF"/>
          <w:lang w:val="vi-VN"/>
        </w:rPr>
        <w:t>Căn cứ Nghị định số </w:t>
      </w:r>
      <w:hyperlink r:id="rId8" w:tgtFrame="_blank" w:tooltip="Nghị định 135/2016/NĐ-CP" w:history="1">
        <w:r w:rsidRPr="00DD69A0">
          <w:rPr>
            <w:rStyle w:val="Hyperlink"/>
            <w:i/>
            <w:iCs/>
            <w:color w:val="auto"/>
            <w:sz w:val="28"/>
            <w:szCs w:val="28"/>
            <w:u w:val="none"/>
            <w:shd w:val="clear" w:color="auto" w:fill="FFFFFF"/>
            <w:lang w:val="vi-VN"/>
          </w:rPr>
          <w:t>135/2016/NĐ-CP</w:t>
        </w:r>
      </w:hyperlink>
      <w:r w:rsidRPr="00DD69A0">
        <w:rPr>
          <w:i/>
          <w:iCs/>
          <w:sz w:val="28"/>
          <w:szCs w:val="28"/>
          <w:shd w:val="clear" w:color="auto" w:fill="FFFFFF"/>
          <w:lang w:val="vi-VN"/>
        </w:rPr>
        <w:t> </w:t>
      </w:r>
      <w:r w:rsidRPr="00DD69A0">
        <w:rPr>
          <w:i/>
          <w:iCs/>
          <w:color w:val="000000"/>
          <w:sz w:val="28"/>
          <w:szCs w:val="28"/>
          <w:shd w:val="clear" w:color="auto" w:fill="FFFFFF"/>
          <w:lang w:val="vi-VN"/>
        </w:rPr>
        <w:t>ngày 09</w:t>
      </w:r>
      <w:r w:rsidRPr="00DD69A0">
        <w:rPr>
          <w:i/>
          <w:iCs/>
          <w:color w:val="000000"/>
          <w:sz w:val="28"/>
          <w:szCs w:val="28"/>
          <w:shd w:val="clear" w:color="auto" w:fill="FFFFFF"/>
        </w:rPr>
        <w:t xml:space="preserve"> tháng 09 năm </w:t>
      </w:r>
      <w:r w:rsidRPr="00DD69A0">
        <w:rPr>
          <w:i/>
          <w:iCs/>
          <w:color w:val="000000"/>
          <w:sz w:val="28"/>
          <w:szCs w:val="28"/>
          <w:shd w:val="clear" w:color="auto" w:fill="FFFFFF"/>
          <w:lang w:val="vi-VN"/>
        </w:rPr>
        <w:t>2016 của Chính phủ sửa đổi, bổ sung một số điều của các Nghị định quy định về thu tiền sử dụng đất, thu tiền thuê đất, thuê mặt nước</w:t>
      </w:r>
      <w:r w:rsidRPr="00DD69A0">
        <w:rPr>
          <w:i/>
          <w:iCs/>
          <w:color w:val="000000"/>
          <w:sz w:val="28"/>
          <w:szCs w:val="28"/>
          <w:shd w:val="clear" w:color="auto" w:fill="FFFFFF"/>
        </w:rPr>
        <w:t>;</w:t>
      </w:r>
    </w:p>
    <w:p w:rsidR="00123E2C" w:rsidRPr="00DD69A0" w:rsidRDefault="00123E2C" w:rsidP="00123E2C">
      <w:pPr>
        <w:pStyle w:val="NormalWeb"/>
        <w:spacing w:before="120" w:beforeAutospacing="0" w:after="120" w:afterAutospacing="0"/>
        <w:ind w:firstLine="720"/>
        <w:jc w:val="both"/>
        <w:rPr>
          <w:i/>
          <w:sz w:val="28"/>
          <w:szCs w:val="28"/>
          <w:lang w:val="nl-NL"/>
        </w:rPr>
      </w:pPr>
      <w:r w:rsidRPr="00DD69A0">
        <w:rPr>
          <w:i/>
          <w:iCs/>
          <w:color w:val="000000"/>
          <w:sz w:val="28"/>
          <w:szCs w:val="28"/>
          <w:shd w:val="clear" w:color="auto" w:fill="FFFFFF"/>
        </w:rPr>
        <w:t xml:space="preserve">Căn cứ </w:t>
      </w:r>
      <w:r w:rsidRPr="00DD69A0">
        <w:rPr>
          <w:i/>
          <w:sz w:val="28"/>
          <w:szCs w:val="28"/>
          <w:lang w:val="nl-NL"/>
        </w:rPr>
        <w:t>Nghị định số 01/2017/NĐ-CP ngày 06 tháng 01 năm 2017 của Chính phủ sửa đổi, bổ sung một số nghị định quy định thi hành Luật Đất đai;</w:t>
      </w:r>
    </w:p>
    <w:p w:rsidR="00123E2C" w:rsidRPr="00DD69A0" w:rsidRDefault="00123E2C" w:rsidP="00123E2C">
      <w:pPr>
        <w:pStyle w:val="NormalWeb"/>
        <w:spacing w:before="120" w:beforeAutospacing="0" w:after="120" w:afterAutospacing="0"/>
        <w:ind w:firstLine="720"/>
        <w:jc w:val="both"/>
        <w:rPr>
          <w:i/>
          <w:sz w:val="28"/>
          <w:szCs w:val="28"/>
        </w:rPr>
      </w:pPr>
      <w:r w:rsidRPr="00DD69A0">
        <w:rPr>
          <w:i/>
          <w:sz w:val="28"/>
          <w:szCs w:val="28"/>
          <w:lang w:val="nl-NL"/>
        </w:rPr>
        <w:t xml:space="preserve">Căn cứ </w:t>
      </w:r>
      <w:r w:rsidRPr="00DD69A0">
        <w:rPr>
          <w:i/>
          <w:sz w:val="28"/>
          <w:szCs w:val="28"/>
        </w:rPr>
        <w:t>Nghị định số 35/2017/NĐ-CP ngày 03 tháng 4 năm 2017 của Chính phủ quy định về thu tiền sử dụng đất, thu tiền thuê đất, thuê mặt nước trong Khu kinh tế, Khu công nghệ cao;</w:t>
      </w:r>
    </w:p>
    <w:p w:rsidR="00123E2C" w:rsidRPr="00DD69A0" w:rsidRDefault="00123E2C" w:rsidP="00123E2C">
      <w:pPr>
        <w:pStyle w:val="NormalWeb"/>
        <w:spacing w:before="120" w:beforeAutospacing="0" w:after="120" w:afterAutospacing="0"/>
        <w:ind w:firstLine="720"/>
        <w:jc w:val="both"/>
        <w:rPr>
          <w:rStyle w:val="Emphasis"/>
          <w:sz w:val="28"/>
          <w:szCs w:val="28"/>
        </w:rPr>
      </w:pPr>
      <w:r w:rsidRPr="00DD69A0">
        <w:rPr>
          <w:rStyle w:val="Emphasis"/>
          <w:sz w:val="28"/>
          <w:szCs w:val="28"/>
        </w:rPr>
        <w:t>Căn cứ Nghị định số 123/2017/NĐ-CP ngày 14 tháng 11 năm 2017 của Chính phủ sửa đổi, bổ sung một số điều của các Nghị định quy định về thu tiền sử dụng đất, thu tiền thuê đất, thuê mặt nước;</w:t>
      </w:r>
    </w:p>
    <w:p w:rsidR="00123E2C" w:rsidRDefault="00123E2C" w:rsidP="00123E2C">
      <w:pPr>
        <w:pStyle w:val="NormalWeb"/>
        <w:spacing w:before="120" w:beforeAutospacing="0" w:after="120" w:afterAutospacing="0"/>
        <w:ind w:firstLine="720"/>
        <w:jc w:val="both"/>
        <w:rPr>
          <w:i/>
          <w:sz w:val="28"/>
          <w:szCs w:val="28"/>
        </w:rPr>
      </w:pPr>
      <w:r w:rsidRPr="00DD69A0">
        <w:rPr>
          <w:rStyle w:val="Emphasis"/>
          <w:sz w:val="28"/>
          <w:szCs w:val="28"/>
        </w:rPr>
        <w:t xml:space="preserve">Căn cứ </w:t>
      </w:r>
      <w:r w:rsidRPr="00DD69A0">
        <w:rPr>
          <w:i/>
          <w:sz w:val="28"/>
          <w:szCs w:val="28"/>
          <w:lang w:val="vi-VN"/>
        </w:rPr>
        <w:t>Nghị định số 151/2017/NĐ-CP ngày 26 tháng 12 năm 2017 của Chính phủ quy định chi tiết một số điều của Luật Quản lý, sử dụng tài sản công</w:t>
      </w:r>
      <w:r w:rsidRPr="00DD69A0">
        <w:rPr>
          <w:i/>
          <w:sz w:val="28"/>
          <w:szCs w:val="28"/>
        </w:rPr>
        <w:t>;</w:t>
      </w:r>
    </w:p>
    <w:p w:rsidR="00123E2C" w:rsidRDefault="00123E2C" w:rsidP="00123E2C">
      <w:pPr>
        <w:pStyle w:val="NormalWeb"/>
        <w:spacing w:before="120" w:beforeAutospacing="0" w:after="120" w:afterAutospacing="0"/>
        <w:ind w:firstLine="720"/>
        <w:jc w:val="both"/>
        <w:rPr>
          <w:rStyle w:val="Emphasis"/>
          <w:sz w:val="28"/>
          <w:szCs w:val="28"/>
        </w:rPr>
      </w:pPr>
    </w:p>
    <w:p w:rsidR="00123E2C" w:rsidRPr="00DD69A0" w:rsidRDefault="00123E2C" w:rsidP="00123E2C">
      <w:pPr>
        <w:pStyle w:val="NormalWeb"/>
        <w:spacing w:before="120" w:beforeAutospacing="0" w:after="120" w:afterAutospacing="0"/>
        <w:ind w:firstLine="720"/>
        <w:jc w:val="both"/>
        <w:rPr>
          <w:rStyle w:val="Emphasis"/>
          <w:sz w:val="28"/>
          <w:szCs w:val="28"/>
        </w:rPr>
      </w:pPr>
      <w:r w:rsidRPr="00DD69A0">
        <w:rPr>
          <w:rStyle w:val="Emphasis"/>
          <w:sz w:val="28"/>
          <w:szCs w:val="28"/>
        </w:rPr>
        <w:lastRenderedPageBreak/>
        <w:t xml:space="preserve">Căn cứ </w:t>
      </w:r>
      <w:r w:rsidRPr="00DD69A0">
        <w:rPr>
          <w:i/>
          <w:sz w:val="28"/>
          <w:szCs w:val="28"/>
          <w:lang w:val="vi-VN"/>
        </w:rPr>
        <w:t xml:space="preserve">Nghị định số </w:t>
      </w:r>
      <w:r w:rsidRPr="00DD69A0">
        <w:rPr>
          <w:i/>
          <w:sz w:val="28"/>
          <w:szCs w:val="28"/>
        </w:rPr>
        <w:t>96</w:t>
      </w:r>
      <w:r w:rsidRPr="00DD69A0">
        <w:rPr>
          <w:i/>
          <w:sz w:val="28"/>
          <w:szCs w:val="28"/>
          <w:lang w:val="vi-VN"/>
        </w:rPr>
        <w:t>/201</w:t>
      </w:r>
      <w:r w:rsidRPr="00DD69A0">
        <w:rPr>
          <w:i/>
          <w:sz w:val="28"/>
          <w:szCs w:val="28"/>
        </w:rPr>
        <w:t>9</w:t>
      </w:r>
      <w:r w:rsidRPr="00DD69A0">
        <w:rPr>
          <w:i/>
          <w:sz w:val="28"/>
          <w:szCs w:val="28"/>
          <w:lang w:val="vi-VN"/>
        </w:rPr>
        <w:t xml:space="preserve">/NĐ-CP ngày </w:t>
      </w:r>
      <w:r w:rsidRPr="00DD69A0">
        <w:rPr>
          <w:i/>
          <w:sz w:val="28"/>
          <w:szCs w:val="28"/>
        </w:rPr>
        <w:t>19</w:t>
      </w:r>
      <w:r w:rsidRPr="00DD69A0">
        <w:rPr>
          <w:i/>
          <w:sz w:val="28"/>
          <w:szCs w:val="28"/>
          <w:lang w:val="vi-VN"/>
        </w:rPr>
        <w:t xml:space="preserve"> tháng 1</w:t>
      </w:r>
      <w:r w:rsidRPr="00DD69A0">
        <w:rPr>
          <w:i/>
          <w:sz w:val="28"/>
          <w:szCs w:val="28"/>
        </w:rPr>
        <w:t>2</w:t>
      </w:r>
      <w:r w:rsidRPr="00DD69A0">
        <w:rPr>
          <w:i/>
          <w:sz w:val="28"/>
          <w:szCs w:val="28"/>
          <w:lang w:val="vi-VN"/>
        </w:rPr>
        <w:t xml:space="preserve"> năm 201</w:t>
      </w:r>
      <w:r w:rsidRPr="00DD69A0">
        <w:rPr>
          <w:i/>
          <w:sz w:val="28"/>
          <w:szCs w:val="28"/>
        </w:rPr>
        <w:t>9</w:t>
      </w:r>
      <w:r w:rsidRPr="00DD69A0">
        <w:rPr>
          <w:i/>
          <w:sz w:val="28"/>
          <w:szCs w:val="28"/>
          <w:lang w:val="vi-VN"/>
        </w:rPr>
        <w:t xml:space="preserve"> của Chính phủ quy định về khung giá đất</w:t>
      </w:r>
      <w:r w:rsidRPr="00DD69A0">
        <w:rPr>
          <w:i/>
          <w:sz w:val="28"/>
          <w:szCs w:val="28"/>
        </w:rPr>
        <w:t>;</w:t>
      </w:r>
    </w:p>
    <w:p w:rsidR="00123E2C" w:rsidRPr="00DD69A0" w:rsidRDefault="00123E2C" w:rsidP="00123E2C">
      <w:pPr>
        <w:pStyle w:val="NormalWeb"/>
        <w:spacing w:before="120" w:beforeAutospacing="0" w:after="120" w:afterAutospacing="0"/>
        <w:ind w:firstLine="720"/>
        <w:jc w:val="both"/>
        <w:rPr>
          <w:i/>
          <w:sz w:val="28"/>
          <w:szCs w:val="28"/>
        </w:rPr>
      </w:pPr>
      <w:r w:rsidRPr="00DD69A0">
        <w:rPr>
          <w:rStyle w:val="Emphasis"/>
          <w:sz w:val="28"/>
          <w:szCs w:val="28"/>
        </w:rPr>
        <w:t>Căn cứ Thông tư số 76/2014/TT-BTC ngày 16 tháng 6 năm 2014 của Bộ trưởng Bộ Tài chính hướng dẫn một số điều của Nghị định số 45/2014/NĐ-CP ngày 15 tháng 05 năm 2014 của Chính phủ quy định về thu tiền sử dụng đất;</w:t>
      </w:r>
    </w:p>
    <w:p w:rsidR="00123E2C" w:rsidRDefault="00123E2C" w:rsidP="00123E2C">
      <w:pPr>
        <w:pStyle w:val="NormalWeb"/>
        <w:spacing w:before="120" w:beforeAutospacing="0" w:after="120" w:afterAutospacing="0"/>
        <w:ind w:firstLine="720"/>
        <w:jc w:val="both"/>
        <w:rPr>
          <w:rStyle w:val="Emphasis"/>
          <w:sz w:val="28"/>
          <w:szCs w:val="28"/>
        </w:rPr>
      </w:pPr>
      <w:r w:rsidRPr="00DD69A0">
        <w:rPr>
          <w:rStyle w:val="Emphasis"/>
          <w:sz w:val="28"/>
          <w:szCs w:val="28"/>
        </w:rPr>
        <w:t>Căn cứ Thông tư số 77/2014/TT-BTC ngày 16 tháng 6 năm 2014 của Bộ trưởng Bộ Tài chính hướng dẫn một số điều của Nghị định số 46/2014/NĐ-CP ngày 15 tháng 05 năm 2014 của Chính phủ quy định về thu tiền thuê đất, thuê mặt nước;</w:t>
      </w:r>
    </w:p>
    <w:p w:rsidR="00123E2C" w:rsidRPr="00DD69A0" w:rsidRDefault="00123E2C" w:rsidP="00123E2C">
      <w:pPr>
        <w:shd w:val="clear" w:color="auto" w:fill="FFFFFF"/>
        <w:spacing w:before="120" w:after="120"/>
        <w:ind w:firstLine="709"/>
        <w:jc w:val="both"/>
        <w:rPr>
          <w:i/>
          <w:sz w:val="28"/>
          <w:szCs w:val="28"/>
          <w:lang w:val="nl-NL"/>
        </w:rPr>
      </w:pPr>
      <w:r w:rsidRPr="00DD69A0">
        <w:rPr>
          <w:i/>
          <w:iCs/>
          <w:sz w:val="28"/>
          <w:szCs w:val="28"/>
        </w:rPr>
        <w:t xml:space="preserve">Căn cứ </w:t>
      </w:r>
      <w:r w:rsidRPr="00DD69A0">
        <w:rPr>
          <w:i/>
          <w:sz w:val="28"/>
          <w:szCs w:val="28"/>
          <w:lang w:val="nl-NL"/>
        </w:rPr>
        <w:t xml:space="preserve">Thông tư số 36/2014/TT-BTNMT ngày 30 tháng 6 năm 2014 của </w:t>
      </w:r>
      <w:r w:rsidRPr="00DD69A0">
        <w:rPr>
          <w:i/>
          <w:iCs/>
          <w:sz w:val="28"/>
          <w:szCs w:val="28"/>
          <w:lang w:val="en-US"/>
        </w:rPr>
        <w:t xml:space="preserve">Bộ trưởng </w:t>
      </w:r>
      <w:r w:rsidRPr="00DD69A0">
        <w:rPr>
          <w:i/>
          <w:sz w:val="28"/>
          <w:szCs w:val="28"/>
          <w:lang w:val="nl-NL"/>
        </w:rPr>
        <w:t>Bộ Tài nguyên và Môi trường quy định chi tiết phương pháp định giá đất; xây dựng, điều chỉnh bảng giá đất; định giá đất cụ thể và tư vấn giá đất;</w:t>
      </w:r>
    </w:p>
    <w:p w:rsidR="00123E2C" w:rsidRPr="00DD69A0" w:rsidRDefault="00123E2C" w:rsidP="00123E2C">
      <w:pPr>
        <w:shd w:val="clear" w:color="auto" w:fill="FFFFFF"/>
        <w:spacing w:before="120" w:after="120"/>
        <w:ind w:firstLine="720"/>
        <w:jc w:val="both"/>
        <w:rPr>
          <w:i/>
          <w:sz w:val="28"/>
          <w:szCs w:val="28"/>
        </w:rPr>
      </w:pPr>
      <w:r w:rsidRPr="00DD69A0">
        <w:rPr>
          <w:i/>
          <w:iCs/>
          <w:sz w:val="28"/>
          <w:szCs w:val="28"/>
        </w:rPr>
        <w:t>Căn cứ Thông tư số </w:t>
      </w:r>
      <w:hyperlink r:id="rId9" w:tgtFrame="_blank" w:tooltip="Thông tư 332/2016/TT-BTC" w:history="1">
        <w:r w:rsidRPr="00DD69A0">
          <w:rPr>
            <w:i/>
            <w:iCs/>
            <w:sz w:val="28"/>
            <w:szCs w:val="28"/>
          </w:rPr>
          <w:t>332/2016/TT-BTC</w:t>
        </w:r>
      </w:hyperlink>
      <w:r w:rsidRPr="00DD69A0">
        <w:rPr>
          <w:i/>
          <w:iCs/>
          <w:sz w:val="28"/>
          <w:szCs w:val="28"/>
        </w:rPr>
        <w:t xml:space="preserve"> ngày 26 tháng 12 năm 2016 của </w:t>
      </w:r>
      <w:r w:rsidRPr="00DD69A0">
        <w:rPr>
          <w:rStyle w:val="Emphasis"/>
          <w:sz w:val="28"/>
          <w:szCs w:val="28"/>
        </w:rPr>
        <w:t>Bộ trưởng</w:t>
      </w:r>
      <w:r w:rsidRPr="00DD69A0">
        <w:rPr>
          <w:i/>
          <w:iCs/>
          <w:sz w:val="28"/>
          <w:szCs w:val="28"/>
        </w:rPr>
        <w:t xml:space="preserve"> Bộ Tài chính sửa đổi, bổ sung một số điều của Thông tư số </w:t>
      </w:r>
      <w:hyperlink r:id="rId10" w:tgtFrame="_blank" w:tooltip="Thông tư 76/2014/TT-BTC" w:history="1">
        <w:r w:rsidRPr="00DD69A0">
          <w:rPr>
            <w:i/>
            <w:iCs/>
            <w:sz w:val="28"/>
            <w:szCs w:val="28"/>
          </w:rPr>
          <w:t>76/2014/TT-BTC</w:t>
        </w:r>
      </w:hyperlink>
      <w:r w:rsidRPr="00DD69A0">
        <w:rPr>
          <w:i/>
          <w:iCs/>
          <w:sz w:val="28"/>
          <w:szCs w:val="28"/>
        </w:rPr>
        <w:t xml:space="preserve"> ngày 16 tháng 6 năm 2014 của </w:t>
      </w:r>
      <w:r w:rsidRPr="00DD69A0">
        <w:rPr>
          <w:rStyle w:val="Emphasis"/>
          <w:sz w:val="28"/>
          <w:szCs w:val="28"/>
        </w:rPr>
        <w:t>Bộ trưởng</w:t>
      </w:r>
      <w:r w:rsidRPr="00DD69A0">
        <w:rPr>
          <w:i/>
          <w:iCs/>
          <w:sz w:val="28"/>
          <w:szCs w:val="28"/>
        </w:rPr>
        <w:t xml:space="preserve"> Bộ Tài chính hướng dẫn một số điều của Nghị định số </w:t>
      </w:r>
      <w:hyperlink r:id="rId11" w:tgtFrame="_blank" w:tooltip="Nghị định 45/2014/NĐ-CP" w:history="1">
        <w:r w:rsidRPr="00DD69A0">
          <w:rPr>
            <w:i/>
            <w:iCs/>
            <w:sz w:val="28"/>
            <w:szCs w:val="28"/>
          </w:rPr>
          <w:t>45/2014/NĐ-CP</w:t>
        </w:r>
      </w:hyperlink>
      <w:r w:rsidRPr="00DD69A0">
        <w:rPr>
          <w:i/>
          <w:iCs/>
          <w:sz w:val="28"/>
          <w:szCs w:val="28"/>
        </w:rPr>
        <w:t> ngày 15 tháng 5 năm 2014 của Chính phủ quy định về thu tiền sử dụng đất;</w:t>
      </w:r>
    </w:p>
    <w:p w:rsidR="00123E2C" w:rsidRDefault="00123E2C" w:rsidP="00123E2C">
      <w:pPr>
        <w:shd w:val="clear" w:color="auto" w:fill="FFFFFF"/>
        <w:spacing w:before="120" w:after="120"/>
        <w:ind w:firstLine="720"/>
        <w:jc w:val="both"/>
        <w:rPr>
          <w:i/>
          <w:iCs/>
          <w:sz w:val="28"/>
          <w:szCs w:val="28"/>
        </w:rPr>
      </w:pPr>
      <w:r w:rsidRPr="00DD69A0">
        <w:rPr>
          <w:i/>
          <w:iCs/>
          <w:sz w:val="28"/>
          <w:szCs w:val="28"/>
        </w:rPr>
        <w:t>Căn cứ Thông tư số </w:t>
      </w:r>
      <w:hyperlink r:id="rId12" w:tgtFrame="_blank" w:tooltip="Thông tư 333/2016/TT-BTC" w:history="1">
        <w:r w:rsidRPr="00DD69A0">
          <w:rPr>
            <w:i/>
            <w:iCs/>
            <w:sz w:val="28"/>
            <w:szCs w:val="28"/>
          </w:rPr>
          <w:t>333/2016/TT-BTC</w:t>
        </w:r>
      </w:hyperlink>
      <w:r w:rsidRPr="00DD69A0">
        <w:rPr>
          <w:i/>
          <w:iCs/>
          <w:sz w:val="28"/>
          <w:szCs w:val="28"/>
        </w:rPr>
        <w:t xml:space="preserve"> ngày 26 tháng 12 năm 2016 của </w:t>
      </w:r>
      <w:r w:rsidRPr="00DD69A0">
        <w:rPr>
          <w:rStyle w:val="Emphasis"/>
          <w:sz w:val="28"/>
          <w:szCs w:val="28"/>
        </w:rPr>
        <w:t>Bộ trưởng</w:t>
      </w:r>
      <w:r w:rsidRPr="00DD69A0">
        <w:rPr>
          <w:i/>
          <w:iCs/>
          <w:sz w:val="28"/>
          <w:szCs w:val="28"/>
        </w:rPr>
        <w:t xml:space="preserve"> Bộ Tài chính sửa đổi, bổ sung một số điều của Thông tư số </w:t>
      </w:r>
      <w:hyperlink r:id="rId13" w:tgtFrame="_blank" w:tooltip="Thông tư 77/2014/TT-BTC" w:history="1">
        <w:r w:rsidRPr="00DD69A0">
          <w:rPr>
            <w:i/>
            <w:iCs/>
            <w:sz w:val="28"/>
            <w:szCs w:val="28"/>
          </w:rPr>
          <w:t>77/2014/TT-BTC</w:t>
        </w:r>
      </w:hyperlink>
      <w:r w:rsidRPr="00DD69A0">
        <w:rPr>
          <w:i/>
          <w:iCs/>
          <w:sz w:val="28"/>
          <w:szCs w:val="28"/>
        </w:rPr>
        <w:t xml:space="preserve"> ngày 16 tháng 6 năm 2014 của </w:t>
      </w:r>
      <w:r w:rsidRPr="00DD69A0">
        <w:rPr>
          <w:rStyle w:val="Emphasis"/>
          <w:sz w:val="28"/>
          <w:szCs w:val="28"/>
        </w:rPr>
        <w:t>Bộ trưởng</w:t>
      </w:r>
      <w:r w:rsidRPr="00DD69A0">
        <w:rPr>
          <w:i/>
          <w:iCs/>
          <w:sz w:val="28"/>
          <w:szCs w:val="28"/>
        </w:rPr>
        <w:t xml:space="preserve"> Bộ Tài chính hướng dẫn một số điều của Nghị định số </w:t>
      </w:r>
      <w:hyperlink r:id="rId14" w:tgtFrame="_blank" w:tooltip="Nghị định 46/2014/NĐ-CP" w:history="1">
        <w:r w:rsidRPr="00DD69A0">
          <w:rPr>
            <w:i/>
            <w:iCs/>
            <w:sz w:val="28"/>
            <w:szCs w:val="28"/>
          </w:rPr>
          <w:t>46/2014/NĐ-CP</w:t>
        </w:r>
      </w:hyperlink>
      <w:r w:rsidRPr="00DD69A0">
        <w:rPr>
          <w:i/>
          <w:iCs/>
          <w:sz w:val="28"/>
          <w:szCs w:val="28"/>
        </w:rPr>
        <w:t> ngày 15 tháng 5 năm 2014 của Chính phủ quy định về thu tiền sử dụng đất;</w:t>
      </w:r>
    </w:p>
    <w:p w:rsidR="00123E2C" w:rsidRPr="00DD69A0" w:rsidRDefault="00123E2C" w:rsidP="00123E2C">
      <w:pPr>
        <w:spacing w:before="120"/>
        <w:ind w:firstLine="720"/>
        <w:jc w:val="both"/>
        <w:rPr>
          <w:i/>
          <w:iCs/>
          <w:sz w:val="28"/>
          <w:szCs w:val="28"/>
          <w:lang w:val="en-US"/>
        </w:rPr>
      </w:pPr>
      <w:r w:rsidRPr="00DD69A0">
        <w:rPr>
          <w:i/>
          <w:sz w:val="28"/>
          <w:szCs w:val="28"/>
          <w:lang w:val="nl-NL"/>
        </w:rPr>
        <w:t xml:space="preserve">Căn cứ </w:t>
      </w:r>
      <w:r w:rsidRPr="00DD69A0">
        <w:rPr>
          <w:i/>
          <w:iCs/>
          <w:sz w:val="28"/>
          <w:szCs w:val="28"/>
        </w:rPr>
        <w:t xml:space="preserve">Thông tư số 89/2017/TT-BTC ngày 23 tháng 8 năm 2017 của </w:t>
      </w:r>
      <w:r w:rsidRPr="00DD69A0">
        <w:rPr>
          <w:i/>
          <w:iCs/>
          <w:sz w:val="28"/>
          <w:szCs w:val="28"/>
          <w:lang w:val="en-US"/>
        </w:rPr>
        <w:t xml:space="preserve">Bộ trưởng </w:t>
      </w:r>
      <w:r w:rsidRPr="00DD69A0">
        <w:rPr>
          <w:i/>
          <w:iCs/>
          <w:sz w:val="28"/>
          <w:szCs w:val="28"/>
        </w:rPr>
        <w:t xml:space="preserve">Bộ Tài chính hướng dẫn một số điều của </w:t>
      </w:r>
      <w:r w:rsidRPr="00DD69A0">
        <w:rPr>
          <w:i/>
          <w:sz w:val="28"/>
          <w:szCs w:val="28"/>
        </w:rPr>
        <w:t>Nghị định số 35/2017/NĐ-CP ngày 03 tháng 4 năm 2017 của Chính phủ quy định về thu tiền sử dụng đất, thu tiền thuê đất, thuê mặt nước trong Khu kinh tế, Khu công nghệ cao</w:t>
      </w:r>
      <w:r w:rsidRPr="00DD69A0">
        <w:rPr>
          <w:i/>
          <w:noProof/>
          <w:sz w:val="28"/>
          <w:szCs w:val="28"/>
        </w:rPr>
        <w:t>;</w:t>
      </w:r>
    </w:p>
    <w:p w:rsidR="00123E2C" w:rsidRPr="00DD69A0" w:rsidRDefault="00123E2C" w:rsidP="00123E2C">
      <w:pPr>
        <w:shd w:val="clear" w:color="auto" w:fill="FFFFFF"/>
        <w:spacing w:before="120" w:after="120"/>
        <w:ind w:firstLine="720"/>
        <w:jc w:val="both"/>
        <w:rPr>
          <w:i/>
          <w:sz w:val="28"/>
          <w:szCs w:val="28"/>
        </w:rPr>
      </w:pPr>
      <w:r w:rsidRPr="00DD69A0">
        <w:rPr>
          <w:i/>
          <w:iCs/>
          <w:sz w:val="28"/>
          <w:szCs w:val="28"/>
        </w:rPr>
        <w:t>Căn cứ Thông tư số </w:t>
      </w:r>
      <w:hyperlink r:id="rId15" w:tgtFrame="_blank" w:tooltip="Thông tư 10/2018/TT-BTC" w:history="1">
        <w:r w:rsidRPr="00DD69A0">
          <w:rPr>
            <w:i/>
            <w:iCs/>
            <w:sz w:val="28"/>
            <w:szCs w:val="28"/>
          </w:rPr>
          <w:t>10/2018/TT-BTC</w:t>
        </w:r>
      </w:hyperlink>
      <w:r w:rsidRPr="00DD69A0">
        <w:rPr>
          <w:i/>
          <w:iCs/>
          <w:sz w:val="28"/>
          <w:szCs w:val="28"/>
        </w:rPr>
        <w:t xml:space="preserve"> ngày 30 tháng 01 năm 2018 của </w:t>
      </w:r>
      <w:r w:rsidRPr="00DD69A0">
        <w:rPr>
          <w:rStyle w:val="Emphasis"/>
          <w:sz w:val="28"/>
          <w:szCs w:val="28"/>
        </w:rPr>
        <w:t>Bộ trưởng</w:t>
      </w:r>
      <w:r w:rsidRPr="00DD69A0">
        <w:rPr>
          <w:i/>
          <w:iCs/>
          <w:sz w:val="28"/>
          <w:szCs w:val="28"/>
        </w:rPr>
        <w:t xml:space="preserve"> Bộ Tài chính về sửa đổi, bổ sung một số điều của Thông tư số </w:t>
      </w:r>
      <w:hyperlink r:id="rId16" w:tgtFrame="_blank" w:tooltip="Thông tư 76/2014/TT-BTC" w:history="1">
        <w:r w:rsidRPr="00DD69A0">
          <w:rPr>
            <w:i/>
            <w:iCs/>
            <w:sz w:val="28"/>
            <w:szCs w:val="28"/>
          </w:rPr>
          <w:t>76/2014/TT-BTC</w:t>
        </w:r>
      </w:hyperlink>
      <w:r w:rsidRPr="00DD69A0">
        <w:rPr>
          <w:i/>
          <w:iCs/>
          <w:sz w:val="28"/>
          <w:szCs w:val="28"/>
        </w:rPr>
        <w:t xml:space="preserve"> ngày 16 tháng 6 năm 2014 của </w:t>
      </w:r>
      <w:r w:rsidRPr="00DD69A0">
        <w:rPr>
          <w:rStyle w:val="Emphasis"/>
          <w:sz w:val="28"/>
          <w:szCs w:val="28"/>
        </w:rPr>
        <w:t>Bộ trưởng</w:t>
      </w:r>
      <w:r w:rsidRPr="00DD69A0">
        <w:rPr>
          <w:i/>
          <w:iCs/>
          <w:sz w:val="28"/>
          <w:szCs w:val="28"/>
        </w:rPr>
        <w:t xml:space="preserve"> Bộ Tài chính hướng dẫn một số điều của Nghị định số </w:t>
      </w:r>
      <w:hyperlink r:id="rId17" w:tgtFrame="_blank" w:tooltip="Nghị định 45/2014/NĐ-CP" w:history="1">
        <w:r w:rsidRPr="00DD69A0">
          <w:rPr>
            <w:i/>
            <w:iCs/>
            <w:sz w:val="28"/>
            <w:szCs w:val="28"/>
          </w:rPr>
          <w:t>45/2014/NĐ-CP</w:t>
        </w:r>
      </w:hyperlink>
      <w:r w:rsidRPr="00DD69A0">
        <w:rPr>
          <w:i/>
          <w:iCs/>
          <w:sz w:val="28"/>
          <w:szCs w:val="28"/>
        </w:rPr>
        <w:t> ngày 15 tháng 5 năm 2014 của Chính phủ quy định về thu tiền sử dụng đất;</w:t>
      </w:r>
    </w:p>
    <w:p w:rsidR="00123E2C" w:rsidRPr="00DD69A0" w:rsidRDefault="00123E2C" w:rsidP="00123E2C">
      <w:pPr>
        <w:shd w:val="clear" w:color="auto" w:fill="FFFFFF"/>
        <w:spacing w:before="120" w:after="120"/>
        <w:ind w:firstLine="709"/>
        <w:jc w:val="both"/>
        <w:rPr>
          <w:i/>
          <w:iCs/>
          <w:sz w:val="28"/>
          <w:szCs w:val="28"/>
        </w:rPr>
      </w:pPr>
      <w:r w:rsidRPr="00DD69A0">
        <w:rPr>
          <w:i/>
          <w:iCs/>
          <w:sz w:val="28"/>
          <w:szCs w:val="28"/>
        </w:rPr>
        <w:t>Căn cứ Thông tư số </w:t>
      </w:r>
      <w:hyperlink r:id="rId18" w:tgtFrame="_blank" w:tooltip="Thông tư 11/2018/TT-BTC" w:history="1">
        <w:r w:rsidRPr="00DD69A0">
          <w:rPr>
            <w:i/>
            <w:iCs/>
            <w:sz w:val="28"/>
            <w:szCs w:val="28"/>
          </w:rPr>
          <w:t>11/2018/TT-BTC</w:t>
        </w:r>
      </w:hyperlink>
      <w:r w:rsidRPr="00DD69A0">
        <w:rPr>
          <w:i/>
          <w:iCs/>
          <w:sz w:val="28"/>
          <w:szCs w:val="28"/>
        </w:rPr>
        <w:t xml:space="preserve"> ngày 30 tháng 01 năm 2018 của </w:t>
      </w:r>
      <w:r w:rsidRPr="00DD69A0">
        <w:rPr>
          <w:rStyle w:val="Emphasis"/>
          <w:sz w:val="28"/>
          <w:szCs w:val="28"/>
        </w:rPr>
        <w:t>Bộ trưởng</w:t>
      </w:r>
      <w:r w:rsidRPr="00DD69A0">
        <w:rPr>
          <w:i/>
          <w:iCs/>
          <w:sz w:val="28"/>
          <w:szCs w:val="28"/>
        </w:rPr>
        <w:t xml:space="preserve"> Bộ Tài chính về sửa đổi, bổ sung một số điều của Thông tư số </w:t>
      </w:r>
      <w:hyperlink r:id="rId19" w:tgtFrame="_blank" w:tooltip="Thông tư 77/2014/TT-BTC" w:history="1">
        <w:r w:rsidRPr="00DD69A0">
          <w:rPr>
            <w:i/>
            <w:iCs/>
            <w:sz w:val="28"/>
            <w:szCs w:val="28"/>
          </w:rPr>
          <w:t>77/2014/TT-BTC</w:t>
        </w:r>
      </w:hyperlink>
      <w:r w:rsidRPr="00DD69A0">
        <w:rPr>
          <w:i/>
          <w:iCs/>
          <w:sz w:val="28"/>
          <w:szCs w:val="28"/>
        </w:rPr>
        <w:t xml:space="preserve"> ngày 16 tháng 6 năm 2014 của </w:t>
      </w:r>
      <w:r w:rsidRPr="00DD69A0">
        <w:rPr>
          <w:rStyle w:val="Emphasis"/>
          <w:sz w:val="28"/>
          <w:szCs w:val="28"/>
        </w:rPr>
        <w:t>Bộ trưởng</w:t>
      </w:r>
      <w:r w:rsidRPr="00DD69A0">
        <w:rPr>
          <w:i/>
          <w:iCs/>
          <w:sz w:val="28"/>
          <w:szCs w:val="28"/>
        </w:rPr>
        <w:t xml:space="preserve"> Bộ Tài chính hướng dẫn một số điều của Nghị định số </w:t>
      </w:r>
      <w:hyperlink r:id="rId20" w:tgtFrame="_blank" w:tooltip="Nghị định 46/2014/NĐ-CP" w:history="1">
        <w:r w:rsidRPr="00DD69A0">
          <w:rPr>
            <w:i/>
            <w:iCs/>
            <w:sz w:val="28"/>
            <w:szCs w:val="28"/>
          </w:rPr>
          <w:t>46/2014/NĐ-CP</w:t>
        </w:r>
      </w:hyperlink>
      <w:r w:rsidRPr="00DD69A0">
        <w:rPr>
          <w:i/>
          <w:iCs/>
          <w:sz w:val="28"/>
          <w:szCs w:val="28"/>
        </w:rPr>
        <w:t> ngày 15 tháng 5 năm 2014 của Chính phủ quy định về thu tiền thuê đất, thuê mặt nước;</w:t>
      </w:r>
    </w:p>
    <w:p w:rsidR="00123E2C" w:rsidRPr="00BF3914" w:rsidRDefault="00123E2C" w:rsidP="00123E2C">
      <w:pPr>
        <w:spacing w:before="120"/>
        <w:ind w:firstLine="720"/>
        <w:jc w:val="both"/>
        <w:rPr>
          <w:i/>
          <w:iCs/>
          <w:sz w:val="28"/>
          <w:szCs w:val="28"/>
          <w:shd w:val="solid" w:color="FFFFFF" w:fill="auto"/>
          <w:lang w:val="en-US"/>
        </w:rPr>
      </w:pPr>
      <w:r w:rsidRPr="00DD69A0">
        <w:rPr>
          <w:i/>
          <w:iCs/>
          <w:sz w:val="28"/>
          <w:szCs w:val="28"/>
        </w:rPr>
        <w:t xml:space="preserve">Xét Tờ </w:t>
      </w:r>
      <w:r w:rsidRPr="00DD69A0">
        <w:rPr>
          <w:bCs/>
          <w:i/>
          <w:iCs/>
          <w:sz w:val="28"/>
          <w:szCs w:val="28"/>
        </w:rPr>
        <w:t>trình</w:t>
      </w:r>
      <w:r w:rsidRPr="00DD69A0">
        <w:rPr>
          <w:i/>
          <w:iCs/>
          <w:sz w:val="28"/>
          <w:szCs w:val="28"/>
        </w:rPr>
        <w:t xml:space="preserve"> số ……./TTr-UBND ngày ….. tháng </w:t>
      </w:r>
      <w:r w:rsidRPr="00DD69A0">
        <w:rPr>
          <w:i/>
          <w:iCs/>
          <w:sz w:val="28"/>
          <w:szCs w:val="28"/>
          <w:lang w:val="en-US"/>
        </w:rPr>
        <w:t xml:space="preserve">   </w:t>
      </w:r>
      <w:r w:rsidRPr="00DD69A0">
        <w:rPr>
          <w:i/>
          <w:iCs/>
          <w:sz w:val="28"/>
          <w:szCs w:val="28"/>
        </w:rPr>
        <w:t xml:space="preserve"> năm 20</w:t>
      </w:r>
      <w:r w:rsidRPr="00DD69A0">
        <w:rPr>
          <w:i/>
          <w:iCs/>
          <w:sz w:val="28"/>
          <w:szCs w:val="28"/>
          <w:lang w:val="en-US"/>
        </w:rPr>
        <w:t>2</w:t>
      </w:r>
      <w:r w:rsidR="00CD6A88">
        <w:rPr>
          <w:i/>
          <w:iCs/>
          <w:sz w:val="28"/>
          <w:szCs w:val="28"/>
          <w:lang w:val="en-US"/>
        </w:rPr>
        <w:t>2</w:t>
      </w:r>
      <w:r w:rsidRPr="00DD69A0">
        <w:rPr>
          <w:i/>
          <w:iCs/>
          <w:sz w:val="28"/>
          <w:szCs w:val="28"/>
        </w:rPr>
        <w:t xml:space="preserve"> của </w:t>
      </w:r>
      <w:r w:rsidRPr="00DD69A0">
        <w:rPr>
          <w:i/>
          <w:iCs/>
          <w:sz w:val="28"/>
          <w:szCs w:val="28"/>
          <w:shd w:val="solid" w:color="FFFFFF" w:fill="auto"/>
        </w:rPr>
        <w:t>Ủy ban</w:t>
      </w:r>
      <w:r w:rsidRPr="00DD69A0">
        <w:rPr>
          <w:i/>
          <w:iCs/>
          <w:sz w:val="28"/>
          <w:szCs w:val="28"/>
        </w:rPr>
        <w:t xml:space="preserve"> nhân dân </w:t>
      </w:r>
      <w:r w:rsidRPr="00DD69A0">
        <w:rPr>
          <w:i/>
          <w:iCs/>
          <w:sz w:val="28"/>
          <w:szCs w:val="28"/>
          <w:lang w:val="en-US"/>
        </w:rPr>
        <w:t>tỉnh</w:t>
      </w:r>
      <w:r w:rsidRPr="00DD69A0">
        <w:rPr>
          <w:i/>
          <w:iCs/>
          <w:sz w:val="28"/>
          <w:szCs w:val="28"/>
        </w:rPr>
        <w:t xml:space="preserve"> về </w:t>
      </w:r>
      <w:r w:rsidRPr="00DD69A0">
        <w:rPr>
          <w:i/>
          <w:iCs/>
          <w:sz w:val="28"/>
          <w:szCs w:val="28"/>
          <w:shd w:val="solid" w:color="FFFFFF" w:fill="auto"/>
        </w:rPr>
        <w:t>việc ban hà</w:t>
      </w:r>
      <w:r w:rsidRPr="00DD69A0">
        <w:rPr>
          <w:i/>
          <w:iCs/>
          <w:sz w:val="28"/>
          <w:szCs w:val="28"/>
          <w:shd w:val="solid" w:color="FFFFFF" w:fill="auto"/>
          <w:lang w:val="en-US"/>
        </w:rPr>
        <w:t>nh quy định về hệ số điều chỉnh giá đất năm 2020 trên địa bàn tỉnh Đồng Nai</w:t>
      </w:r>
      <w:r w:rsidRPr="00DD69A0">
        <w:rPr>
          <w:i/>
          <w:iCs/>
          <w:sz w:val="28"/>
          <w:szCs w:val="28"/>
          <w:lang w:val="en-US"/>
        </w:rPr>
        <w:t>; Báo cáo thẩm tra số …/BC-HĐND ngày….tháng….năm 2020 của Ban Kinh tế - Ngân sách Hội đồng nhân dân tỉnh và ý kiến thảo luận của đại biểu Hội đồng nhân dân tỉnh tại kỳ họp ………</w:t>
      </w:r>
    </w:p>
    <w:p w:rsidR="00D12C1C" w:rsidRPr="00BF3914" w:rsidRDefault="00D12C1C" w:rsidP="00BF3914">
      <w:pPr>
        <w:spacing w:before="120"/>
        <w:ind w:firstLine="720"/>
        <w:jc w:val="both"/>
        <w:rPr>
          <w:i/>
          <w:iCs/>
          <w:sz w:val="28"/>
          <w:szCs w:val="28"/>
          <w:shd w:val="solid" w:color="FFFFFF" w:fill="auto"/>
          <w:lang w:val="en-US"/>
        </w:rPr>
      </w:pPr>
    </w:p>
    <w:p w:rsidR="00D12C1C" w:rsidRPr="00722953" w:rsidRDefault="00D12C1C" w:rsidP="00D12C1C">
      <w:pPr>
        <w:spacing w:before="120" w:after="280" w:afterAutospacing="1"/>
        <w:jc w:val="center"/>
        <w:rPr>
          <w:sz w:val="28"/>
          <w:szCs w:val="28"/>
        </w:rPr>
      </w:pPr>
      <w:r w:rsidRPr="00722953">
        <w:rPr>
          <w:b/>
          <w:bCs/>
          <w:sz w:val="28"/>
          <w:szCs w:val="28"/>
        </w:rPr>
        <w:lastRenderedPageBreak/>
        <w:t>QUYẾT NGHỊ:</w:t>
      </w:r>
    </w:p>
    <w:p w:rsidR="00C0185C" w:rsidRPr="00A200ED" w:rsidRDefault="00C0185C" w:rsidP="00C0185C">
      <w:pPr>
        <w:spacing w:before="120"/>
        <w:ind w:firstLine="720"/>
        <w:jc w:val="both"/>
        <w:rPr>
          <w:sz w:val="28"/>
          <w:szCs w:val="28"/>
          <w:lang w:val="en-US"/>
        </w:rPr>
      </w:pPr>
      <w:r w:rsidRPr="00722953">
        <w:rPr>
          <w:b/>
          <w:bCs/>
          <w:sz w:val="28"/>
          <w:szCs w:val="28"/>
        </w:rPr>
        <w:t>Điều 1.</w:t>
      </w:r>
      <w:r w:rsidRPr="00722953">
        <w:rPr>
          <w:sz w:val="28"/>
          <w:szCs w:val="28"/>
        </w:rPr>
        <w:t xml:space="preserve"> Thống nhất </w:t>
      </w:r>
      <w:r w:rsidRPr="00DD72BD">
        <w:rPr>
          <w:iCs/>
          <w:sz w:val="28"/>
          <w:szCs w:val="28"/>
          <w:shd w:val="solid" w:color="FFFFFF" w:fill="auto"/>
          <w:lang w:val="en-US"/>
        </w:rPr>
        <w:t>hệ số điều chỉnh giá đất năm 20</w:t>
      </w:r>
      <w:r>
        <w:rPr>
          <w:iCs/>
          <w:sz w:val="28"/>
          <w:szCs w:val="28"/>
          <w:shd w:val="solid" w:color="FFFFFF" w:fill="auto"/>
          <w:lang w:val="en-US"/>
        </w:rPr>
        <w:t>2</w:t>
      </w:r>
      <w:r w:rsidR="00845974">
        <w:rPr>
          <w:iCs/>
          <w:sz w:val="28"/>
          <w:szCs w:val="28"/>
          <w:shd w:val="solid" w:color="FFFFFF" w:fill="auto"/>
          <w:lang w:val="en-US"/>
        </w:rPr>
        <w:t>3</w:t>
      </w:r>
      <w:r w:rsidRPr="00DD72BD">
        <w:rPr>
          <w:iCs/>
          <w:sz w:val="28"/>
          <w:szCs w:val="28"/>
          <w:shd w:val="solid" w:color="FFFFFF" w:fill="auto"/>
          <w:lang w:val="en-US"/>
        </w:rPr>
        <w:t xml:space="preserve"> trên địa bàn </w:t>
      </w:r>
      <w:r>
        <w:rPr>
          <w:iCs/>
          <w:sz w:val="28"/>
          <w:szCs w:val="28"/>
          <w:shd w:val="solid" w:color="FFFFFF" w:fill="auto"/>
          <w:lang w:val="en-US"/>
        </w:rPr>
        <w:t>tỉnh Đồng Nai là bằng 1</w:t>
      </w:r>
      <w:r w:rsidR="00845974">
        <w:rPr>
          <w:iCs/>
          <w:sz w:val="28"/>
          <w:szCs w:val="28"/>
          <w:shd w:val="solid" w:color="FFFFFF" w:fill="auto"/>
          <w:lang w:val="en-US"/>
        </w:rPr>
        <w:t xml:space="preserve"> (một)</w:t>
      </w:r>
      <w:r>
        <w:rPr>
          <w:iCs/>
          <w:sz w:val="28"/>
          <w:szCs w:val="28"/>
          <w:shd w:val="solid" w:color="FFFFFF" w:fill="auto"/>
          <w:lang w:val="en-US"/>
        </w:rPr>
        <w:t>, thời gian áp dụng hệ số điều chỉnh giá đất năm 202</w:t>
      </w:r>
      <w:r w:rsidR="00845974">
        <w:rPr>
          <w:iCs/>
          <w:sz w:val="28"/>
          <w:szCs w:val="28"/>
          <w:shd w:val="solid" w:color="FFFFFF" w:fill="auto"/>
          <w:lang w:val="en-US"/>
        </w:rPr>
        <w:t>3 kể từ ngày 01 tháng 01 năm 2023</w:t>
      </w:r>
      <w:r w:rsidRPr="00D12C1C">
        <w:rPr>
          <w:iCs/>
          <w:sz w:val="28"/>
          <w:szCs w:val="28"/>
        </w:rPr>
        <w:t>.</w:t>
      </w:r>
      <w:r>
        <w:rPr>
          <w:iCs/>
          <w:sz w:val="28"/>
          <w:szCs w:val="28"/>
          <w:lang w:val="en-US"/>
        </w:rPr>
        <w:t xml:space="preserve"> </w:t>
      </w:r>
    </w:p>
    <w:p w:rsidR="00845974" w:rsidRPr="00845974" w:rsidRDefault="00C0185C" w:rsidP="00C0185C">
      <w:pPr>
        <w:spacing w:before="120" w:after="120"/>
        <w:ind w:firstLine="720"/>
        <w:jc w:val="both"/>
        <w:rPr>
          <w:b/>
          <w:sz w:val="28"/>
          <w:szCs w:val="28"/>
          <w:lang w:val="en-US"/>
        </w:rPr>
      </w:pPr>
      <w:r>
        <w:rPr>
          <w:b/>
          <w:bCs/>
          <w:sz w:val="28"/>
          <w:szCs w:val="28"/>
        </w:rPr>
        <w:t xml:space="preserve">Điều </w:t>
      </w:r>
      <w:r>
        <w:rPr>
          <w:b/>
          <w:bCs/>
          <w:sz w:val="28"/>
          <w:szCs w:val="28"/>
          <w:lang w:val="en-US"/>
        </w:rPr>
        <w:t>2.</w:t>
      </w:r>
      <w:r w:rsidRPr="00722953">
        <w:rPr>
          <w:sz w:val="28"/>
          <w:szCs w:val="28"/>
        </w:rPr>
        <w:t xml:space="preserve"> </w:t>
      </w:r>
      <w:r w:rsidR="00845974" w:rsidRPr="00845974">
        <w:rPr>
          <w:b/>
          <w:sz w:val="28"/>
          <w:szCs w:val="28"/>
          <w:lang w:val="en-US"/>
        </w:rPr>
        <w:t>Tổ chức thực hiện</w:t>
      </w:r>
    </w:p>
    <w:p w:rsidR="00C0185C" w:rsidRDefault="00845974" w:rsidP="00C0185C">
      <w:pPr>
        <w:spacing w:before="120" w:after="120"/>
        <w:ind w:firstLine="720"/>
        <w:jc w:val="both"/>
        <w:rPr>
          <w:sz w:val="28"/>
          <w:szCs w:val="28"/>
        </w:rPr>
      </w:pPr>
      <w:r>
        <w:rPr>
          <w:sz w:val="28"/>
          <w:szCs w:val="28"/>
          <w:lang w:val="en-US"/>
        </w:rPr>
        <w:t xml:space="preserve">1. </w:t>
      </w:r>
      <w:r w:rsidR="00C0185C" w:rsidRPr="00722953">
        <w:rPr>
          <w:sz w:val="28"/>
          <w:szCs w:val="28"/>
        </w:rPr>
        <w:t xml:space="preserve">Ủy ban nhân dân </w:t>
      </w:r>
      <w:r w:rsidR="00C0185C">
        <w:rPr>
          <w:sz w:val="28"/>
          <w:szCs w:val="28"/>
          <w:lang w:val="en-US"/>
        </w:rPr>
        <w:t>tỉnh</w:t>
      </w:r>
      <w:r w:rsidR="00C0185C" w:rsidRPr="00722953">
        <w:rPr>
          <w:sz w:val="28"/>
          <w:szCs w:val="28"/>
        </w:rPr>
        <w:t xml:space="preserve"> </w:t>
      </w:r>
      <w:r>
        <w:rPr>
          <w:sz w:val="28"/>
          <w:szCs w:val="28"/>
          <w:lang w:val="en-US"/>
        </w:rPr>
        <w:t xml:space="preserve">có trách nhiệm </w:t>
      </w:r>
      <w:r w:rsidR="00C0185C">
        <w:rPr>
          <w:sz w:val="28"/>
          <w:szCs w:val="28"/>
          <w:lang w:val="en-US"/>
        </w:rPr>
        <w:t xml:space="preserve">ban hành quy định </w:t>
      </w:r>
      <w:r w:rsidR="00C0185C" w:rsidRPr="00DD72BD">
        <w:rPr>
          <w:iCs/>
          <w:sz w:val="28"/>
          <w:szCs w:val="28"/>
          <w:shd w:val="solid" w:color="FFFFFF" w:fill="auto"/>
          <w:lang w:val="en-US"/>
        </w:rPr>
        <w:t>về hệ số điều chỉnh giá đất năm 20</w:t>
      </w:r>
      <w:r>
        <w:rPr>
          <w:iCs/>
          <w:sz w:val="28"/>
          <w:szCs w:val="28"/>
          <w:shd w:val="solid" w:color="FFFFFF" w:fill="auto"/>
          <w:lang w:val="en-US"/>
        </w:rPr>
        <w:t>23</w:t>
      </w:r>
      <w:r w:rsidR="00C0185C" w:rsidRPr="00DD72BD">
        <w:rPr>
          <w:iCs/>
          <w:sz w:val="28"/>
          <w:szCs w:val="28"/>
          <w:shd w:val="solid" w:color="FFFFFF" w:fill="auto"/>
          <w:lang w:val="en-US"/>
        </w:rPr>
        <w:t xml:space="preserve"> trên địa bàn </w:t>
      </w:r>
      <w:r w:rsidR="00C0185C">
        <w:rPr>
          <w:iCs/>
          <w:sz w:val="28"/>
          <w:szCs w:val="28"/>
          <w:shd w:val="solid" w:color="FFFFFF" w:fill="auto"/>
          <w:lang w:val="en-US"/>
        </w:rPr>
        <w:t>tỉnh Đồng Nai</w:t>
      </w:r>
      <w:r w:rsidR="00C0185C" w:rsidRPr="00722953">
        <w:rPr>
          <w:sz w:val="28"/>
          <w:szCs w:val="28"/>
          <w:shd w:val="solid" w:color="FFFFFF" w:fill="auto"/>
        </w:rPr>
        <w:t xml:space="preserve"> </w:t>
      </w:r>
      <w:r w:rsidR="00C0185C">
        <w:rPr>
          <w:sz w:val="28"/>
          <w:szCs w:val="28"/>
          <w:shd w:val="solid" w:color="FFFFFF" w:fill="auto"/>
          <w:lang w:val="en-US"/>
        </w:rPr>
        <w:t xml:space="preserve">theo thẩm quyền và </w:t>
      </w:r>
      <w:r w:rsidR="00C0185C" w:rsidRPr="00722953">
        <w:rPr>
          <w:sz w:val="28"/>
          <w:szCs w:val="28"/>
          <w:shd w:val="solid" w:color="FFFFFF" w:fill="auto"/>
        </w:rPr>
        <w:t>tổ chức</w:t>
      </w:r>
      <w:r w:rsidR="00C0185C" w:rsidRPr="00722953">
        <w:rPr>
          <w:sz w:val="28"/>
          <w:szCs w:val="28"/>
        </w:rPr>
        <w:t xml:space="preserve"> </w:t>
      </w:r>
      <w:r w:rsidR="00C0185C" w:rsidRPr="00722953">
        <w:rPr>
          <w:sz w:val="28"/>
          <w:szCs w:val="28"/>
          <w:shd w:val="solid" w:color="FFFFFF" w:fill="auto"/>
        </w:rPr>
        <w:t>triển khai</w:t>
      </w:r>
      <w:r w:rsidR="00C0185C">
        <w:rPr>
          <w:sz w:val="28"/>
          <w:szCs w:val="28"/>
        </w:rPr>
        <w:t xml:space="preserve"> thực hiện </w:t>
      </w:r>
      <w:r>
        <w:rPr>
          <w:sz w:val="28"/>
          <w:szCs w:val="28"/>
          <w:lang w:val="en-US"/>
        </w:rPr>
        <w:t xml:space="preserve">theo </w:t>
      </w:r>
      <w:r w:rsidR="00C0185C">
        <w:rPr>
          <w:sz w:val="28"/>
          <w:szCs w:val="28"/>
          <w:lang w:val="en-US"/>
        </w:rPr>
        <w:t>đúng quy định</w:t>
      </w:r>
      <w:r w:rsidR="00C0185C" w:rsidRPr="00722953">
        <w:rPr>
          <w:sz w:val="28"/>
          <w:szCs w:val="28"/>
        </w:rPr>
        <w:t>.</w:t>
      </w:r>
      <w:r w:rsidR="00C0185C">
        <w:rPr>
          <w:sz w:val="28"/>
          <w:szCs w:val="28"/>
        </w:rPr>
        <w:t xml:space="preserve"> </w:t>
      </w:r>
    </w:p>
    <w:p w:rsidR="00845974" w:rsidRDefault="00845974" w:rsidP="00C0185C">
      <w:pPr>
        <w:spacing w:before="120" w:after="120"/>
        <w:ind w:firstLine="720"/>
        <w:jc w:val="both"/>
        <w:rPr>
          <w:sz w:val="28"/>
          <w:szCs w:val="28"/>
        </w:rPr>
      </w:pPr>
      <w:r>
        <w:rPr>
          <w:sz w:val="28"/>
          <w:szCs w:val="28"/>
          <w:lang w:val="en-US"/>
        </w:rPr>
        <w:t xml:space="preserve">2. </w:t>
      </w:r>
      <w:r w:rsidRPr="00722953">
        <w:rPr>
          <w:sz w:val="28"/>
          <w:szCs w:val="28"/>
        </w:rPr>
        <w:t>Thường trực Hội đồng nhân dân, các Ban</w:t>
      </w:r>
      <w:r>
        <w:rPr>
          <w:sz w:val="28"/>
          <w:szCs w:val="28"/>
          <w:lang w:val="en-US"/>
        </w:rPr>
        <w:t xml:space="preserve"> Hội đồng nhân dân</w:t>
      </w:r>
      <w:r w:rsidRPr="00722953">
        <w:rPr>
          <w:sz w:val="28"/>
          <w:szCs w:val="28"/>
        </w:rPr>
        <w:t xml:space="preserve">, </w:t>
      </w:r>
      <w:r>
        <w:rPr>
          <w:sz w:val="28"/>
          <w:szCs w:val="28"/>
          <w:lang w:val="en-US"/>
        </w:rPr>
        <w:t xml:space="preserve">các </w:t>
      </w:r>
      <w:r w:rsidRPr="00722953">
        <w:rPr>
          <w:sz w:val="28"/>
          <w:szCs w:val="28"/>
        </w:rPr>
        <w:t xml:space="preserve">Tổ đại biểu Hội đồng nhân dân và đại biểu Hội đồng nhân dân </w:t>
      </w:r>
      <w:r>
        <w:rPr>
          <w:sz w:val="28"/>
          <w:szCs w:val="28"/>
          <w:lang w:val="en-US"/>
        </w:rPr>
        <w:t>tỉnh</w:t>
      </w:r>
      <w:r w:rsidRPr="00722953">
        <w:rPr>
          <w:sz w:val="28"/>
          <w:szCs w:val="28"/>
        </w:rPr>
        <w:t xml:space="preserve"> giám sát </w:t>
      </w:r>
      <w:r>
        <w:rPr>
          <w:sz w:val="28"/>
          <w:szCs w:val="28"/>
          <w:lang w:val="en-US"/>
        </w:rPr>
        <w:t>việc</w:t>
      </w:r>
      <w:r w:rsidRPr="00722953">
        <w:rPr>
          <w:sz w:val="28"/>
          <w:szCs w:val="28"/>
        </w:rPr>
        <w:t xml:space="preserve"> triển khai thực hiện Nghị quyết</w:t>
      </w:r>
      <w:r>
        <w:rPr>
          <w:sz w:val="28"/>
          <w:szCs w:val="28"/>
          <w:lang w:val="en-US"/>
        </w:rPr>
        <w:t xml:space="preserve"> theo quy định</w:t>
      </w:r>
      <w:r w:rsidRPr="00722953">
        <w:rPr>
          <w:sz w:val="28"/>
          <w:szCs w:val="28"/>
        </w:rPr>
        <w:t>.</w:t>
      </w:r>
    </w:p>
    <w:p w:rsidR="00AC411C" w:rsidRPr="00AC411C" w:rsidRDefault="00AC411C" w:rsidP="00C0185C">
      <w:pPr>
        <w:spacing w:before="120" w:after="120"/>
        <w:ind w:firstLine="720"/>
        <w:jc w:val="both"/>
        <w:rPr>
          <w:sz w:val="28"/>
          <w:szCs w:val="28"/>
          <w:lang w:val="en-US"/>
        </w:rPr>
      </w:pPr>
      <w:r>
        <w:rPr>
          <w:sz w:val="28"/>
          <w:szCs w:val="28"/>
          <w:lang w:val="en-US"/>
        </w:rPr>
        <w:t xml:space="preserve">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 </w:t>
      </w:r>
    </w:p>
    <w:p w:rsidR="00C0185C" w:rsidRPr="00D21E83" w:rsidRDefault="00C0185C" w:rsidP="00C0185C">
      <w:pPr>
        <w:spacing w:after="120"/>
        <w:ind w:firstLine="720"/>
        <w:jc w:val="both"/>
        <w:rPr>
          <w:sz w:val="28"/>
          <w:szCs w:val="28"/>
          <w:lang w:val="en-US"/>
        </w:rPr>
      </w:pPr>
      <w:r w:rsidRPr="00722953">
        <w:rPr>
          <w:sz w:val="28"/>
          <w:szCs w:val="28"/>
        </w:rPr>
        <w:t xml:space="preserve">Nghị quyết này đã được Hội đồng nhân dân </w:t>
      </w:r>
      <w:r>
        <w:rPr>
          <w:sz w:val="28"/>
          <w:szCs w:val="28"/>
          <w:lang w:val="en-US"/>
        </w:rPr>
        <w:t>tỉnh Đồng Nai</w:t>
      </w:r>
      <w:r w:rsidRPr="00722953">
        <w:rPr>
          <w:sz w:val="28"/>
          <w:szCs w:val="28"/>
        </w:rPr>
        <w:t xml:space="preserve"> Khóa </w:t>
      </w:r>
      <w:r>
        <w:rPr>
          <w:sz w:val="28"/>
          <w:szCs w:val="28"/>
          <w:lang w:val="en-US"/>
        </w:rPr>
        <w:t>….</w:t>
      </w:r>
      <w:r w:rsidRPr="00722953">
        <w:rPr>
          <w:sz w:val="28"/>
          <w:szCs w:val="28"/>
        </w:rPr>
        <w:t xml:space="preserve">, kỳ họp thứ </w:t>
      </w:r>
      <w:r>
        <w:rPr>
          <w:sz w:val="28"/>
          <w:szCs w:val="28"/>
          <w:lang w:val="en-US"/>
        </w:rPr>
        <w:t xml:space="preserve">… </w:t>
      </w:r>
      <w:r>
        <w:rPr>
          <w:sz w:val="28"/>
          <w:szCs w:val="28"/>
        </w:rPr>
        <w:t xml:space="preserve">thông qua ngày </w:t>
      </w:r>
      <w:r>
        <w:rPr>
          <w:sz w:val="28"/>
          <w:szCs w:val="28"/>
          <w:lang w:val="en-US"/>
        </w:rPr>
        <w:t xml:space="preserve">  </w:t>
      </w:r>
      <w:r>
        <w:rPr>
          <w:sz w:val="28"/>
          <w:szCs w:val="28"/>
        </w:rPr>
        <w:t xml:space="preserve"> tháng</w:t>
      </w:r>
      <w:r>
        <w:rPr>
          <w:sz w:val="28"/>
          <w:szCs w:val="28"/>
          <w:lang w:val="en-US"/>
        </w:rPr>
        <w:t xml:space="preserve">    </w:t>
      </w:r>
      <w:r>
        <w:rPr>
          <w:sz w:val="28"/>
          <w:szCs w:val="28"/>
        </w:rPr>
        <w:t>năm 20</w:t>
      </w:r>
      <w:r>
        <w:rPr>
          <w:sz w:val="28"/>
          <w:szCs w:val="28"/>
          <w:lang w:val="en-US"/>
        </w:rPr>
        <w:t>2</w:t>
      </w:r>
      <w:r w:rsidR="00F1363E">
        <w:rPr>
          <w:sz w:val="28"/>
          <w:szCs w:val="28"/>
          <w:lang w:val="en-US"/>
        </w:rPr>
        <w:t>2</w:t>
      </w:r>
      <w:r>
        <w:rPr>
          <w:sz w:val="28"/>
          <w:szCs w:val="28"/>
          <w:lang w:val="en-US"/>
        </w:rPr>
        <w:t xml:space="preserve">, có hiệu lực kể từ ngày </w:t>
      </w:r>
      <w:r w:rsidRPr="00156BE2">
        <w:rPr>
          <w:spacing w:val="-6"/>
          <w:sz w:val="28"/>
          <w:szCs w:val="28"/>
        </w:rPr>
        <w:t xml:space="preserve">ngày </w:t>
      </w:r>
      <w:r w:rsidR="00F1363E">
        <w:rPr>
          <w:spacing w:val="-6"/>
          <w:sz w:val="28"/>
          <w:szCs w:val="28"/>
          <w:lang w:val="en-US"/>
        </w:rPr>
        <w:t>…...</w:t>
      </w:r>
      <w:r>
        <w:rPr>
          <w:spacing w:val="-6"/>
          <w:sz w:val="28"/>
          <w:szCs w:val="28"/>
          <w:lang w:val="en-US"/>
        </w:rPr>
        <w:t xml:space="preserve"> tháng </w:t>
      </w:r>
      <w:r w:rsidR="00F1363E">
        <w:rPr>
          <w:spacing w:val="-6"/>
          <w:sz w:val="28"/>
          <w:szCs w:val="28"/>
          <w:lang w:val="en-US"/>
        </w:rPr>
        <w:t>…..</w:t>
      </w:r>
      <w:r>
        <w:rPr>
          <w:spacing w:val="-6"/>
          <w:sz w:val="28"/>
          <w:szCs w:val="28"/>
          <w:lang w:val="en-US"/>
        </w:rPr>
        <w:t xml:space="preserve"> năm </w:t>
      </w:r>
      <w:r w:rsidRPr="00156BE2">
        <w:rPr>
          <w:spacing w:val="-6"/>
          <w:sz w:val="28"/>
          <w:szCs w:val="28"/>
        </w:rPr>
        <w:t>202</w:t>
      </w:r>
      <w:r>
        <w:rPr>
          <w:spacing w:val="-6"/>
          <w:sz w:val="28"/>
          <w:szCs w:val="28"/>
          <w:lang w:val="en-US"/>
        </w:rPr>
        <w:t>2</w:t>
      </w:r>
      <w:r>
        <w:rPr>
          <w:sz w:val="28"/>
          <w:szCs w:val="28"/>
          <w:lang w:val="en-US"/>
        </w:rPr>
        <w:t>./.</w:t>
      </w:r>
    </w:p>
    <w:p w:rsidR="00D12C1C" w:rsidRPr="00D21E83" w:rsidRDefault="00D12C1C" w:rsidP="009456FC">
      <w:pPr>
        <w:spacing w:after="120"/>
        <w:ind w:firstLine="720"/>
        <w:jc w:val="both"/>
        <w:rPr>
          <w:sz w:val="28"/>
          <w:szCs w:val="28"/>
          <w:lang w:val="en-US"/>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59"/>
        <w:gridCol w:w="4329"/>
      </w:tblGrid>
      <w:tr w:rsidR="00D12C1C" w:rsidTr="00F065B4">
        <w:tc>
          <w:tcPr>
            <w:tcW w:w="5070" w:type="dxa"/>
            <w:tcBorders>
              <w:top w:val="nil"/>
              <w:left w:val="nil"/>
              <w:bottom w:val="nil"/>
              <w:right w:val="nil"/>
              <w:tl2br w:val="nil"/>
              <w:tr2bl w:val="nil"/>
            </w:tcBorders>
            <w:shd w:val="clear" w:color="auto" w:fill="auto"/>
            <w:tcMar>
              <w:top w:w="0" w:type="dxa"/>
              <w:left w:w="108" w:type="dxa"/>
              <w:bottom w:w="0" w:type="dxa"/>
              <w:right w:w="108" w:type="dxa"/>
            </w:tcMar>
          </w:tcPr>
          <w:p w:rsidR="004B4691" w:rsidRDefault="00D12C1C" w:rsidP="009A6D3A">
            <w:pPr>
              <w:spacing w:before="120"/>
              <w:rPr>
                <w:sz w:val="22"/>
                <w:szCs w:val="22"/>
              </w:rPr>
            </w:pPr>
            <w:r>
              <w:t>  </w:t>
            </w:r>
            <w:r>
              <w:rPr>
                <w:b/>
                <w:bCs/>
                <w:i/>
                <w:iCs/>
              </w:rPr>
              <w:t>Nơi nhận:</w:t>
            </w:r>
            <w:r>
              <w:rPr>
                <w:b/>
                <w:bCs/>
                <w:i/>
                <w:iCs/>
              </w:rPr>
              <w:br/>
            </w:r>
            <w:r w:rsidRPr="00F10B7F">
              <w:rPr>
                <w:sz w:val="22"/>
                <w:szCs w:val="22"/>
              </w:rPr>
              <w:t xml:space="preserve">- </w:t>
            </w:r>
            <w:r w:rsidRPr="00F10B7F">
              <w:rPr>
                <w:sz w:val="22"/>
                <w:szCs w:val="22"/>
                <w:shd w:val="solid" w:color="FFFFFF" w:fill="auto"/>
              </w:rPr>
              <w:t>Ủy ban</w:t>
            </w:r>
            <w:r w:rsidRPr="00F10B7F">
              <w:rPr>
                <w:sz w:val="22"/>
                <w:szCs w:val="22"/>
              </w:rPr>
              <w:t xml:space="preserve"> Thường vụ Quốc hội; </w:t>
            </w:r>
          </w:p>
          <w:p w:rsidR="004B4691" w:rsidRDefault="004B4691" w:rsidP="004B4691">
            <w:pPr>
              <w:rPr>
                <w:sz w:val="22"/>
                <w:szCs w:val="22"/>
              </w:rPr>
            </w:pPr>
            <w:r>
              <w:rPr>
                <w:sz w:val="22"/>
                <w:szCs w:val="22"/>
                <w:lang w:val="en-US"/>
              </w:rPr>
              <w:t>- Chính phủ;</w:t>
            </w:r>
            <w:r w:rsidR="00D12C1C" w:rsidRPr="00F10B7F">
              <w:rPr>
                <w:sz w:val="22"/>
                <w:szCs w:val="22"/>
              </w:rPr>
              <w:br/>
              <w:t>- Văn phòng Quốc hội</w:t>
            </w:r>
            <w:r>
              <w:rPr>
                <w:sz w:val="22"/>
                <w:szCs w:val="22"/>
                <w:lang w:val="en-US"/>
              </w:rPr>
              <w:t xml:space="preserve"> (A+B)</w:t>
            </w:r>
            <w:r w:rsidR="00D12C1C" w:rsidRPr="00F10B7F">
              <w:rPr>
                <w:sz w:val="22"/>
                <w:szCs w:val="22"/>
              </w:rPr>
              <w:t>;</w:t>
            </w:r>
          </w:p>
          <w:p w:rsidR="004B4691" w:rsidRDefault="004B4691" w:rsidP="004B4691">
            <w:pPr>
              <w:rPr>
                <w:sz w:val="22"/>
                <w:szCs w:val="22"/>
                <w:lang w:val="en-US"/>
              </w:rPr>
            </w:pPr>
            <w:r>
              <w:rPr>
                <w:sz w:val="22"/>
                <w:szCs w:val="22"/>
                <w:lang w:val="en-US"/>
              </w:rPr>
              <w:t>- Văn phòng Chính phủ (A+B);</w:t>
            </w:r>
          </w:p>
          <w:p w:rsidR="004B4691" w:rsidRDefault="004B4691" w:rsidP="004B4691">
            <w:pPr>
              <w:rPr>
                <w:sz w:val="22"/>
                <w:szCs w:val="22"/>
                <w:lang w:val="en-US"/>
              </w:rPr>
            </w:pPr>
            <w:r>
              <w:rPr>
                <w:sz w:val="22"/>
                <w:szCs w:val="22"/>
                <w:lang w:val="en-US"/>
              </w:rPr>
              <w:t>- Bộ Tài chính, Bộ Tài nguyên và Môi trường;</w:t>
            </w:r>
          </w:p>
          <w:p w:rsidR="004B4691" w:rsidRDefault="004B4691" w:rsidP="004B4691">
            <w:pPr>
              <w:rPr>
                <w:sz w:val="22"/>
                <w:szCs w:val="22"/>
                <w:lang w:val="en-US"/>
              </w:rPr>
            </w:pPr>
            <w:r>
              <w:rPr>
                <w:sz w:val="22"/>
                <w:szCs w:val="22"/>
                <w:lang w:val="en-US"/>
              </w:rPr>
              <w:t>- Cục Kiểm tra VB.QPPL – Bộ Tư pháp;</w:t>
            </w:r>
            <w:r w:rsidR="00D12C1C" w:rsidRPr="00F10B7F">
              <w:rPr>
                <w:sz w:val="22"/>
                <w:szCs w:val="22"/>
              </w:rPr>
              <w:br/>
            </w:r>
            <w:r>
              <w:rPr>
                <w:sz w:val="22"/>
                <w:szCs w:val="22"/>
                <w:lang w:val="en-US"/>
              </w:rPr>
              <w:t>- Bí thư Tỉnh ủy;</w:t>
            </w:r>
          </w:p>
          <w:p w:rsidR="004B4691" w:rsidRDefault="004B4691" w:rsidP="004B4691">
            <w:pPr>
              <w:rPr>
                <w:sz w:val="22"/>
                <w:szCs w:val="22"/>
                <w:lang w:val="en-US"/>
              </w:rPr>
            </w:pPr>
            <w:r>
              <w:rPr>
                <w:sz w:val="22"/>
                <w:szCs w:val="22"/>
                <w:lang w:val="en-US"/>
              </w:rPr>
              <w:t>- Thường trực Tỉnh ủy;</w:t>
            </w:r>
          </w:p>
          <w:p w:rsidR="004B4691" w:rsidRDefault="004B4691" w:rsidP="004B4691">
            <w:pPr>
              <w:rPr>
                <w:sz w:val="22"/>
                <w:szCs w:val="22"/>
              </w:rPr>
            </w:pPr>
            <w:r w:rsidRPr="009A6D3A">
              <w:rPr>
                <w:sz w:val="22"/>
                <w:szCs w:val="22"/>
              </w:rPr>
              <w:t xml:space="preserve">- Đoàn Đại biểu Quốc hội </w:t>
            </w:r>
            <w:r>
              <w:rPr>
                <w:sz w:val="22"/>
                <w:szCs w:val="22"/>
                <w:lang w:val="en-US"/>
              </w:rPr>
              <w:t>tỉnh</w:t>
            </w:r>
            <w:r w:rsidRPr="009A6D3A">
              <w:rPr>
                <w:sz w:val="22"/>
                <w:szCs w:val="22"/>
              </w:rPr>
              <w:t>;</w:t>
            </w:r>
            <w:r w:rsidRPr="009A6D3A">
              <w:rPr>
                <w:sz w:val="22"/>
                <w:szCs w:val="22"/>
              </w:rPr>
              <w:br/>
              <w:t xml:space="preserve">- Thường trực HĐND </w:t>
            </w:r>
            <w:r>
              <w:rPr>
                <w:sz w:val="22"/>
                <w:szCs w:val="22"/>
                <w:lang w:val="en-US"/>
              </w:rPr>
              <w:t>tỉnh</w:t>
            </w:r>
            <w:r w:rsidRPr="009A6D3A">
              <w:rPr>
                <w:sz w:val="22"/>
                <w:szCs w:val="22"/>
              </w:rPr>
              <w:t>;</w:t>
            </w:r>
            <w:r w:rsidRPr="009A6D3A">
              <w:rPr>
                <w:sz w:val="22"/>
                <w:szCs w:val="22"/>
              </w:rPr>
              <w:br/>
              <w:t xml:space="preserve">- Đại biểu Hội đồng nhân dân </w:t>
            </w:r>
            <w:r>
              <w:rPr>
                <w:sz w:val="22"/>
                <w:szCs w:val="22"/>
                <w:lang w:val="en-US"/>
              </w:rPr>
              <w:t>tỉnh</w:t>
            </w:r>
            <w:r w:rsidRPr="009A6D3A">
              <w:rPr>
                <w:sz w:val="22"/>
                <w:szCs w:val="22"/>
              </w:rPr>
              <w:t>;</w:t>
            </w:r>
            <w:r w:rsidRPr="009A6D3A">
              <w:rPr>
                <w:sz w:val="22"/>
                <w:szCs w:val="22"/>
              </w:rPr>
              <w:br/>
            </w:r>
            <w:r>
              <w:rPr>
                <w:sz w:val="22"/>
                <w:szCs w:val="22"/>
              </w:rPr>
              <w:t xml:space="preserve">- </w:t>
            </w:r>
            <w:r w:rsidRPr="009A6D3A">
              <w:rPr>
                <w:sz w:val="22"/>
                <w:szCs w:val="22"/>
              </w:rPr>
              <w:t xml:space="preserve">UBND </w:t>
            </w:r>
            <w:r>
              <w:rPr>
                <w:sz w:val="22"/>
                <w:szCs w:val="22"/>
                <w:lang w:val="en-US"/>
              </w:rPr>
              <w:t>tỉnh</w:t>
            </w:r>
            <w:r w:rsidRPr="009A6D3A">
              <w:rPr>
                <w:sz w:val="22"/>
                <w:szCs w:val="22"/>
              </w:rPr>
              <w:t>;</w:t>
            </w:r>
            <w:r w:rsidRPr="009A6D3A">
              <w:rPr>
                <w:sz w:val="22"/>
                <w:szCs w:val="22"/>
              </w:rPr>
              <w:br/>
            </w:r>
            <w:r>
              <w:rPr>
                <w:sz w:val="22"/>
                <w:szCs w:val="22"/>
                <w:shd w:val="solid" w:color="FFFFFF" w:fill="auto"/>
                <w:lang w:val="en-US"/>
              </w:rPr>
              <w:t xml:space="preserve">- </w:t>
            </w:r>
            <w:r w:rsidRPr="009A6D3A">
              <w:rPr>
                <w:sz w:val="22"/>
                <w:szCs w:val="22"/>
                <w:shd w:val="solid" w:color="FFFFFF" w:fill="auto"/>
              </w:rPr>
              <w:t>Ủy ban</w:t>
            </w:r>
            <w:r w:rsidRPr="009A6D3A">
              <w:rPr>
                <w:sz w:val="22"/>
                <w:szCs w:val="22"/>
              </w:rPr>
              <w:t xml:space="preserve"> MTTQVN </w:t>
            </w:r>
            <w:r>
              <w:rPr>
                <w:sz w:val="22"/>
                <w:szCs w:val="22"/>
                <w:lang w:val="en-US"/>
              </w:rPr>
              <w:t>tỉnh và các Đoàn thể</w:t>
            </w:r>
            <w:r w:rsidRPr="009A6D3A">
              <w:rPr>
                <w:sz w:val="22"/>
                <w:szCs w:val="22"/>
              </w:rPr>
              <w:t>;</w:t>
            </w:r>
          </w:p>
          <w:p w:rsidR="004B4691" w:rsidRDefault="004B4691" w:rsidP="004B4691">
            <w:pPr>
              <w:rPr>
                <w:sz w:val="22"/>
                <w:szCs w:val="22"/>
                <w:lang w:val="en-US"/>
              </w:rPr>
            </w:pPr>
            <w:r>
              <w:rPr>
                <w:sz w:val="22"/>
                <w:szCs w:val="22"/>
                <w:lang w:val="en-US"/>
              </w:rPr>
              <w:t>- Các sở, banh, ngành;</w:t>
            </w:r>
          </w:p>
          <w:p w:rsidR="004B4691" w:rsidRDefault="004B4691" w:rsidP="004B4691">
            <w:pPr>
              <w:rPr>
                <w:sz w:val="22"/>
                <w:szCs w:val="22"/>
                <w:lang w:val="en-US"/>
              </w:rPr>
            </w:pPr>
            <w:r>
              <w:rPr>
                <w:sz w:val="22"/>
                <w:szCs w:val="22"/>
                <w:lang w:val="en-US"/>
              </w:rPr>
              <w:t>- VKSND; TAND; CTHADS tỉnh;</w:t>
            </w:r>
          </w:p>
          <w:p w:rsidR="004B4691" w:rsidRDefault="004B4691" w:rsidP="004B4691">
            <w:pPr>
              <w:rPr>
                <w:sz w:val="22"/>
                <w:szCs w:val="22"/>
                <w:lang w:val="en-US"/>
              </w:rPr>
            </w:pPr>
            <w:r>
              <w:rPr>
                <w:sz w:val="22"/>
                <w:szCs w:val="22"/>
                <w:lang w:val="en-US"/>
              </w:rPr>
              <w:t>- Văn phòng Tỉnh ủy;</w:t>
            </w:r>
          </w:p>
          <w:p w:rsidR="004B4691" w:rsidRDefault="004B4691" w:rsidP="004B4691">
            <w:pPr>
              <w:rPr>
                <w:sz w:val="22"/>
                <w:szCs w:val="22"/>
                <w:lang w:val="en-US"/>
              </w:rPr>
            </w:pPr>
            <w:r>
              <w:rPr>
                <w:sz w:val="22"/>
                <w:szCs w:val="22"/>
                <w:lang w:val="en-US"/>
              </w:rPr>
              <w:t xml:space="preserve">- Văn phòng Đoàn ĐBQH &amp; HĐND tỉnh; </w:t>
            </w:r>
          </w:p>
          <w:p w:rsidR="004B4691" w:rsidRDefault="004B4691" w:rsidP="004B4691">
            <w:pPr>
              <w:rPr>
                <w:sz w:val="22"/>
                <w:szCs w:val="22"/>
                <w:lang w:val="en-US"/>
              </w:rPr>
            </w:pPr>
            <w:r>
              <w:rPr>
                <w:sz w:val="22"/>
                <w:szCs w:val="22"/>
                <w:lang w:val="en-US"/>
              </w:rPr>
              <w:t>- Văn phòng UBND tỉnh;</w:t>
            </w:r>
          </w:p>
          <w:p w:rsidR="009D1FB9" w:rsidRDefault="009D1FB9" w:rsidP="004B4691">
            <w:pPr>
              <w:rPr>
                <w:sz w:val="22"/>
                <w:szCs w:val="22"/>
                <w:lang w:val="en-US"/>
              </w:rPr>
            </w:pPr>
            <w:r>
              <w:rPr>
                <w:sz w:val="22"/>
                <w:szCs w:val="22"/>
                <w:lang w:val="en-US"/>
              </w:rPr>
              <w:t>- Thường trực HĐND, UBND cấp huyện;</w:t>
            </w:r>
          </w:p>
          <w:p w:rsidR="009D1FB9" w:rsidRDefault="009D1FB9" w:rsidP="004B4691">
            <w:pPr>
              <w:rPr>
                <w:sz w:val="22"/>
                <w:szCs w:val="22"/>
                <w:lang w:val="en-US"/>
              </w:rPr>
            </w:pPr>
            <w:r>
              <w:rPr>
                <w:sz w:val="22"/>
                <w:szCs w:val="22"/>
                <w:lang w:val="en-US"/>
              </w:rPr>
              <w:t xml:space="preserve">- Cổng Thông tin điện tử tỉnh; </w:t>
            </w:r>
          </w:p>
          <w:p w:rsidR="00D12C1C" w:rsidRPr="009D1FB9" w:rsidRDefault="009D1FB9" w:rsidP="009D1FB9">
            <w:pPr>
              <w:rPr>
                <w:sz w:val="22"/>
                <w:lang w:val="en-US"/>
              </w:rPr>
            </w:pPr>
            <w:r>
              <w:rPr>
                <w:sz w:val="22"/>
                <w:szCs w:val="22"/>
                <w:lang w:val="en-US"/>
              </w:rPr>
              <w:t>- Báo Đồng Nai, Đài PT-TH Đồng Nai;</w:t>
            </w:r>
            <w:r w:rsidR="00D12C1C" w:rsidRPr="009A6D3A">
              <w:rPr>
                <w:sz w:val="22"/>
                <w:szCs w:val="22"/>
              </w:rPr>
              <w:br/>
            </w:r>
            <w:r w:rsidR="00652997">
              <w:rPr>
                <w:sz w:val="22"/>
                <w:szCs w:val="22"/>
              </w:rPr>
              <w:t>- Lưu: VT</w:t>
            </w:r>
            <w:r>
              <w:rPr>
                <w:sz w:val="22"/>
                <w:szCs w:val="22"/>
                <w:lang w:val="en-US"/>
              </w:rPr>
              <w:t>, P.CTHĐ.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12C1C" w:rsidRPr="00722953" w:rsidRDefault="00D12C1C" w:rsidP="00684C27">
            <w:pPr>
              <w:jc w:val="center"/>
              <w:rPr>
                <w:sz w:val="28"/>
                <w:szCs w:val="28"/>
              </w:rPr>
            </w:pPr>
            <w:r w:rsidRPr="00722953">
              <w:rPr>
                <w:b/>
                <w:bCs/>
                <w:sz w:val="28"/>
                <w:szCs w:val="28"/>
              </w:rPr>
              <w:t>CHỦ TỊCH</w:t>
            </w:r>
            <w:r w:rsidRPr="00722953">
              <w:rPr>
                <w:b/>
                <w:bCs/>
                <w:sz w:val="28"/>
                <w:szCs w:val="28"/>
              </w:rPr>
              <w:br/>
            </w:r>
            <w:r w:rsidRPr="00722953">
              <w:rPr>
                <w:b/>
                <w:bCs/>
                <w:sz w:val="28"/>
                <w:szCs w:val="28"/>
              </w:rPr>
              <w:br/>
            </w:r>
            <w:r w:rsidRPr="00722953">
              <w:rPr>
                <w:b/>
                <w:bCs/>
                <w:sz w:val="28"/>
                <w:szCs w:val="28"/>
              </w:rPr>
              <w:br/>
            </w:r>
            <w:r w:rsidRPr="00722953">
              <w:rPr>
                <w:b/>
                <w:bCs/>
                <w:sz w:val="28"/>
                <w:szCs w:val="28"/>
              </w:rPr>
              <w:br/>
            </w:r>
          </w:p>
        </w:tc>
      </w:tr>
    </w:tbl>
    <w:p w:rsidR="00854D7D" w:rsidRPr="00F85FD3" w:rsidRDefault="00D12C1C" w:rsidP="00F85FD3">
      <w:pPr>
        <w:spacing w:before="120" w:after="280" w:afterAutospacing="1"/>
        <w:rPr>
          <w:lang w:val="en-US"/>
        </w:rPr>
      </w:pPr>
      <w:r>
        <w:t> </w:t>
      </w:r>
    </w:p>
    <w:sectPr w:rsidR="00854D7D" w:rsidRPr="00F85FD3" w:rsidSect="00466FF6">
      <w:headerReference w:type="default" r:id="rId21"/>
      <w:pgSz w:w="11907" w:h="16840" w:code="9"/>
      <w:pgMar w:top="851" w:right="1134" w:bottom="567"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A6B" w:rsidRDefault="00223A6B" w:rsidP="00466FF6">
      <w:r>
        <w:separator/>
      </w:r>
    </w:p>
  </w:endnote>
  <w:endnote w:type="continuationSeparator" w:id="0">
    <w:p w:rsidR="00223A6B" w:rsidRDefault="00223A6B" w:rsidP="0046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A6B" w:rsidRDefault="00223A6B" w:rsidP="00466FF6">
      <w:r>
        <w:separator/>
      </w:r>
    </w:p>
  </w:footnote>
  <w:footnote w:type="continuationSeparator" w:id="0">
    <w:p w:rsidR="00223A6B" w:rsidRDefault="00223A6B" w:rsidP="00466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387726"/>
      <w:docPartObj>
        <w:docPartGallery w:val="Page Numbers (Top of Page)"/>
        <w:docPartUnique/>
      </w:docPartObj>
    </w:sdtPr>
    <w:sdtEndPr>
      <w:rPr>
        <w:noProof/>
      </w:rPr>
    </w:sdtEndPr>
    <w:sdtContent>
      <w:p w:rsidR="00466FF6" w:rsidRDefault="00466FF6">
        <w:pPr>
          <w:pStyle w:val="Header"/>
          <w:jc w:val="center"/>
        </w:pPr>
        <w:r>
          <w:fldChar w:fldCharType="begin"/>
        </w:r>
        <w:r>
          <w:instrText xml:space="preserve"> PAGE   \* MERGEFORMAT </w:instrText>
        </w:r>
        <w:r>
          <w:fldChar w:fldCharType="separate"/>
        </w:r>
        <w:r w:rsidR="00072B41">
          <w:rPr>
            <w:noProof/>
          </w:rPr>
          <w:t>3</w:t>
        </w:r>
        <w:r>
          <w:rPr>
            <w:noProof/>
          </w:rPr>
          <w:fldChar w:fldCharType="end"/>
        </w:r>
      </w:p>
    </w:sdtContent>
  </w:sdt>
  <w:p w:rsidR="00466FF6" w:rsidRDefault="00466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45CE5"/>
    <w:multiLevelType w:val="hybridMultilevel"/>
    <w:tmpl w:val="EE1EB5AC"/>
    <w:lvl w:ilvl="0" w:tplc="8892DE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C1C"/>
    <w:rsid w:val="00001A56"/>
    <w:rsid w:val="000110F9"/>
    <w:rsid w:val="00034037"/>
    <w:rsid w:val="00064089"/>
    <w:rsid w:val="00072B41"/>
    <w:rsid w:val="00080304"/>
    <w:rsid w:val="00080964"/>
    <w:rsid w:val="00081A31"/>
    <w:rsid w:val="0008659D"/>
    <w:rsid w:val="000D1CFE"/>
    <w:rsid w:val="000D71BE"/>
    <w:rsid w:val="00123E2C"/>
    <w:rsid w:val="00134050"/>
    <w:rsid w:val="00156BE2"/>
    <w:rsid w:val="001607DA"/>
    <w:rsid w:val="001656A9"/>
    <w:rsid w:val="001906C9"/>
    <w:rsid w:val="001A3256"/>
    <w:rsid w:val="001B09CB"/>
    <w:rsid w:val="001F6D5A"/>
    <w:rsid w:val="00223A6B"/>
    <w:rsid w:val="00270406"/>
    <w:rsid w:val="0028232B"/>
    <w:rsid w:val="002B4B6B"/>
    <w:rsid w:val="003263E5"/>
    <w:rsid w:val="00341FB1"/>
    <w:rsid w:val="003462A3"/>
    <w:rsid w:val="003562A6"/>
    <w:rsid w:val="00366CB1"/>
    <w:rsid w:val="00370E04"/>
    <w:rsid w:val="00381A26"/>
    <w:rsid w:val="003C44B7"/>
    <w:rsid w:val="003E7101"/>
    <w:rsid w:val="003F4045"/>
    <w:rsid w:val="004349E1"/>
    <w:rsid w:val="00450DA8"/>
    <w:rsid w:val="0045545B"/>
    <w:rsid w:val="00466FF6"/>
    <w:rsid w:val="00470D34"/>
    <w:rsid w:val="00474C17"/>
    <w:rsid w:val="004775BF"/>
    <w:rsid w:val="004843D2"/>
    <w:rsid w:val="004B4691"/>
    <w:rsid w:val="00540326"/>
    <w:rsid w:val="005817BB"/>
    <w:rsid w:val="005A5A4D"/>
    <w:rsid w:val="006147EB"/>
    <w:rsid w:val="0063068D"/>
    <w:rsid w:val="006349EC"/>
    <w:rsid w:val="00652997"/>
    <w:rsid w:val="00684C27"/>
    <w:rsid w:val="006B4929"/>
    <w:rsid w:val="006C2B04"/>
    <w:rsid w:val="006F529D"/>
    <w:rsid w:val="006F5A07"/>
    <w:rsid w:val="00740BD6"/>
    <w:rsid w:val="00775280"/>
    <w:rsid w:val="007F0EE5"/>
    <w:rsid w:val="008027B6"/>
    <w:rsid w:val="00816FD0"/>
    <w:rsid w:val="008365E8"/>
    <w:rsid w:val="00837677"/>
    <w:rsid w:val="0084386F"/>
    <w:rsid w:val="00845974"/>
    <w:rsid w:val="00854D7D"/>
    <w:rsid w:val="00861817"/>
    <w:rsid w:val="00866B52"/>
    <w:rsid w:val="00876E90"/>
    <w:rsid w:val="008778DB"/>
    <w:rsid w:val="00886705"/>
    <w:rsid w:val="00933143"/>
    <w:rsid w:val="009456FC"/>
    <w:rsid w:val="00957EFF"/>
    <w:rsid w:val="00982E8E"/>
    <w:rsid w:val="009A6D3A"/>
    <w:rsid w:val="009B4A35"/>
    <w:rsid w:val="009D0654"/>
    <w:rsid w:val="009D1FB9"/>
    <w:rsid w:val="009D3E03"/>
    <w:rsid w:val="00A1401A"/>
    <w:rsid w:val="00A200ED"/>
    <w:rsid w:val="00A25B21"/>
    <w:rsid w:val="00A45126"/>
    <w:rsid w:val="00A4619D"/>
    <w:rsid w:val="00AA7CEF"/>
    <w:rsid w:val="00AB0609"/>
    <w:rsid w:val="00AC411C"/>
    <w:rsid w:val="00B12575"/>
    <w:rsid w:val="00B517DD"/>
    <w:rsid w:val="00B51925"/>
    <w:rsid w:val="00B56F4E"/>
    <w:rsid w:val="00B81690"/>
    <w:rsid w:val="00BA0150"/>
    <w:rsid w:val="00BA5997"/>
    <w:rsid w:val="00BC5DFC"/>
    <w:rsid w:val="00BD31FD"/>
    <w:rsid w:val="00BD3EC8"/>
    <w:rsid w:val="00BF3914"/>
    <w:rsid w:val="00BF46EA"/>
    <w:rsid w:val="00C0185C"/>
    <w:rsid w:val="00C43963"/>
    <w:rsid w:val="00C711EA"/>
    <w:rsid w:val="00CA5F30"/>
    <w:rsid w:val="00CC6727"/>
    <w:rsid w:val="00CD6A88"/>
    <w:rsid w:val="00D12C1C"/>
    <w:rsid w:val="00D22227"/>
    <w:rsid w:val="00D2388D"/>
    <w:rsid w:val="00D46A69"/>
    <w:rsid w:val="00D715C8"/>
    <w:rsid w:val="00DB04E0"/>
    <w:rsid w:val="00DD72BD"/>
    <w:rsid w:val="00E44C10"/>
    <w:rsid w:val="00E6149C"/>
    <w:rsid w:val="00E62CD6"/>
    <w:rsid w:val="00E72C93"/>
    <w:rsid w:val="00E82CAF"/>
    <w:rsid w:val="00E86153"/>
    <w:rsid w:val="00EA7510"/>
    <w:rsid w:val="00EC5D8F"/>
    <w:rsid w:val="00EC6483"/>
    <w:rsid w:val="00F065B4"/>
    <w:rsid w:val="00F1363E"/>
    <w:rsid w:val="00F50AF3"/>
    <w:rsid w:val="00F716EE"/>
    <w:rsid w:val="00F8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B2B8"/>
  <w15:docId w15:val="{8E8A000A-75F1-4381-A511-94CBAED6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C1C"/>
    <w:pPr>
      <w:spacing w:after="0" w:line="240" w:lineRule="auto"/>
    </w:pPr>
    <w:rPr>
      <w:rFonts w:eastAsia="Times New Roman" w:cs="Times New Roman"/>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19D"/>
    <w:pPr>
      <w:ind w:left="720"/>
      <w:contextualSpacing/>
    </w:pPr>
  </w:style>
  <w:style w:type="paragraph" w:styleId="BodyText">
    <w:name w:val="Body Text"/>
    <w:basedOn w:val="Normal"/>
    <w:link w:val="BodyTextChar"/>
    <w:rsid w:val="00B51925"/>
    <w:pPr>
      <w:jc w:val="both"/>
    </w:pPr>
    <w:rPr>
      <w:sz w:val="28"/>
      <w:szCs w:val="20"/>
      <w:lang w:val="en-US" w:eastAsia="en-US"/>
    </w:rPr>
  </w:style>
  <w:style w:type="character" w:customStyle="1" w:styleId="BodyTextChar">
    <w:name w:val="Body Text Char"/>
    <w:basedOn w:val="DefaultParagraphFont"/>
    <w:link w:val="BodyText"/>
    <w:rsid w:val="00B51925"/>
    <w:rPr>
      <w:rFonts w:eastAsia="Times New Roman" w:cs="Times New Roman"/>
      <w:sz w:val="28"/>
      <w:szCs w:val="20"/>
    </w:rPr>
  </w:style>
  <w:style w:type="paragraph" w:customStyle="1" w:styleId="05NidungVB">
    <w:name w:val="05 Nội dung VB"/>
    <w:basedOn w:val="Normal"/>
    <w:link w:val="05NidungVBChar"/>
    <w:rsid w:val="003F4045"/>
    <w:pPr>
      <w:widowControl w:val="0"/>
      <w:spacing w:after="120" w:line="400" w:lineRule="atLeast"/>
      <w:ind w:firstLine="567"/>
      <w:jc w:val="both"/>
    </w:pPr>
    <w:rPr>
      <w:sz w:val="28"/>
      <w:szCs w:val="28"/>
      <w:lang w:val="en-US" w:eastAsia="en-US"/>
    </w:rPr>
  </w:style>
  <w:style w:type="character" w:customStyle="1" w:styleId="05NidungVBChar">
    <w:name w:val="05 Nội dung VB Char"/>
    <w:link w:val="05NidungVB"/>
    <w:locked/>
    <w:rsid w:val="003F4045"/>
    <w:rPr>
      <w:rFonts w:eastAsia="Times New Roman" w:cs="Times New Roman"/>
      <w:sz w:val="28"/>
      <w:szCs w:val="28"/>
    </w:rPr>
  </w:style>
  <w:style w:type="paragraph" w:styleId="BalloonText">
    <w:name w:val="Balloon Text"/>
    <w:basedOn w:val="Normal"/>
    <w:link w:val="BalloonTextChar"/>
    <w:uiPriority w:val="99"/>
    <w:semiHidden/>
    <w:unhideWhenUsed/>
    <w:rsid w:val="00BD3EC8"/>
    <w:rPr>
      <w:rFonts w:ascii="Tahoma" w:hAnsi="Tahoma" w:cs="Tahoma"/>
      <w:sz w:val="16"/>
      <w:szCs w:val="16"/>
    </w:rPr>
  </w:style>
  <w:style w:type="character" w:customStyle="1" w:styleId="BalloonTextChar">
    <w:name w:val="Balloon Text Char"/>
    <w:basedOn w:val="DefaultParagraphFont"/>
    <w:link w:val="BalloonText"/>
    <w:uiPriority w:val="99"/>
    <w:semiHidden/>
    <w:rsid w:val="00BD3EC8"/>
    <w:rPr>
      <w:rFonts w:ascii="Tahoma" w:eastAsia="Times New Roman" w:hAnsi="Tahoma" w:cs="Tahoma"/>
      <w:sz w:val="16"/>
      <w:szCs w:val="16"/>
      <w:lang w:val="vi-VN" w:eastAsia="vi-VN"/>
    </w:rPr>
  </w:style>
  <w:style w:type="character" w:styleId="Emphasis">
    <w:name w:val="Emphasis"/>
    <w:uiPriority w:val="20"/>
    <w:qFormat/>
    <w:rsid w:val="003263E5"/>
    <w:rPr>
      <w:i/>
      <w:iCs/>
    </w:rPr>
  </w:style>
  <w:style w:type="paragraph" w:styleId="NormalWeb">
    <w:name w:val="Normal (Web)"/>
    <w:basedOn w:val="Normal"/>
    <w:uiPriority w:val="99"/>
    <w:rsid w:val="003263E5"/>
    <w:pPr>
      <w:spacing w:before="100" w:beforeAutospacing="1" w:after="100" w:afterAutospacing="1"/>
    </w:pPr>
    <w:rPr>
      <w:lang w:val="en-US" w:eastAsia="en-US"/>
    </w:rPr>
  </w:style>
  <w:style w:type="character" w:styleId="Hyperlink">
    <w:name w:val="Hyperlink"/>
    <w:uiPriority w:val="99"/>
    <w:semiHidden/>
    <w:unhideWhenUsed/>
    <w:rsid w:val="003263E5"/>
    <w:rPr>
      <w:color w:val="0000FF"/>
      <w:u w:val="single"/>
    </w:rPr>
  </w:style>
  <w:style w:type="paragraph" w:styleId="Header">
    <w:name w:val="header"/>
    <w:basedOn w:val="Normal"/>
    <w:link w:val="HeaderChar"/>
    <w:uiPriority w:val="99"/>
    <w:unhideWhenUsed/>
    <w:rsid w:val="00466FF6"/>
    <w:pPr>
      <w:tabs>
        <w:tab w:val="center" w:pos="4680"/>
        <w:tab w:val="right" w:pos="9360"/>
      </w:tabs>
    </w:pPr>
  </w:style>
  <w:style w:type="character" w:customStyle="1" w:styleId="HeaderChar">
    <w:name w:val="Header Char"/>
    <w:basedOn w:val="DefaultParagraphFont"/>
    <w:link w:val="Header"/>
    <w:uiPriority w:val="99"/>
    <w:rsid w:val="00466FF6"/>
    <w:rPr>
      <w:rFonts w:eastAsia="Times New Roman" w:cs="Times New Roman"/>
      <w:szCs w:val="24"/>
      <w:lang w:val="vi-VN" w:eastAsia="vi-VN"/>
    </w:rPr>
  </w:style>
  <w:style w:type="paragraph" w:styleId="Footer">
    <w:name w:val="footer"/>
    <w:basedOn w:val="Normal"/>
    <w:link w:val="FooterChar"/>
    <w:uiPriority w:val="99"/>
    <w:unhideWhenUsed/>
    <w:rsid w:val="00466FF6"/>
    <w:pPr>
      <w:tabs>
        <w:tab w:val="center" w:pos="4680"/>
        <w:tab w:val="right" w:pos="9360"/>
      </w:tabs>
    </w:pPr>
  </w:style>
  <w:style w:type="character" w:customStyle="1" w:styleId="FooterChar">
    <w:name w:val="Footer Char"/>
    <w:basedOn w:val="DefaultParagraphFont"/>
    <w:link w:val="Footer"/>
    <w:uiPriority w:val="99"/>
    <w:rsid w:val="00466FF6"/>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dinh-135-2016-nd-cp-sua-doi-quy-dinh-thu-tien-su-dung-dat-thu-tien-thue-dat-thue-mat-nuoc-321851.aspx" TargetMode="External"/><Relationship Id="rId13" Type="http://schemas.openxmlformats.org/officeDocument/2006/relationships/hyperlink" Target="https://thuvienphapluat.vn/van-ban/thue-phi-le-phi/thong-tu-77-2014-tt-btc-huong-dan-46-2014-nd-cp-tien-thue-dat-thue-mat-nuoc-237817.aspx" TargetMode="External"/><Relationship Id="rId18" Type="http://schemas.openxmlformats.org/officeDocument/2006/relationships/hyperlink" Target="https://thuvienphapluat.vn/van-ban/bat-dong-san/thong-tu-11-2018-tt-btc-sua-doi-77-2014-tt-btc-huong-dan-thu-tien-thue-dat-thue-mat-nuoc-374726.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huvienphapluat.vn/van-ban/thue-phi-le-phi/thong-tu-333-2016-tt-btc-sua-doi-77-2014-tt-btc-huong-dan-46-2014-nd-cp-thu-tien-thue-dat-338425.aspx" TargetMode="External"/><Relationship Id="rId17" Type="http://schemas.openxmlformats.org/officeDocument/2006/relationships/hyperlink" Target="https://thuvienphapluat.vn/van-ban/bat-dong-san/nghi-dinh-45-2014-nd-cp-thu-tien-su-dung-dat-234574.aspx" TargetMode="External"/><Relationship Id="rId2" Type="http://schemas.openxmlformats.org/officeDocument/2006/relationships/numbering" Target="numbering.xml"/><Relationship Id="rId16" Type="http://schemas.openxmlformats.org/officeDocument/2006/relationships/hyperlink" Target="https://thuvienphapluat.vn/van-ban/thue-phi-le-phi/thong-tu-76-2014-tt-btc-huong-dan-45-2014-nd-c-thu-tien-su-dung-dat-237815.aspx" TargetMode="External"/><Relationship Id="rId20" Type="http://schemas.openxmlformats.org/officeDocument/2006/relationships/hyperlink" Target="https://thuvienphapluat.vn/van-ban/bat-dong-san/nghi-dinh-46-2014-nd-cp-thu-tien-thue-dat-thue-mat-nuoc-234575.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at-dong-san/nghi-dinh-45-2014-nd-cp-thu-tien-su-dung-dat-234574.aspx" TargetMode="External"/><Relationship Id="rId5" Type="http://schemas.openxmlformats.org/officeDocument/2006/relationships/webSettings" Target="webSettings.xml"/><Relationship Id="rId15" Type="http://schemas.openxmlformats.org/officeDocument/2006/relationships/hyperlink" Target="https://thuvienphapluat.vn/van-ban/bat-dong-san/thong-tu-10-2018-tt-btc-sua-doi-76-2014-tt-btc-quy-dinh-thu-tien-su-dung-dat-374723.aspx" TargetMode="External"/><Relationship Id="rId23" Type="http://schemas.openxmlformats.org/officeDocument/2006/relationships/theme" Target="theme/theme1.xml"/><Relationship Id="rId10" Type="http://schemas.openxmlformats.org/officeDocument/2006/relationships/hyperlink" Target="https://thuvienphapluat.vn/van-ban/thue-phi-le-phi/thong-tu-76-2014-tt-btc-huong-dan-45-2014-nd-c-thu-tien-su-dung-dat-237815.aspx" TargetMode="External"/><Relationship Id="rId19" Type="http://schemas.openxmlformats.org/officeDocument/2006/relationships/hyperlink" Target="https://thuvienphapluat.vn/van-ban/thue-phi-le-phi/thong-tu-77-2014-tt-btc-huong-dan-46-2014-nd-cp-tien-thue-dat-thue-mat-nuoc-237817.aspx" TargetMode="External"/><Relationship Id="rId4" Type="http://schemas.openxmlformats.org/officeDocument/2006/relationships/settings" Target="settings.xml"/><Relationship Id="rId9" Type="http://schemas.openxmlformats.org/officeDocument/2006/relationships/hyperlink" Target="https://thuvienphapluat.vn/van-ban/thue-phi-le-phi/thong-tu-332-2016-tt-btc-sua-doi-76-2014-tt-btc-huong-dan-45-2014-nd-cp-thu-tien-su-dung-dat-338424.aspx" TargetMode="External"/><Relationship Id="rId14" Type="http://schemas.openxmlformats.org/officeDocument/2006/relationships/hyperlink" Target="https://thuvienphapluat.vn/van-ban/bat-dong-san/nghi-dinh-46-2014-nd-cp-thu-tien-thue-dat-thue-mat-nuoc-234575.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DA060-0B86-4D4E-8734-E11D4DF9F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dc:creator>
  <cp:lastModifiedBy>DinhThiTrucNgan</cp:lastModifiedBy>
  <cp:revision>46</cp:revision>
  <cp:lastPrinted>2019-11-29T12:14:00Z</cp:lastPrinted>
  <dcterms:created xsi:type="dcterms:W3CDTF">2019-12-03T01:42:00Z</dcterms:created>
  <dcterms:modified xsi:type="dcterms:W3CDTF">2022-08-12T03:04:00Z</dcterms:modified>
</cp:coreProperties>
</file>