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94"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8"/>
        <w:gridCol w:w="5616"/>
      </w:tblGrid>
      <w:tr w:rsidR="00E54A11" w:rsidRPr="00E54A11" w14:paraId="43A94A3E" w14:textId="77777777" w:rsidTr="00E003C3">
        <w:trPr>
          <w:trHeight w:val="709"/>
        </w:trPr>
        <w:tc>
          <w:tcPr>
            <w:tcW w:w="4678" w:type="dxa"/>
            <w:tcBorders>
              <w:top w:val="nil"/>
              <w:left w:val="nil"/>
              <w:bottom w:val="nil"/>
              <w:right w:val="nil"/>
            </w:tcBorders>
          </w:tcPr>
          <w:p w14:paraId="0C3B6E14" w14:textId="0A180D81" w:rsidR="00CC5BB2" w:rsidRPr="00E54A11" w:rsidRDefault="00CC5BB2" w:rsidP="00BC2BC0">
            <w:pPr>
              <w:spacing w:after="0" w:line="240" w:lineRule="auto"/>
              <w:jc w:val="center"/>
              <w:rPr>
                <w:bCs/>
                <w:sz w:val="26"/>
                <w:szCs w:val="26"/>
              </w:rPr>
            </w:pPr>
            <w:r w:rsidRPr="00E54A11">
              <w:rPr>
                <w:bCs/>
                <w:sz w:val="26"/>
                <w:szCs w:val="26"/>
              </w:rPr>
              <w:t xml:space="preserve">UBND TỈNH </w:t>
            </w:r>
            <w:r w:rsidR="00311F70" w:rsidRPr="00E54A11">
              <w:rPr>
                <w:bCs/>
                <w:sz w:val="26"/>
                <w:szCs w:val="26"/>
              </w:rPr>
              <w:t>ĐỒNG NAI</w:t>
            </w:r>
            <w:r w:rsidRPr="00E54A11">
              <w:rPr>
                <w:bCs/>
                <w:sz w:val="26"/>
                <w:szCs w:val="26"/>
              </w:rPr>
              <w:t xml:space="preserve"> </w:t>
            </w:r>
          </w:p>
          <w:p w14:paraId="4F314954" w14:textId="7BA5B824" w:rsidR="00BC2BC0" w:rsidRPr="00E003C3" w:rsidRDefault="00CC5BB2" w:rsidP="00E003C3">
            <w:pPr>
              <w:spacing w:after="0" w:line="240" w:lineRule="auto"/>
              <w:jc w:val="center"/>
              <w:rPr>
                <w:b/>
                <w:spacing w:val="-14"/>
                <w:sz w:val="26"/>
                <w:szCs w:val="26"/>
              </w:rPr>
            </w:pPr>
            <w:r w:rsidRPr="00E003C3">
              <w:rPr>
                <w:b/>
                <w:noProof/>
                <w:spacing w:val="-14"/>
                <w:sz w:val="26"/>
                <w:szCs w:val="26"/>
              </w:rPr>
              <mc:AlternateContent>
                <mc:Choice Requires="wps">
                  <w:drawing>
                    <wp:anchor distT="0" distB="0" distL="114300" distR="114300" simplePos="0" relativeHeight="251655168" behindDoc="0" locked="0" layoutInCell="1" allowOverlap="1" wp14:anchorId="2BDE3C56" wp14:editId="4DC5BB79">
                      <wp:simplePos x="0" y="0"/>
                      <wp:positionH relativeFrom="column">
                        <wp:posOffset>1011555</wp:posOffset>
                      </wp:positionH>
                      <wp:positionV relativeFrom="paragraph">
                        <wp:posOffset>221615</wp:posOffset>
                      </wp:positionV>
                      <wp:extent cx="857250" cy="635"/>
                      <wp:effectExtent l="0" t="0" r="19050" b="37465"/>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725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65pt,17.45pt" to="147.1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"/>
                  </w:pict>
                </mc:Fallback>
              </mc:AlternateContent>
            </w:r>
            <w:r w:rsidR="0059552C" w:rsidRPr="00E003C3">
              <w:rPr>
                <w:b/>
                <w:bCs/>
                <w:spacing w:val="-14"/>
                <w:sz w:val="26"/>
                <w:szCs w:val="26"/>
              </w:rPr>
              <w:t xml:space="preserve">SỞ NÔNG NGHIỆP VÀ </w:t>
            </w:r>
            <w:r w:rsidR="00E003C3" w:rsidRPr="00E003C3">
              <w:rPr>
                <w:b/>
                <w:bCs/>
                <w:spacing w:val="-14"/>
                <w:sz w:val="26"/>
                <w:szCs w:val="26"/>
              </w:rPr>
              <w:t>MÔI TRƯỜNG</w:t>
            </w:r>
          </w:p>
        </w:tc>
        <w:tc>
          <w:tcPr>
            <w:tcW w:w="5616" w:type="dxa"/>
            <w:tcBorders>
              <w:top w:val="nil"/>
              <w:left w:val="nil"/>
              <w:bottom w:val="nil"/>
              <w:right w:val="nil"/>
            </w:tcBorders>
          </w:tcPr>
          <w:p w14:paraId="30D6ED30" w14:textId="77777777" w:rsidR="0059552C" w:rsidRPr="00E54A11" w:rsidRDefault="0059552C" w:rsidP="00BC2BC0">
            <w:pPr>
              <w:spacing w:after="0" w:line="240" w:lineRule="auto"/>
              <w:jc w:val="center"/>
              <w:rPr>
                <w:b/>
                <w:spacing w:val="-6"/>
                <w:sz w:val="26"/>
                <w:szCs w:val="26"/>
              </w:rPr>
            </w:pPr>
            <w:r w:rsidRPr="00E54A11">
              <w:rPr>
                <w:b/>
                <w:spacing w:val="-6"/>
                <w:sz w:val="26"/>
                <w:szCs w:val="26"/>
              </w:rPr>
              <w:t>CỘNG HÒA XÃ HỘI CHỦ NGHĨA VIỆT NAM</w:t>
            </w:r>
          </w:p>
          <w:p w14:paraId="405623D4" w14:textId="77777777" w:rsidR="0059552C" w:rsidRPr="00E54A11" w:rsidRDefault="0059552C" w:rsidP="00BC2BC0">
            <w:pPr>
              <w:spacing w:after="0" w:line="240" w:lineRule="auto"/>
              <w:jc w:val="center"/>
              <w:rPr>
                <w:b/>
                <w:sz w:val="28"/>
                <w:szCs w:val="28"/>
              </w:rPr>
            </w:pPr>
            <w:r w:rsidRPr="00E54A11">
              <w:rPr>
                <w:noProof/>
              </w:rPr>
              <mc:AlternateContent>
                <mc:Choice Requires="wps">
                  <w:drawing>
                    <wp:anchor distT="0" distB="0" distL="114300" distR="114300" simplePos="0" relativeHeight="251656192" behindDoc="0" locked="0" layoutInCell="1" allowOverlap="1" wp14:anchorId="0C01AAA9" wp14:editId="4D154707">
                      <wp:simplePos x="0" y="0"/>
                      <wp:positionH relativeFrom="column">
                        <wp:posOffset>699135</wp:posOffset>
                      </wp:positionH>
                      <wp:positionV relativeFrom="paragraph">
                        <wp:posOffset>228600</wp:posOffset>
                      </wp:positionV>
                      <wp:extent cx="2051685" cy="635"/>
                      <wp:effectExtent l="0" t="0" r="24765" b="37465"/>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168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05pt,18pt" to="216.6pt,1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sQoIAIAADg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"/>
                  </w:pict>
                </mc:Fallback>
              </mc:AlternateContent>
            </w:r>
            <w:r w:rsidRPr="00E54A11">
              <w:rPr>
                <w:b/>
                <w:sz w:val="28"/>
                <w:szCs w:val="28"/>
              </w:rPr>
              <w:t>Độc lập - Tự do - Hạnh phúc</w:t>
            </w:r>
          </w:p>
        </w:tc>
      </w:tr>
    </w:tbl>
    <w:p w14:paraId="2C9C1D4C" w14:textId="4F912FF5" w:rsidR="003D3300" w:rsidRDefault="00620367" w:rsidP="00620367">
      <w:pPr>
        <w:tabs>
          <w:tab w:val="left" w:pos="1830"/>
        </w:tabs>
        <w:spacing w:after="0"/>
        <w:rPr>
          <w:b/>
          <w:sz w:val="20"/>
          <w:szCs w:val="28"/>
        </w:rPr>
      </w:pPr>
      <w:r>
        <w:rPr>
          <w:bCs/>
          <w:sz w:val="28"/>
          <w:szCs w:val="28"/>
        </w:rPr>
        <w:t xml:space="preserve">        </w:t>
      </w:r>
      <w:r w:rsidRPr="00E54A11">
        <w:rPr>
          <w:bCs/>
          <w:sz w:val="28"/>
          <w:szCs w:val="28"/>
        </w:rPr>
        <w:t xml:space="preserve">Số: </w:t>
      </w:r>
      <w:r w:rsidR="00E003C3">
        <w:rPr>
          <w:bCs/>
          <w:sz w:val="28"/>
          <w:szCs w:val="28"/>
        </w:rPr>
        <w:t xml:space="preserve">         </w:t>
      </w:r>
      <w:r w:rsidR="00AD568C">
        <w:rPr>
          <w:bCs/>
          <w:sz w:val="28"/>
          <w:szCs w:val="28"/>
        </w:rPr>
        <w:t xml:space="preserve"> </w:t>
      </w:r>
      <w:r w:rsidRPr="00E54A11">
        <w:rPr>
          <w:bCs/>
          <w:sz w:val="28"/>
          <w:szCs w:val="28"/>
        </w:rPr>
        <w:t>/TTr-S</w:t>
      </w:r>
      <w:r w:rsidR="00A85DED">
        <w:rPr>
          <w:bCs/>
          <w:sz w:val="28"/>
          <w:szCs w:val="28"/>
        </w:rPr>
        <w:t>o</w:t>
      </w:r>
      <w:r w:rsidRPr="00E54A11">
        <w:rPr>
          <w:bCs/>
          <w:sz w:val="28"/>
          <w:szCs w:val="28"/>
        </w:rPr>
        <w:t>NN</w:t>
      </w:r>
      <w:r w:rsidR="00E003C3">
        <w:rPr>
          <w:bCs/>
          <w:sz w:val="28"/>
          <w:szCs w:val="28"/>
        </w:rPr>
        <w:t>MT</w:t>
      </w:r>
      <w:r>
        <w:rPr>
          <w:bCs/>
          <w:sz w:val="28"/>
          <w:szCs w:val="28"/>
        </w:rPr>
        <w:t xml:space="preserve">                      </w:t>
      </w:r>
      <w:r>
        <w:rPr>
          <w:i/>
          <w:sz w:val="27"/>
          <w:szCs w:val="27"/>
        </w:rPr>
        <w:t>Đồng Nai</w:t>
      </w:r>
      <w:r w:rsidRPr="00E54A11">
        <w:rPr>
          <w:i/>
          <w:sz w:val="27"/>
          <w:szCs w:val="27"/>
        </w:rPr>
        <w:t>, ngày</w:t>
      </w:r>
      <w:r w:rsidR="00AD568C">
        <w:rPr>
          <w:i/>
          <w:sz w:val="27"/>
          <w:szCs w:val="27"/>
        </w:rPr>
        <w:t xml:space="preserve"> </w:t>
      </w:r>
      <w:r w:rsidR="00E003C3">
        <w:rPr>
          <w:i/>
          <w:sz w:val="27"/>
          <w:szCs w:val="27"/>
        </w:rPr>
        <w:t xml:space="preserve">  </w:t>
      </w:r>
      <w:r w:rsidR="00A85DED">
        <w:rPr>
          <w:i/>
          <w:sz w:val="27"/>
          <w:szCs w:val="27"/>
        </w:rPr>
        <w:t xml:space="preserve"> </w:t>
      </w:r>
      <w:r w:rsidR="00AD568C">
        <w:rPr>
          <w:i/>
          <w:sz w:val="27"/>
          <w:szCs w:val="27"/>
        </w:rPr>
        <w:t xml:space="preserve"> </w:t>
      </w:r>
      <w:r w:rsidRPr="00E54A11">
        <w:rPr>
          <w:i/>
          <w:sz w:val="27"/>
          <w:szCs w:val="27"/>
        </w:rPr>
        <w:t xml:space="preserve">tháng </w:t>
      </w:r>
      <w:r w:rsidR="00E003C3">
        <w:rPr>
          <w:i/>
          <w:sz w:val="27"/>
          <w:szCs w:val="27"/>
        </w:rPr>
        <w:t xml:space="preserve">   </w:t>
      </w:r>
      <w:r w:rsidRPr="00E54A11">
        <w:rPr>
          <w:i/>
          <w:sz w:val="27"/>
          <w:szCs w:val="27"/>
        </w:rPr>
        <w:t xml:space="preserve"> năm 202</w:t>
      </w:r>
      <w:r w:rsidR="00E003C3">
        <w:rPr>
          <w:i/>
          <w:sz w:val="27"/>
          <w:szCs w:val="27"/>
        </w:rPr>
        <w:t>5</w:t>
      </w:r>
    </w:p>
    <w:p w14:paraId="6BF1C726" w14:textId="77777777" w:rsidR="0023355E" w:rsidRPr="00E54A11" w:rsidRDefault="0023355E" w:rsidP="0059552C">
      <w:pPr>
        <w:spacing w:after="0"/>
        <w:jc w:val="center"/>
        <w:rPr>
          <w:b/>
          <w:sz w:val="20"/>
          <w:szCs w:val="28"/>
        </w:rPr>
      </w:pPr>
    </w:p>
    <w:p w14:paraId="2941E35C" w14:textId="77777777" w:rsidR="00620367" w:rsidRPr="00E54A11" w:rsidRDefault="00620367" w:rsidP="00AD568C">
      <w:pPr>
        <w:spacing w:after="0" w:line="240" w:lineRule="auto"/>
        <w:jc w:val="center"/>
        <w:rPr>
          <w:b/>
          <w:sz w:val="28"/>
          <w:szCs w:val="28"/>
        </w:rPr>
      </w:pPr>
      <w:r w:rsidRPr="00E54A11">
        <w:rPr>
          <w:b/>
          <w:sz w:val="28"/>
          <w:szCs w:val="28"/>
        </w:rPr>
        <w:t>TỜ TRÌNH</w:t>
      </w:r>
    </w:p>
    <w:p w14:paraId="36551A71" w14:textId="4E25804E" w:rsidR="0059552C" w:rsidRPr="00E003C3" w:rsidRDefault="009708B2" w:rsidP="00AD568C">
      <w:pPr>
        <w:spacing w:after="0" w:line="240" w:lineRule="auto"/>
        <w:jc w:val="center"/>
        <w:rPr>
          <w:b/>
          <w:sz w:val="28"/>
          <w:szCs w:val="28"/>
        </w:rPr>
      </w:pPr>
      <w:r w:rsidRPr="00E003C3">
        <w:rPr>
          <w:rFonts w:eastAsia="Times New Roman"/>
          <w:b/>
          <w:bCs/>
          <w:spacing w:val="-2"/>
          <w:sz w:val="28"/>
          <w:szCs w:val="28"/>
          <w:lang w:val="pt-BR" w:eastAsia="ar-SA"/>
        </w:rPr>
        <w:t>D</w:t>
      </w:r>
      <w:r w:rsidRPr="00E003C3">
        <w:rPr>
          <w:rFonts w:eastAsia="Times New Roman"/>
          <w:b/>
          <w:bCs/>
          <w:spacing w:val="-2"/>
          <w:sz w:val="28"/>
          <w:szCs w:val="28"/>
          <w:lang w:val="vi-VN" w:eastAsia="ar-SA"/>
        </w:rPr>
        <w:t>ự thảo</w:t>
      </w:r>
      <w:r w:rsidR="00620367" w:rsidRPr="00E003C3">
        <w:rPr>
          <w:rFonts w:eastAsia="Times New Roman"/>
          <w:b/>
          <w:bCs/>
          <w:spacing w:val="-2"/>
          <w:sz w:val="28"/>
          <w:szCs w:val="28"/>
          <w:lang w:val="pt-BR" w:eastAsia="ar-SA"/>
        </w:rPr>
        <w:t xml:space="preserve"> </w:t>
      </w:r>
      <w:r w:rsidR="00EC13DB" w:rsidRPr="00E003C3">
        <w:rPr>
          <w:b/>
          <w:sz w:val="28"/>
          <w:szCs w:val="28"/>
          <w:lang w:val="pt-BR"/>
        </w:rPr>
        <w:t xml:space="preserve">Quyết định </w:t>
      </w:r>
      <w:r w:rsidR="00A85DED">
        <w:rPr>
          <w:b/>
          <w:sz w:val="28"/>
        </w:rPr>
        <w:t>phê</w:t>
      </w:r>
      <w:r w:rsidR="00A85DED">
        <w:rPr>
          <w:b/>
          <w:spacing w:val="-3"/>
          <w:sz w:val="28"/>
        </w:rPr>
        <w:t xml:space="preserve"> </w:t>
      </w:r>
      <w:r w:rsidR="00A85DED">
        <w:rPr>
          <w:b/>
          <w:sz w:val="28"/>
        </w:rPr>
        <w:t>duyệt</w:t>
      </w:r>
      <w:r w:rsidR="00A85DED">
        <w:rPr>
          <w:b/>
          <w:spacing w:val="-6"/>
          <w:sz w:val="28"/>
        </w:rPr>
        <w:t xml:space="preserve"> </w:t>
      </w:r>
      <w:r w:rsidR="00A85DED">
        <w:rPr>
          <w:b/>
          <w:sz w:val="28"/>
        </w:rPr>
        <w:t>vùng</w:t>
      </w:r>
      <w:r w:rsidR="00A85DED">
        <w:rPr>
          <w:b/>
          <w:spacing w:val="-2"/>
          <w:sz w:val="28"/>
        </w:rPr>
        <w:t xml:space="preserve"> </w:t>
      </w:r>
      <w:r w:rsidR="00A85DED">
        <w:rPr>
          <w:b/>
          <w:sz w:val="28"/>
        </w:rPr>
        <w:t>quy</w:t>
      </w:r>
      <w:r w:rsidR="00A85DED">
        <w:rPr>
          <w:b/>
          <w:spacing w:val="-6"/>
          <w:sz w:val="28"/>
        </w:rPr>
        <w:t xml:space="preserve"> </w:t>
      </w:r>
      <w:r w:rsidR="00A85DED">
        <w:rPr>
          <w:b/>
          <w:sz w:val="28"/>
        </w:rPr>
        <w:t>hoạch</w:t>
      </w:r>
      <w:r w:rsidR="00A85DED">
        <w:rPr>
          <w:b/>
          <w:spacing w:val="-3"/>
          <w:sz w:val="28"/>
        </w:rPr>
        <w:t xml:space="preserve"> </w:t>
      </w:r>
      <w:r w:rsidR="00A85DED">
        <w:rPr>
          <w:b/>
          <w:sz w:val="28"/>
        </w:rPr>
        <w:t>trồng</w:t>
      </w:r>
      <w:r w:rsidR="00A85DED">
        <w:rPr>
          <w:b/>
          <w:spacing w:val="-6"/>
          <w:sz w:val="28"/>
        </w:rPr>
        <w:t xml:space="preserve"> </w:t>
      </w:r>
      <w:r w:rsidR="00A85DED">
        <w:rPr>
          <w:b/>
          <w:sz w:val="28"/>
        </w:rPr>
        <w:t>lúa</w:t>
      </w:r>
      <w:r w:rsidR="00A85DED">
        <w:rPr>
          <w:b/>
          <w:spacing w:val="-2"/>
          <w:sz w:val="28"/>
        </w:rPr>
        <w:t xml:space="preserve"> </w:t>
      </w:r>
      <w:r w:rsidR="00A85DED">
        <w:rPr>
          <w:b/>
          <w:sz w:val="28"/>
        </w:rPr>
        <w:t>năng</w:t>
      </w:r>
      <w:r w:rsidR="00A85DED">
        <w:rPr>
          <w:b/>
          <w:spacing w:val="-2"/>
          <w:sz w:val="28"/>
        </w:rPr>
        <w:t xml:space="preserve"> </w:t>
      </w:r>
      <w:r w:rsidR="00A85DED">
        <w:rPr>
          <w:b/>
          <w:sz w:val="28"/>
        </w:rPr>
        <w:t>suất, chất lượng cao trên địa bàn tỉnh</w:t>
      </w:r>
      <w:r w:rsidR="00A85DED" w:rsidRPr="00FD697F">
        <w:rPr>
          <w:b/>
          <w:sz w:val="28"/>
          <w:szCs w:val="28"/>
        </w:rPr>
        <w:t xml:space="preserve"> tỉnh Đồng Nai</w:t>
      </w:r>
    </w:p>
    <w:p w14:paraId="19E86303" w14:textId="57A9B632" w:rsidR="005A6F2E" w:rsidRDefault="005A6F2E" w:rsidP="001B1F3C">
      <w:pPr>
        <w:spacing w:before="120" w:after="0"/>
        <w:jc w:val="center"/>
        <w:rPr>
          <w:sz w:val="28"/>
          <w:szCs w:val="28"/>
        </w:rPr>
      </w:pPr>
      <w:r w:rsidRPr="00E54A11">
        <w:rPr>
          <w:noProof/>
          <w:sz w:val="28"/>
          <w:szCs w:val="28"/>
        </w:rPr>
        <mc:AlternateContent>
          <mc:Choice Requires="wps">
            <w:drawing>
              <wp:anchor distT="0" distB="0" distL="114300" distR="114300" simplePos="0" relativeHeight="251657216" behindDoc="0" locked="0" layoutInCell="1" allowOverlap="1" wp14:anchorId="1A318A81" wp14:editId="62609C0A">
                <wp:simplePos x="0" y="0"/>
                <wp:positionH relativeFrom="margin">
                  <wp:align>center</wp:align>
                </wp:positionH>
                <wp:positionV relativeFrom="paragraph">
                  <wp:posOffset>13335</wp:posOffset>
                </wp:positionV>
                <wp:extent cx="1552575" cy="0"/>
                <wp:effectExtent l="0" t="0" r="9525" b="1905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525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4" o:spid="_x0000_s1026" type="#_x0000_t32" style="position:absolute;margin-left:0;margin-top:1.05pt;width:122.25pt;height:0;z-index:2516572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">
                <w10:wrap anchorx="margin"/>
              </v:shape>
            </w:pict>
          </mc:Fallback>
        </mc:AlternateContent>
      </w:r>
    </w:p>
    <w:p w14:paraId="0620644C" w14:textId="2E1E337B" w:rsidR="00140FEC" w:rsidRPr="00E54A11" w:rsidRDefault="00620367" w:rsidP="001B1F3C">
      <w:pPr>
        <w:spacing w:before="120" w:after="0"/>
        <w:jc w:val="center"/>
        <w:rPr>
          <w:sz w:val="28"/>
          <w:szCs w:val="28"/>
          <w:lang w:val="pt-BR"/>
        </w:rPr>
      </w:pPr>
      <w:r w:rsidRPr="00E54A11">
        <w:rPr>
          <w:sz w:val="28"/>
          <w:szCs w:val="28"/>
          <w:lang w:val="vi-VN"/>
        </w:rPr>
        <w:t>Kính gửi: Ủy ban nhân dân tỉnh</w:t>
      </w:r>
      <w:r w:rsidRPr="00E54A11">
        <w:rPr>
          <w:sz w:val="28"/>
          <w:szCs w:val="28"/>
          <w:lang w:val="pt-BR"/>
        </w:rPr>
        <w:t xml:space="preserve"> Đồng Nai</w:t>
      </w:r>
    </w:p>
    <w:p w14:paraId="0772FD21" w14:textId="5D1D75CA" w:rsidR="00E003C3" w:rsidRPr="00463D56" w:rsidRDefault="00E003C3" w:rsidP="005A6F2E">
      <w:pPr>
        <w:spacing w:before="240" w:after="120" w:line="264" w:lineRule="auto"/>
        <w:ind w:firstLine="567"/>
        <w:jc w:val="both"/>
        <w:rPr>
          <w:iCs/>
          <w:sz w:val="28"/>
          <w:szCs w:val="28"/>
        </w:rPr>
      </w:pPr>
      <w:r w:rsidRPr="00463D56">
        <w:rPr>
          <w:bCs/>
          <w:sz w:val="28"/>
          <w:szCs w:val="28"/>
          <w:shd w:val="clear" w:color="auto" w:fill="FFFFFF"/>
        </w:rPr>
        <w:t xml:space="preserve">Thực hiện </w:t>
      </w:r>
      <w:r w:rsidRPr="00463D56">
        <w:rPr>
          <w:sz w:val="28"/>
          <w:szCs w:val="28"/>
        </w:rPr>
        <w:t>Văn bản số 15287/UBND-KTN ngày 11/12/2024 của Ủy ban nhân dân tỉnh</w:t>
      </w:r>
      <w:r w:rsidR="005E733F">
        <w:rPr>
          <w:sz w:val="28"/>
          <w:szCs w:val="28"/>
        </w:rPr>
        <w:t xml:space="preserve"> Đồng Nai</w:t>
      </w:r>
      <w:r w:rsidR="00AB792B">
        <w:rPr>
          <w:sz w:val="28"/>
          <w:szCs w:val="28"/>
        </w:rPr>
        <w:t xml:space="preserve"> (UBND)</w:t>
      </w:r>
      <w:r w:rsidRPr="00463D56">
        <w:rPr>
          <w:sz w:val="28"/>
          <w:szCs w:val="28"/>
        </w:rPr>
        <w:t xml:space="preserve"> về</w:t>
      </w:r>
      <w:r w:rsidR="00B4370E">
        <w:rPr>
          <w:sz w:val="28"/>
          <w:szCs w:val="28"/>
        </w:rPr>
        <w:t xml:space="preserve"> việc</w:t>
      </w:r>
      <w:r w:rsidRPr="00463D56">
        <w:rPr>
          <w:sz w:val="28"/>
          <w:szCs w:val="28"/>
        </w:rPr>
        <w:t xml:space="preserve"> </w:t>
      </w:r>
      <w:r w:rsidRPr="00463D56">
        <w:rPr>
          <w:sz w:val="28"/>
          <w:szCs w:val="28"/>
          <w:lang w:val="nl-NL"/>
        </w:rPr>
        <w:t xml:space="preserve">triển khai </w:t>
      </w:r>
      <w:r w:rsidRPr="00463D56">
        <w:rPr>
          <w:sz w:val="28"/>
          <w:szCs w:val="28"/>
          <w:lang w:val="sq-AL"/>
        </w:rPr>
        <w:t xml:space="preserve">Nghị định </w:t>
      </w:r>
      <w:r w:rsidRPr="00463D56">
        <w:rPr>
          <w:iCs/>
          <w:sz w:val="28"/>
          <w:szCs w:val="28"/>
        </w:rPr>
        <w:t>112/2024/NĐ-CP ngày 11/9/2024 của Chính phủ</w:t>
      </w:r>
      <w:r w:rsidR="008A75D9">
        <w:rPr>
          <w:iCs/>
          <w:sz w:val="28"/>
          <w:szCs w:val="28"/>
        </w:rPr>
        <w:t>,</w:t>
      </w:r>
      <w:r w:rsidRPr="00463D56">
        <w:rPr>
          <w:iCs/>
          <w:sz w:val="28"/>
          <w:szCs w:val="28"/>
        </w:rPr>
        <w:t xml:space="preserve"> trong đó giao </w:t>
      </w:r>
      <w:r w:rsidRPr="00463D56">
        <w:rPr>
          <w:sz w:val="28"/>
          <w:szCs w:val="28"/>
        </w:rPr>
        <w:t xml:space="preserve">Sở Nông nghiệp </w:t>
      </w:r>
      <w:r w:rsidRPr="00463D56">
        <w:rPr>
          <w:iCs/>
          <w:sz w:val="28"/>
          <w:szCs w:val="28"/>
        </w:rPr>
        <w:t xml:space="preserve">và </w:t>
      </w:r>
      <w:r w:rsidR="008A75D9">
        <w:rPr>
          <w:iCs/>
          <w:sz w:val="28"/>
          <w:szCs w:val="28"/>
        </w:rPr>
        <w:t>Môi trường</w:t>
      </w:r>
      <w:r w:rsidRPr="00463D56">
        <w:rPr>
          <w:iCs/>
          <w:sz w:val="28"/>
          <w:szCs w:val="28"/>
        </w:rPr>
        <w:t xml:space="preserve"> chủ trì, phối hợp với các cơ quan, đơn vị và địa phương tham mưu Ủy ban nhân dân tỉnh ban hành các Quyết định triển khai thực hiện Nghị đị</w:t>
      </w:r>
      <w:r w:rsidR="00F420B8">
        <w:rPr>
          <w:iCs/>
          <w:sz w:val="28"/>
          <w:szCs w:val="28"/>
        </w:rPr>
        <w:t>nh 112/2024/NĐ-CP.</w:t>
      </w:r>
    </w:p>
    <w:p w14:paraId="6F2D0B1C" w14:textId="78AF4294" w:rsidR="00A9597F" w:rsidRPr="00463D56" w:rsidRDefault="00F4727A" w:rsidP="005A6F2E">
      <w:pPr>
        <w:spacing w:before="120" w:after="120" w:line="264" w:lineRule="auto"/>
        <w:ind w:firstLine="567"/>
        <w:jc w:val="both"/>
        <w:rPr>
          <w:rStyle w:val="fontstyle01"/>
          <w:color w:val="auto"/>
          <w:sz w:val="28"/>
          <w:szCs w:val="28"/>
        </w:rPr>
      </w:pPr>
      <w:r w:rsidRPr="00463D56">
        <w:rPr>
          <w:rStyle w:val="fontstyle01"/>
          <w:color w:val="auto"/>
          <w:sz w:val="28"/>
          <w:szCs w:val="28"/>
        </w:rPr>
        <w:t xml:space="preserve">Thực hiện quy định </w:t>
      </w:r>
      <w:r w:rsidR="0048471B" w:rsidRPr="00463D56">
        <w:rPr>
          <w:rStyle w:val="fontstyle01"/>
          <w:color w:val="auto"/>
          <w:sz w:val="28"/>
          <w:szCs w:val="28"/>
        </w:rPr>
        <w:t xml:space="preserve">của </w:t>
      </w:r>
      <w:r w:rsidRPr="00463D56">
        <w:rPr>
          <w:rStyle w:val="fontstyle01"/>
          <w:color w:val="auto"/>
          <w:sz w:val="28"/>
          <w:szCs w:val="28"/>
        </w:rPr>
        <w:t>Luật Ban hành văn bản quy phạm pháp luật</w:t>
      </w:r>
      <w:r w:rsidR="0048471B" w:rsidRPr="00463D56">
        <w:rPr>
          <w:rStyle w:val="fontstyle01"/>
          <w:color w:val="auto"/>
          <w:sz w:val="28"/>
          <w:szCs w:val="28"/>
        </w:rPr>
        <w:t xml:space="preserve"> năm 2025</w:t>
      </w:r>
      <w:r w:rsidR="00FB316B" w:rsidRPr="00463D56">
        <w:rPr>
          <w:rStyle w:val="fontstyle01"/>
          <w:color w:val="auto"/>
          <w:sz w:val="28"/>
          <w:szCs w:val="28"/>
        </w:rPr>
        <w:t xml:space="preserve">, Sở Nông nghiệp và </w:t>
      </w:r>
      <w:r w:rsidR="0048471B" w:rsidRPr="00463D56">
        <w:rPr>
          <w:rStyle w:val="fontstyle01"/>
          <w:color w:val="auto"/>
          <w:sz w:val="28"/>
          <w:szCs w:val="28"/>
        </w:rPr>
        <w:t>Môi trường</w:t>
      </w:r>
      <w:r w:rsidRPr="00463D56">
        <w:rPr>
          <w:rStyle w:val="fontstyle01"/>
          <w:color w:val="auto"/>
          <w:sz w:val="28"/>
          <w:szCs w:val="28"/>
        </w:rPr>
        <w:t xml:space="preserve"> </w:t>
      </w:r>
      <w:r w:rsidR="00BD5A74" w:rsidRPr="00463D56">
        <w:rPr>
          <w:rStyle w:val="fontstyle01"/>
          <w:color w:val="auto"/>
          <w:sz w:val="28"/>
          <w:szCs w:val="28"/>
        </w:rPr>
        <w:t xml:space="preserve">kính trình </w:t>
      </w:r>
      <w:r w:rsidR="0048471B" w:rsidRPr="00463D56">
        <w:rPr>
          <w:rStyle w:val="fontstyle01"/>
          <w:color w:val="auto"/>
          <w:sz w:val="28"/>
          <w:szCs w:val="28"/>
        </w:rPr>
        <w:t>Ủy ban nhân dân</w:t>
      </w:r>
      <w:r w:rsidR="00BD5A74" w:rsidRPr="00463D56">
        <w:rPr>
          <w:rStyle w:val="fontstyle01"/>
          <w:color w:val="auto"/>
          <w:sz w:val="28"/>
          <w:szCs w:val="28"/>
        </w:rPr>
        <w:t xml:space="preserve"> tỉnh </w:t>
      </w:r>
      <w:r w:rsidR="0048471B" w:rsidRPr="00463D56">
        <w:rPr>
          <w:rStyle w:val="fontstyle01"/>
          <w:color w:val="auto"/>
          <w:sz w:val="28"/>
          <w:szCs w:val="28"/>
        </w:rPr>
        <w:t>dự thảo Quyết định</w:t>
      </w:r>
      <w:r w:rsidR="00BD5A74" w:rsidRPr="00463D56">
        <w:rPr>
          <w:rStyle w:val="fontstyle01"/>
          <w:color w:val="auto"/>
          <w:sz w:val="28"/>
          <w:szCs w:val="28"/>
        </w:rPr>
        <w:t xml:space="preserve"> </w:t>
      </w:r>
      <w:r w:rsidR="00F420B8" w:rsidRPr="00F420B8">
        <w:rPr>
          <w:sz w:val="28"/>
        </w:rPr>
        <w:t>phê</w:t>
      </w:r>
      <w:r w:rsidR="00F420B8" w:rsidRPr="00F420B8">
        <w:rPr>
          <w:spacing w:val="-3"/>
          <w:sz w:val="28"/>
        </w:rPr>
        <w:t xml:space="preserve"> </w:t>
      </w:r>
      <w:r w:rsidR="00F420B8" w:rsidRPr="00F420B8">
        <w:rPr>
          <w:sz w:val="28"/>
        </w:rPr>
        <w:t>duyệt</w:t>
      </w:r>
      <w:r w:rsidR="00F420B8" w:rsidRPr="00F420B8">
        <w:rPr>
          <w:spacing w:val="-6"/>
          <w:sz w:val="28"/>
        </w:rPr>
        <w:t xml:space="preserve"> </w:t>
      </w:r>
      <w:r w:rsidR="00F420B8" w:rsidRPr="00F420B8">
        <w:rPr>
          <w:sz w:val="28"/>
        </w:rPr>
        <w:t>vùng</w:t>
      </w:r>
      <w:r w:rsidR="00F420B8" w:rsidRPr="00F420B8">
        <w:rPr>
          <w:spacing w:val="-2"/>
          <w:sz w:val="28"/>
        </w:rPr>
        <w:t xml:space="preserve"> </w:t>
      </w:r>
      <w:r w:rsidR="00F420B8" w:rsidRPr="00F420B8">
        <w:rPr>
          <w:sz w:val="28"/>
        </w:rPr>
        <w:t>quy</w:t>
      </w:r>
      <w:r w:rsidR="00F420B8" w:rsidRPr="00F420B8">
        <w:rPr>
          <w:spacing w:val="-6"/>
          <w:sz w:val="28"/>
        </w:rPr>
        <w:t xml:space="preserve"> </w:t>
      </w:r>
      <w:r w:rsidR="00F420B8" w:rsidRPr="00F420B8">
        <w:rPr>
          <w:sz w:val="28"/>
        </w:rPr>
        <w:t>hoạch</w:t>
      </w:r>
      <w:r w:rsidR="00F420B8" w:rsidRPr="00F420B8">
        <w:rPr>
          <w:spacing w:val="-3"/>
          <w:sz w:val="28"/>
        </w:rPr>
        <w:t xml:space="preserve"> </w:t>
      </w:r>
      <w:r w:rsidR="00F420B8" w:rsidRPr="00F420B8">
        <w:rPr>
          <w:sz w:val="28"/>
        </w:rPr>
        <w:t>trồng</w:t>
      </w:r>
      <w:r w:rsidR="00F420B8" w:rsidRPr="00F420B8">
        <w:rPr>
          <w:spacing w:val="-6"/>
          <w:sz w:val="28"/>
        </w:rPr>
        <w:t xml:space="preserve"> </w:t>
      </w:r>
      <w:r w:rsidR="00F420B8" w:rsidRPr="00F420B8">
        <w:rPr>
          <w:sz w:val="28"/>
        </w:rPr>
        <w:t>lúa</w:t>
      </w:r>
      <w:r w:rsidR="00F420B8" w:rsidRPr="00F420B8">
        <w:rPr>
          <w:spacing w:val="-2"/>
          <w:sz w:val="28"/>
        </w:rPr>
        <w:t xml:space="preserve"> </w:t>
      </w:r>
      <w:r w:rsidR="00F420B8" w:rsidRPr="00F420B8">
        <w:rPr>
          <w:sz w:val="28"/>
        </w:rPr>
        <w:t>năng</w:t>
      </w:r>
      <w:r w:rsidR="00F420B8" w:rsidRPr="00F420B8">
        <w:rPr>
          <w:spacing w:val="-2"/>
          <w:sz w:val="28"/>
        </w:rPr>
        <w:t xml:space="preserve"> </w:t>
      </w:r>
      <w:r w:rsidR="00F420B8" w:rsidRPr="00F420B8">
        <w:rPr>
          <w:sz w:val="28"/>
        </w:rPr>
        <w:t>suất, chất lượng cao trên địa bàn tỉnh</w:t>
      </w:r>
      <w:r w:rsidR="00F420B8" w:rsidRPr="00F420B8">
        <w:rPr>
          <w:sz w:val="28"/>
          <w:szCs w:val="28"/>
        </w:rPr>
        <w:t xml:space="preserve"> tỉnh Đồng Nai</w:t>
      </w:r>
      <w:r w:rsidR="003B5CF0" w:rsidRPr="00463D56">
        <w:rPr>
          <w:rStyle w:val="fontstyle01"/>
          <w:color w:val="auto"/>
          <w:sz w:val="28"/>
          <w:szCs w:val="28"/>
        </w:rPr>
        <w:t xml:space="preserve"> </w:t>
      </w:r>
      <w:r w:rsidR="00A9597F" w:rsidRPr="00463D56">
        <w:rPr>
          <w:rStyle w:val="fontstyle01"/>
          <w:color w:val="auto"/>
          <w:sz w:val="28"/>
          <w:szCs w:val="28"/>
        </w:rPr>
        <w:t>như sau:</w:t>
      </w:r>
    </w:p>
    <w:p w14:paraId="2A2E044A" w14:textId="0316DEB0" w:rsidR="00A9597F" w:rsidRPr="00463D56" w:rsidRDefault="00A9597F" w:rsidP="005A6F2E">
      <w:pPr>
        <w:shd w:val="clear" w:color="auto" w:fill="FFFFFF"/>
        <w:spacing w:before="120" w:after="120" w:line="264" w:lineRule="auto"/>
        <w:ind w:firstLine="567"/>
        <w:jc w:val="both"/>
        <w:rPr>
          <w:rFonts w:eastAsia="Times New Roman"/>
          <w:sz w:val="28"/>
          <w:szCs w:val="28"/>
          <w:lang w:val="pt-BR"/>
        </w:rPr>
      </w:pPr>
      <w:r w:rsidRPr="00463D56">
        <w:rPr>
          <w:rFonts w:eastAsia="Times New Roman"/>
          <w:b/>
          <w:bCs/>
          <w:sz w:val="28"/>
          <w:szCs w:val="28"/>
          <w:lang w:val="pt-BR"/>
        </w:rPr>
        <w:t xml:space="preserve">I. SỰ CẦN THIẾT BAN HÀNH </w:t>
      </w:r>
      <w:r w:rsidR="005C0543" w:rsidRPr="00463D56">
        <w:rPr>
          <w:rFonts w:eastAsia="Times New Roman"/>
          <w:b/>
          <w:bCs/>
          <w:sz w:val="28"/>
          <w:szCs w:val="28"/>
          <w:lang w:val="pt-BR"/>
        </w:rPr>
        <w:t>QUYẾT ĐỊNH</w:t>
      </w:r>
    </w:p>
    <w:p w14:paraId="426764F2" w14:textId="562E0499" w:rsidR="00A9597F" w:rsidRPr="00463D56" w:rsidRDefault="00A9597F" w:rsidP="005A6F2E">
      <w:pPr>
        <w:shd w:val="clear" w:color="auto" w:fill="FFFFFF"/>
        <w:spacing w:before="120" w:after="120" w:line="264" w:lineRule="auto"/>
        <w:ind w:firstLine="567"/>
        <w:jc w:val="both"/>
        <w:rPr>
          <w:rFonts w:eastAsia="Times New Roman"/>
          <w:b/>
          <w:bCs/>
          <w:sz w:val="28"/>
          <w:szCs w:val="28"/>
          <w:lang w:val="pt-BR"/>
        </w:rPr>
      </w:pPr>
      <w:r w:rsidRPr="00463D56">
        <w:rPr>
          <w:rFonts w:eastAsia="Times New Roman"/>
          <w:b/>
          <w:bCs/>
          <w:sz w:val="28"/>
          <w:szCs w:val="28"/>
          <w:lang w:val="pt-BR"/>
        </w:rPr>
        <w:t xml:space="preserve">1. Cơ sở </w:t>
      </w:r>
      <w:r w:rsidR="0048471B" w:rsidRPr="00463D56">
        <w:rPr>
          <w:rFonts w:eastAsia="Times New Roman"/>
          <w:b/>
          <w:bCs/>
          <w:sz w:val="28"/>
          <w:szCs w:val="28"/>
          <w:lang w:val="pt-BR"/>
        </w:rPr>
        <w:t xml:space="preserve">chính trị, </w:t>
      </w:r>
      <w:r w:rsidRPr="00463D56">
        <w:rPr>
          <w:rFonts w:eastAsia="Times New Roman"/>
          <w:b/>
          <w:bCs/>
          <w:sz w:val="28"/>
          <w:szCs w:val="28"/>
          <w:lang w:val="pt-BR"/>
        </w:rPr>
        <w:t>pháp lý</w:t>
      </w:r>
    </w:p>
    <w:p w14:paraId="71E13175" w14:textId="711EA08D" w:rsidR="00363B53" w:rsidRPr="00463D56" w:rsidRDefault="00363B53" w:rsidP="005A6F2E">
      <w:pPr>
        <w:spacing w:before="120" w:after="120" w:line="264" w:lineRule="auto"/>
        <w:ind w:left="-15" w:firstLine="567"/>
        <w:jc w:val="both"/>
        <w:rPr>
          <w:sz w:val="28"/>
          <w:szCs w:val="28"/>
        </w:rPr>
      </w:pPr>
      <w:r w:rsidRPr="00463D56">
        <w:rPr>
          <w:sz w:val="28"/>
          <w:szCs w:val="28"/>
        </w:rPr>
        <w:t xml:space="preserve">Căn cứ Luật Tổ chức chính quyền địa phương ngày </w:t>
      </w:r>
      <w:r w:rsidR="0042194C">
        <w:rPr>
          <w:sz w:val="28"/>
          <w:szCs w:val="28"/>
        </w:rPr>
        <w:t>16</w:t>
      </w:r>
      <w:r w:rsidRPr="00463D56">
        <w:rPr>
          <w:sz w:val="28"/>
          <w:szCs w:val="28"/>
        </w:rPr>
        <w:t xml:space="preserve"> tháng </w:t>
      </w:r>
      <w:r w:rsidR="0042194C">
        <w:rPr>
          <w:sz w:val="28"/>
          <w:szCs w:val="28"/>
        </w:rPr>
        <w:t xml:space="preserve">6 </w:t>
      </w:r>
      <w:r w:rsidRPr="00463D56">
        <w:rPr>
          <w:sz w:val="28"/>
          <w:szCs w:val="28"/>
        </w:rPr>
        <w:t xml:space="preserve">năm 2025; </w:t>
      </w:r>
    </w:p>
    <w:p w14:paraId="67335900" w14:textId="77777777" w:rsidR="00363B53" w:rsidRPr="00463D56" w:rsidRDefault="00363B53" w:rsidP="005A6F2E">
      <w:pPr>
        <w:spacing w:before="120" w:after="120" w:line="264" w:lineRule="auto"/>
        <w:ind w:left="-15" w:firstLine="567"/>
        <w:jc w:val="both"/>
        <w:rPr>
          <w:sz w:val="28"/>
          <w:szCs w:val="28"/>
        </w:rPr>
      </w:pPr>
      <w:r w:rsidRPr="00463D56">
        <w:rPr>
          <w:sz w:val="28"/>
          <w:szCs w:val="28"/>
        </w:rPr>
        <w:t xml:space="preserve">Căn cứ Luật Ban hành văn bản quy phạm pháp luật ngày 19 tháng 02 năm 2025; </w:t>
      </w:r>
    </w:p>
    <w:p w14:paraId="37EA4CD0" w14:textId="77777777" w:rsidR="00363B53" w:rsidRPr="00463D56" w:rsidRDefault="00363B53" w:rsidP="005A6F2E">
      <w:pPr>
        <w:spacing w:before="120" w:after="120" w:line="264" w:lineRule="auto"/>
        <w:ind w:left="-15" w:firstLine="567"/>
        <w:jc w:val="both"/>
        <w:rPr>
          <w:sz w:val="28"/>
          <w:szCs w:val="28"/>
        </w:rPr>
      </w:pPr>
      <w:r w:rsidRPr="00463D56">
        <w:rPr>
          <w:sz w:val="28"/>
          <w:szCs w:val="28"/>
        </w:rPr>
        <w:t xml:space="preserve">Căn cứ Luật Đất đai ngày 18 tháng 01 năm 2024; </w:t>
      </w:r>
    </w:p>
    <w:p w14:paraId="32918C0C" w14:textId="77777777" w:rsidR="00363B53" w:rsidRPr="00463D56" w:rsidRDefault="00363B53" w:rsidP="005A6F2E">
      <w:pPr>
        <w:spacing w:before="120" w:after="120" w:line="264" w:lineRule="auto"/>
        <w:ind w:left="-15" w:firstLine="567"/>
        <w:jc w:val="both"/>
        <w:rPr>
          <w:sz w:val="28"/>
          <w:szCs w:val="28"/>
        </w:rPr>
      </w:pPr>
      <w:r w:rsidRPr="00463D56">
        <w:rPr>
          <w:sz w:val="28"/>
          <w:szCs w:val="28"/>
        </w:rPr>
        <w:t xml:space="preserve">Căn cứ Luật Trồng trọt ngày 19 tháng 11 năm 2018; </w:t>
      </w:r>
    </w:p>
    <w:p w14:paraId="73961CF5" w14:textId="1D601816" w:rsidR="00E003C3" w:rsidRPr="00463D56" w:rsidRDefault="00E003C3" w:rsidP="005A6F2E">
      <w:pPr>
        <w:shd w:val="clear" w:color="auto" w:fill="FFFFFF"/>
        <w:spacing w:before="120" w:after="120" w:line="264" w:lineRule="auto"/>
        <w:ind w:firstLine="567"/>
        <w:jc w:val="both"/>
        <w:rPr>
          <w:rFonts w:eastAsia="Times New Roman"/>
          <w:sz w:val="28"/>
          <w:szCs w:val="28"/>
        </w:rPr>
      </w:pPr>
      <w:r w:rsidRPr="00463D56">
        <w:rPr>
          <w:rFonts w:eastAsia="Times New Roman"/>
          <w:sz w:val="28"/>
          <w:szCs w:val="28"/>
        </w:rPr>
        <w:t xml:space="preserve">Căn cứ </w:t>
      </w:r>
      <w:r w:rsidR="00CB3D99">
        <w:rPr>
          <w:rFonts w:eastAsia="Times New Roman"/>
          <w:sz w:val="28"/>
          <w:szCs w:val="28"/>
        </w:rPr>
        <w:t xml:space="preserve"> Khoản 2 </w:t>
      </w:r>
      <w:r w:rsidRPr="00463D56">
        <w:rPr>
          <w:rFonts w:eastAsia="Times New Roman"/>
          <w:sz w:val="28"/>
          <w:szCs w:val="28"/>
        </w:rPr>
        <w:t xml:space="preserve">Điều </w:t>
      </w:r>
      <w:r w:rsidR="00CB3D99">
        <w:rPr>
          <w:rFonts w:eastAsia="Times New Roman"/>
          <w:sz w:val="28"/>
          <w:szCs w:val="28"/>
        </w:rPr>
        <w:t>5</w:t>
      </w:r>
      <w:r w:rsidRPr="00463D56">
        <w:rPr>
          <w:rFonts w:eastAsia="Times New Roman"/>
          <w:sz w:val="28"/>
          <w:szCs w:val="28"/>
        </w:rPr>
        <w:t>, Nghị định số 112/2024/NĐ-CP ngày 11/9/2024 c</w:t>
      </w:r>
      <w:r w:rsidR="00AD3F79" w:rsidRPr="00463D56">
        <w:rPr>
          <w:rFonts w:eastAsia="Times New Roman"/>
          <w:sz w:val="28"/>
          <w:szCs w:val="28"/>
        </w:rPr>
        <w:t>ủa</w:t>
      </w:r>
      <w:r w:rsidRPr="00463D56">
        <w:rPr>
          <w:rFonts w:eastAsia="Times New Roman"/>
          <w:sz w:val="28"/>
          <w:szCs w:val="28"/>
        </w:rPr>
        <w:t xml:space="preserve"> Chính phủ quy định chi tiết về đất trồng lúa</w:t>
      </w:r>
      <w:r w:rsidR="00EF747F">
        <w:rPr>
          <w:rFonts w:eastAsia="Times New Roman"/>
          <w:sz w:val="28"/>
          <w:szCs w:val="28"/>
        </w:rPr>
        <w:t>.</w:t>
      </w:r>
    </w:p>
    <w:p w14:paraId="13987E7E" w14:textId="77777777" w:rsidR="00A9597F" w:rsidRPr="00463D56" w:rsidRDefault="00A9597F" w:rsidP="005A6F2E">
      <w:pPr>
        <w:shd w:val="clear" w:color="auto" w:fill="FFFFFF"/>
        <w:spacing w:before="120" w:after="120" w:line="264" w:lineRule="auto"/>
        <w:ind w:firstLine="567"/>
        <w:jc w:val="both"/>
        <w:rPr>
          <w:rFonts w:eastAsia="Times New Roman"/>
          <w:sz w:val="28"/>
          <w:szCs w:val="28"/>
          <w:lang w:val="pt-BR"/>
        </w:rPr>
      </w:pPr>
      <w:r w:rsidRPr="00463D56">
        <w:rPr>
          <w:rFonts w:eastAsia="Times New Roman"/>
          <w:b/>
          <w:bCs/>
          <w:sz w:val="28"/>
          <w:szCs w:val="28"/>
          <w:lang w:val="pt-BR"/>
        </w:rPr>
        <w:t>2. Cơ sở thực tiễn</w:t>
      </w:r>
    </w:p>
    <w:p w14:paraId="67C72D2E" w14:textId="263E0FE9" w:rsidR="00D92011" w:rsidRPr="00D92011" w:rsidRDefault="00D92011" w:rsidP="00D92011">
      <w:pPr>
        <w:spacing w:after="0" w:line="240" w:lineRule="auto"/>
        <w:ind w:firstLine="567"/>
        <w:jc w:val="both"/>
        <w:rPr>
          <w:rFonts w:eastAsia="Times New Roman"/>
          <w:sz w:val="28"/>
          <w:szCs w:val="28"/>
        </w:rPr>
      </w:pPr>
      <w:r>
        <w:rPr>
          <w:rFonts w:eastAsia="Times New Roman"/>
          <w:sz w:val="28"/>
          <w:szCs w:val="28"/>
        </w:rPr>
        <w:t xml:space="preserve">Tỉnh </w:t>
      </w:r>
      <w:r w:rsidRPr="00D92011">
        <w:rPr>
          <w:rFonts w:eastAsia="Times New Roman"/>
          <w:sz w:val="28"/>
          <w:szCs w:val="28"/>
        </w:rPr>
        <w:t xml:space="preserve">Đồng Nai có điều kiện tự nhiên thuận lợi cho phát triển vùng lúa năng suất, chất lượng cao nhờ khí hậu nhiệt đới gió mùa ổn định, lượng mưa dồi dào và hệ thống hồ chứa, thủy lợi bảo đảm tưới tiêu chủ động. Các vùng đất phù sa ven sông và đất trũng đã cải tạo rất phù hợp cho canh tác lúa ổn định 2–3 vụ/năm. Hiện tỉnh có khoảng </w:t>
      </w:r>
      <w:r w:rsidR="004401BB">
        <w:rPr>
          <w:rFonts w:eastAsia="Times New Roman"/>
          <w:sz w:val="28"/>
          <w:szCs w:val="28"/>
        </w:rPr>
        <w:t>trên 20.000</w:t>
      </w:r>
      <w:r w:rsidRPr="00D92011">
        <w:rPr>
          <w:rFonts w:eastAsia="Times New Roman"/>
          <w:sz w:val="28"/>
          <w:szCs w:val="28"/>
        </w:rPr>
        <w:t xml:space="preserve"> ha</w:t>
      </w:r>
      <w:r w:rsidR="004401BB">
        <w:rPr>
          <w:rFonts w:eastAsia="Times New Roman"/>
          <w:sz w:val="28"/>
          <w:szCs w:val="28"/>
        </w:rPr>
        <w:t xml:space="preserve"> đất</w:t>
      </w:r>
      <w:r w:rsidRPr="00D92011">
        <w:rPr>
          <w:rFonts w:eastAsia="Times New Roman"/>
          <w:sz w:val="28"/>
          <w:szCs w:val="28"/>
        </w:rPr>
        <w:t xml:space="preserve"> lúa với năng suất bình quân </w:t>
      </w:r>
      <w:r w:rsidR="004401BB">
        <w:rPr>
          <w:rFonts w:eastAsia="Times New Roman"/>
          <w:sz w:val="28"/>
          <w:szCs w:val="28"/>
        </w:rPr>
        <w:t xml:space="preserve">đạt khoảng </w:t>
      </w:r>
      <w:r w:rsidR="0040313C">
        <w:rPr>
          <w:rFonts w:eastAsia="Times New Roman"/>
          <w:sz w:val="28"/>
          <w:szCs w:val="28"/>
        </w:rPr>
        <w:t>61,15</w:t>
      </w:r>
      <w:r w:rsidR="004401BB">
        <w:rPr>
          <w:rFonts w:eastAsia="Times New Roman"/>
          <w:sz w:val="28"/>
          <w:szCs w:val="28"/>
        </w:rPr>
        <w:t xml:space="preserve"> tạ</w:t>
      </w:r>
      <w:r w:rsidRPr="00D92011">
        <w:rPr>
          <w:rFonts w:eastAsia="Times New Roman"/>
          <w:sz w:val="28"/>
          <w:szCs w:val="28"/>
        </w:rPr>
        <w:t xml:space="preserve">/ha; nhiều giống lúa chất lượng cao như Đài Thơm 8, OM5451, OM18 được sử dụng phổ biến. Nông dân có kinh nghiệm, đã áp dụng cơ giới hóa và các quy trình kỹ thuật tiên tiến, góp phần nâng cao năng suất và chất lượng sản phẩm. Hạ tầng giao thông nông thôn tương đối hoàn chỉnh, thuận lợi </w:t>
      </w:r>
      <w:r w:rsidRPr="00D92011">
        <w:rPr>
          <w:rFonts w:eastAsia="Times New Roman"/>
          <w:sz w:val="28"/>
          <w:szCs w:val="28"/>
        </w:rPr>
        <w:lastRenderedPageBreak/>
        <w:t>cho vận chuyển, tiêu thụ lúa; cùng với hệ thống xay xát, kho chứa đáp ứng nhu cầu thu mua và chế biến.</w:t>
      </w:r>
      <w:r w:rsidR="0040313C">
        <w:rPr>
          <w:rFonts w:eastAsia="Times New Roman"/>
          <w:sz w:val="28"/>
          <w:szCs w:val="28"/>
        </w:rPr>
        <w:t xml:space="preserve"> </w:t>
      </w:r>
    </w:p>
    <w:p w14:paraId="58272594" w14:textId="700C7012" w:rsidR="005A7069" w:rsidRPr="00D92011" w:rsidRDefault="00D92011" w:rsidP="0040313C">
      <w:pPr>
        <w:spacing w:after="0" w:line="240" w:lineRule="auto"/>
        <w:ind w:firstLine="567"/>
        <w:jc w:val="both"/>
        <w:rPr>
          <w:rFonts w:eastAsia="Times New Roman"/>
          <w:sz w:val="28"/>
          <w:szCs w:val="28"/>
        </w:rPr>
      </w:pPr>
      <w:r w:rsidRPr="00D92011">
        <w:rPr>
          <w:rFonts w:eastAsia="Times New Roman"/>
          <w:sz w:val="28"/>
          <w:szCs w:val="28"/>
        </w:rPr>
        <w:t xml:space="preserve">Về kinh tế – xã hội, nhu cầu gạo chất lượng cao ngày càng tăng, trong khi </w:t>
      </w:r>
      <w:r w:rsidR="003643FC">
        <w:rPr>
          <w:rFonts w:eastAsia="Times New Roman"/>
          <w:sz w:val="28"/>
          <w:szCs w:val="28"/>
        </w:rPr>
        <w:t xml:space="preserve">tỉnh </w:t>
      </w:r>
      <w:r w:rsidRPr="00D92011">
        <w:rPr>
          <w:rFonts w:eastAsia="Times New Roman"/>
          <w:sz w:val="28"/>
          <w:szCs w:val="28"/>
        </w:rPr>
        <w:t xml:space="preserve">Đồng Nai có lợi thế gần các doanh nghiệp chế biến, xuất khẩu tại </w:t>
      </w:r>
      <w:r w:rsidR="0040313C">
        <w:rPr>
          <w:rFonts w:eastAsia="Times New Roman"/>
          <w:sz w:val="28"/>
          <w:szCs w:val="28"/>
        </w:rPr>
        <w:t>thành phố</w:t>
      </w:r>
      <w:r w:rsidRPr="00D92011">
        <w:rPr>
          <w:rFonts w:eastAsia="Times New Roman"/>
          <w:sz w:val="28"/>
          <w:szCs w:val="28"/>
        </w:rPr>
        <w:t xml:space="preserve"> Hồ Chí Minh. Tỉnh cũng đang định hướng mạnh mẽ phát triển nông nghiệp giá trị cao, khuyến khích hình thành vùng chuyên canh lúa chất lượng. Tuy nhiên, sản xuất vẫn còn phân tán, một số khu vực thiếu thủy lợi đồng bộ và chịu tác động của sâu bệnh, đòi hỏi phải quy hoạch tập trung, đầu tư hạ tầng và tăng cường liên kết sản xuất. Trên cơ sở đó, việc xây dựng vùng quy hoạch trồng lúa năng suất, chất lượng cao là cần thiết nhằm bảo đảm an ninh lương thực, nâng cao thu nhập nông dân, tạo vùng nguyên liệu ổn định cho doanh nghiệp và phù hợp với định hướng tái cơ cấu nông nghiệp bền vững của tỉnh.</w:t>
      </w:r>
    </w:p>
    <w:p w14:paraId="707B4BA4" w14:textId="6933A7F1" w:rsidR="00F60D5A" w:rsidRPr="00463D56" w:rsidRDefault="00F60D5A" w:rsidP="005A6F2E">
      <w:pPr>
        <w:spacing w:before="120" w:after="120" w:line="264" w:lineRule="auto"/>
        <w:ind w:firstLine="567"/>
        <w:jc w:val="both"/>
        <w:rPr>
          <w:b/>
          <w:sz w:val="28"/>
          <w:szCs w:val="28"/>
          <w:lang w:val="pt-BR"/>
        </w:rPr>
      </w:pPr>
      <w:r w:rsidRPr="00463D56">
        <w:rPr>
          <w:b/>
          <w:sz w:val="28"/>
          <w:szCs w:val="28"/>
          <w:lang w:val="pt-BR"/>
        </w:rPr>
        <w:t>II. MỤC ĐÍCH</w:t>
      </w:r>
      <w:r w:rsidR="0048471B" w:rsidRPr="00463D56">
        <w:rPr>
          <w:b/>
          <w:sz w:val="28"/>
          <w:szCs w:val="28"/>
          <w:lang w:val="pt-BR"/>
        </w:rPr>
        <w:t xml:space="preserve"> BAN HÀNH</w:t>
      </w:r>
      <w:r w:rsidRPr="00463D56">
        <w:rPr>
          <w:b/>
          <w:sz w:val="28"/>
          <w:szCs w:val="28"/>
          <w:lang w:val="pt-BR"/>
        </w:rPr>
        <w:t xml:space="preserve">, QUAN ĐIỂM </w:t>
      </w:r>
      <w:r w:rsidR="0048471B" w:rsidRPr="00463D56">
        <w:rPr>
          <w:b/>
          <w:sz w:val="28"/>
          <w:szCs w:val="28"/>
          <w:lang w:val="pt-BR"/>
        </w:rPr>
        <w:t>XÂY DỰNG DỰ THẢO VĂN BẢN</w:t>
      </w:r>
    </w:p>
    <w:p w14:paraId="4511C2E5" w14:textId="771D17E0" w:rsidR="00F60D5A" w:rsidRPr="00463D56" w:rsidRDefault="00F60D5A" w:rsidP="005A6F2E">
      <w:pPr>
        <w:spacing w:before="120" w:after="120" w:line="264" w:lineRule="auto"/>
        <w:ind w:firstLine="567"/>
        <w:jc w:val="both"/>
        <w:rPr>
          <w:b/>
          <w:sz w:val="28"/>
          <w:szCs w:val="28"/>
          <w:lang w:val="pt-BR"/>
        </w:rPr>
      </w:pPr>
      <w:r w:rsidRPr="00463D56">
        <w:rPr>
          <w:b/>
          <w:sz w:val="28"/>
          <w:szCs w:val="28"/>
          <w:lang w:val="pt-BR"/>
        </w:rPr>
        <w:t>1. Mục đích</w:t>
      </w:r>
      <w:r w:rsidR="00A9597F" w:rsidRPr="00463D56">
        <w:rPr>
          <w:b/>
          <w:sz w:val="28"/>
          <w:szCs w:val="28"/>
          <w:lang w:val="pt-BR"/>
        </w:rPr>
        <w:t xml:space="preserve"> </w:t>
      </w:r>
      <w:r w:rsidR="0048471B" w:rsidRPr="00463D56">
        <w:rPr>
          <w:b/>
          <w:sz w:val="28"/>
          <w:szCs w:val="28"/>
          <w:lang w:val="pt-BR"/>
        </w:rPr>
        <w:t>ban hành văn bản</w:t>
      </w:r>
      <w:r w:rsidR="003643FC">
        <w:rPr>
          <w:b/>
          <w:sz w:val="28"/>
          <w:szCs w:val="28"/>
          <w:lang w:val="pt-BR"/>
        </w:rPr>
        <w:t xml:space="preserve"> </w:t>
      </w:r>
    </w:p>
    <w:p w14:paraId="3D51C6D5" w14:textId="3354CD8E" w:rsidR="003F472E" w:rsidRPr="00463D56" w:rsidRDefault="003F472E" w:rsidP="005A6F2E">
      <w:pPr>
        <w:spacing w:before="120" w:after="120" w:line="264" w:lineRule="auto"/>
        <w:ind w:firstLine="567"/>
        <w:jc w:val="both"/>
        <w:rPr>
          <w:rStyle w:val="fontstyle01"/>
          <w:color w:val="auto"/>
          <w:sz w:val="28"/>
          <w:szCs w:val="28"/>
        </w:rPr>
      </w:pPr>
      <w:r w:rsidRPr="00463D56">
        <w:rPr>
          <w:rStyle w:val="fontstyle01"/>
          <w:color w:val="auto"/>
          <w:sz w:val="28"/>
          <w:szCs w:val="28"/>
        </w:rPr>
        <w:t xml:space="preserve">- Thực hiện quy định tại </w:t>
      </w:r>
      <w:r w:rsidR="003643FC">
        <w:rPr>
          <w:rFonts w:eastAsia="Times New Roman"/>
          <w:sz w:val="28"/>
          <w:szCs w:val="28"/>
        </w:rPr>
        <w:t xml:space="preserve">Khoản 2 </w:t>
      </w:r>
      <w:r w:rsidR="003643FC" w:rsidRPr="00463D56">
        <w:rPr>
          <w:rFonts w:eastAsia="Times New Roman"/>
          <w:sz w:val="28"/>
          <w:szCs w:val="28"/>
        </w:rPr>
        <w:t xml:space="preserve">Điều </w:t>
      </w:r>
      <w:r w:rsidR="003643FC">
        <w:rPr>
          <w:rFonts w:eastAsia="Times New Roman"/>
          <w:sz w:val="28"/>
          <w:szCs w:val="28"/>
        </w:rPr>
        <w:t>5</w:t>
      </w:r>
      <w:r w:rsidRPr="00463D56">
        <w:rPr>
          <w:rStyle w:val="fontstyle01"/>
          <w:color w:val="auto"/>
          <w:sz w:val="28"/>
          <w:szCs w:val="28"/>
        </w:rPr>
        <w:t xml:space="preserve"> Nghị định 112/2024/NĐ-CP, Ủy ban nhân dân cấp tỉnh </w:t>
      </w:r>
      <w:r w:rsidR="007011C8">
        <w:rPr>
          <w:rStyle w:val="fontstyle01"/>
          <w:color w:val="auto"/>
          <w:sz w:val="28"/>
          <w:szCs w:val="28"/>
        </w:rPr>
        <w:t>phê duyệt vùng quy hoạch trồng lúa có năng suất, chất lượng cao theo tiêu chí quy định tại khoản 1 Điều này</w:t>
      </w:r>
      <w:r w:rsidRPr="00463D56">
        <w:rPr>
          <w:rStyle w:val="fontstyle01"/>
          <w:color w:val="auto"/>
          <w:sz w:val="28"/>
          <w:szCs w:val="28"/>
        </w:rPr>
        <w:t>.</w:t>
      </w:r>
      <w:r w:rsidR="007011C8">
        <w:rPr>
          <w:rStyle w:val="fontstyle01"/>
          <w:color w:val="auto"/>
          <w:sz w:val="28"/>
          <w:szCs w:val="28"/>
        </w:rPr>
        <w:t xml:space="preserve"> </w:t>
      </w:r>
    </w:p>
    <w:p w14:paraId="0C73F12B" w14:textId="260426AC" w:rsidR="003F472E" w:rsidRDefault="003F472E" w:rsidP="0026040D">
      <w:pPr>
        <w:spacing w:before="120" w:after="120" w:line="264" w:lineRule="auto"/>
        <w:ind w:firstLine="567"/>
        <w:jc w:val="both"/>
        <w:rPr>
          <w:rStyle w:val="fontstyle01"/>
          <w:color w:val="auto"/>
          <w:sz w:val="28"/>
          <w:szCs w:val="28"/>
        </w:rPr>
      </w:pPr>
      <w:r w:rsidRPr="00463D56">
        <w:rPr>
          <w:rStyle w:val="fontstyle01"/>
          <w:color w:val="auto"/>
          <w:sz w:val="28"/>
          <w:szCs w:val="28"/>
        </w:rPr>
        <w:t xml:space="preserve">- </w:t>
      </w:r>
      <w:r w:rsidR="0026040D">
        <w:rPr>
          <w:rStyle w:val="fontstyle01"/>
          <w:color w:val="auto"/>
          <w:sz w:val="28"/>
          <w:szCs w:val="28"/>
        </w:rPr>
        <w:t>Đảm bảo việc quy hoạch thống nhất và đúng tiêu chuẩn.</w:t>
      </w:r>
    </w:p>
    <w:p w14:paraId="59E44A53" w14:textId="7FA8D887" w:rsidR="0026040D" w:rsidRPr="00463D56" w:rsidRDefault="0026040D" w:rsidP="0026040D">
      <w:pPr>
        <w:spacing w:before="120" w:after="120" w:line="264" w:lineRule="auto"/>
        <w:ind w:firstLine="567"/>
        <w:jc w:val="both"/>
        <w:rPr>
          <w:rStyle w:val="fontstyle01"/>
          <w:color w:val="auto"/>
          <w:sz w:val="28"/>
          <w:szCs w:val="28"/>
        </w:rPr>
      </w:pPr>
      <w:r>
        <w:rPr>
          <w:rStyle w:val="fontstyle01"/>
          <w:color w:val="auto"/>
          <w:sz w:val="28"/>
          <w:szCs w:val="28"/>
        </w:rPr>
        <w:t xml:space="preserve">- Làm căn cứ </w:t>
      </w:r>
      <w:r w:rsidR="00DE5D78">
        <w:rPr>
          <w:rStyle w:val="fontstyle01"/>
          <w:color w:val="auto"/>
          <w:sz w:val="28"/>
          <w:szCs w:val="28"/>
        </w:rPr>
        <w:t xml:space="preserve">để </w:t>
      </w:r>
      <w:r>
        <w:rPr>
          <w:rStyle w:val="fontstyle01"/>
          <w:color w:val="auto"/>
          <w:sz w:val="28"/>
          <w:szCs w:val="28"/>
        </w:rPr>
        <w:t>quản lý, sử dụng đất trồng lúa hiệu quả.</w:t>
      </w:r>
    </w:p>
    <w:p w14:paraId="76B2146E" w14:textId="19FA935E" w:rsidR="00F60D5A" w:rsidRPr="00463D56" w:rsidRDefault="00F60D5A" w:rsidP="005A6F2E">
      <w:pPr>
        <w:spacing w:before="120" w:after="120" w:line="264" w:lineRule="auto"/>
        <w:ind w:firstLine="567"/>
        <w:jc w:val="both"/>
        <w:rPr>
          <w:b/>
          <w:sz w:val="28"/>
          <w:szCs w:val="28"/>
          <w:lang w:val="pt-BR"/>
        </w:rPr>
      </w:pPr>
      <w:r w:rsidRPr="00463D56">
        <w:rPr>
          <w:b/>
          <w:sz w:val="28"/>
          <w:szCs w:val="28"/>
          <w:lang w:val="pt-BR"/>
        </w:rPr>
        <w:t xml:space="preserve">2. </w:t>
      </w:r>
      <w:r w:rsidR="00A9597F" w:rsidRPr="00463D56">
        <w:rPr>
          <w:b/>
          <w:sz w:val="28"/>
          <w:szCs w:val="28"/>
          <w:lang w:val="pt-BR"/>
        </w:rPr>
        <w:t xml:space="preserve">Quan điểm </w:t>
      </w:r>
      <w:r w:rsidR="0048471B" w:rsidRPr="00463D56">
        <w:rPr>
          <w:b/>
          <w:sz w:val="28"/>
          <w:szCs w:val="28"/>
          <w:lang w:val="pt-BR"/>
        </w:rPr>
        <w:t>xây dựng dự thảo văn bản</w:t>
      </w:r>
    </w:p>
    <w:p w14:paraId="60165BBF" w14:textId="3E458C3B" w:rsidR="009B3BEA" w:rsidRPr="00463D56" w:rsidRDefault="009B3BEA" w:rsidP="005A6F2E">
      <w:pPr>
        <w:tabs>
          <w:tab w:val="left" w:pos="851"/>
          <w:tab w:val="left" w:pos="1134"/>
        </w:tabs>
        <w:suppressAutoHyphens/>
        <w:spacing w:before="120" w:after="120" w:line="264" w:lineRule="auto"/>
        <w:ind w:firstLine="567"/>
        <w:jc w:val="both"/>
        <w:rPr>
          <w:sz w:val="28"/>
          <w:szCs w:val="28"/>
        </w:rPr>
      </w:pPr>
      <w:r w:rsidRPr="00463D56">
        <w:rPr>
          <w:rStyle w:val="fontstyle01"/>
          <w:color w:val="auto"/>
          <w:sz w:val="28"/>
          <w:szCs w:val="28"/>
        </w:rPr>
        <w:t xml:space="preserve">- </w:t>
      </w:r>
      <w:r w:rsidRPr="00463D56">
        <w:rPr>
          <w:rStyle w:val="fontstyle21"/>
          <w:rFonts w:ascii="Times New Roman" w:hAnsi="Times New Roman"/>
          <w:color w:val="auto"/>
        </w:rPr>
        <w:t>Quyết định được xây dựng đúng theo quy định luật ban hành văn bản quy phạm pháp luật và các văn bản quy phạm pháp luật có liên quan.</w:t>
      </w:r>
    </w:p>
    <w:p w14:paraId="18789A24" w14:textId="2DE2F67A" w:rsidR="009B3BEA" w:rsidRPr="00463D56" w:rsidRDefault="009B3BEA" w:rsidP="005A6F2E">
      <w:pPr>
        <w:tabs>
          <w:tab w:val="left" w:pos="851"/>
          <w:tab w:val="left" w:pos="1134"/>
        </w:tabs>
        <w:suppressAutoHyphens/>
        <w:spacing w:before="120" w:after="120" w:line="264" w:lineRule="auto"/>
        <w:ind w:firstLine="567"/>
        <w:jc w:val="both"/>
        <w:rPr>
          <w:sz w:val="28"/>
          <w:szCs w:val="28"/>
        </w:rPr>
      </w:pPr>
      <w:r w:rsidRPr="00463D56">
        <w:rPr>
          <w:rStyle w:val="fontstyle01"/>
          <w:color w:val="auto"/>
          <w:sz w:val="28"/>
          <w:szCs w:val="28"/>
        </w:rPr>
        <w:t xml:space="preserve">- </w:t>
      </w:r>
      <w:r w:rsidR="003F472E" w:rsidRPr="00463D56">
        <w:rPr>
          <w:rStyle w:val="fontstyle01"/>
          <w:color w:val="auto"/>
          <w:sz w:val="28"/>
          <w:szCs w:val="28"/>
        </w:rPr>
        <w:t>Đ</w:t>
      </w:r>
      <w:r w:rsidRPr="00463D56">
        <w:rPr>
          <w:rStyle w:val="fontstyle01"/>
          <w:color w:val="auto"/>
          <w:sz w:val="28"/>
          <w:szCs w:val="28"/>
        </w:rPr>
        <w:t xml:space="preserve">ảm bảo tính thống nhất trong quá trình thực hiện, phù hợp với tình hình phát triển kinh tế - xã hội của tỉnh Đồng Nai, đúng theo quy định </w:t>
      </w:r>
      <w:r w:rsidR="004451D0">
        <w:rPr>
          <w:rStyle w:val="fontstyle01"/>
          <w:color w:val="auto"/>
          <w:sz w:val="28"/>
          <w:szCs w:val="28"/>
        </w:rPr>
        <w:t>của</w:t>
      </w:r>
      <w:r w:rsidRPr="00463D56">
        <w:rPr>
          <w:rStyle w:val="fontstyle01"/>
          <w:color w:val="auto"/>
          <w:sz w:val="28"/>
          <w:szCs w:val="28"/>
        </w:rPr>
        <w:t xml:space="preserve"> Luật </w:t>
      </w:r>
      <w:r w:rsidR="0061733A" w:rsidRPr="00463D56">
        <w:rPr>
          <w:rStyle w:val="fontstyle01"/>
          <w:color w:val="auto"/>
          <w:sz w:val="28"/>
          <w:szCs w:val="28"/>
          <w:lang w:val="vi-VN"/>
        </w:rPr>
        <w:t>Đ</w:t>
      </w:r>
      <w:r w:rsidRPr="00463D56">
        <w:rPr>
          <w:rStyle w:val="fontstyle01"/>
          <w:color w:val="auto"/>
          <w:sz w:val="28"/>
          <w:szCs w:val="28"/>
        </w:rPr>
        <w:t>ất đai năm 2024 và các văn bản hướng dẫn thi hành.</w:t>
      </w:r>
    </w:p>
    <w:p w14:paraId="0086E9F4" w14:textId="27F26AB6" w:rsidR="0048471B" w:rsidRDefault="0048471B" w:rsidP="005A6F2E">
      <w:pPr>
        <w:shd w:val="clear" w:color="auto" w:fill="FFFFFF"/>
        <w:spacing w:before="120" w:after="120" w:line="264" w:lineRule="auto"/>
        <w:ind w:firstLine="567"/>
        <w:jc w:val="both"/>
        <w:rPr>
          <w:rFonts w:eastAsia="Times New Roman"/>
          <w:b/>
          <w:bCs/>
          <w:sz w:val="28"/>
          <w:szCs w:val="28"/>
        </w:rPr>
      </w:pPr>
      <w:r w:rsidRPr="00463D56">
        <w:rPr>
          <w:rFonts w:eastAsia="Times New Roman"/>
          <w:b/>
          <w:bCs/>
          <w:sz w:val="28"/>
          <w:szCs w:val="28"/>
          <w:lang w:val="vi-VN"/>
        </w:rPr>
        <w:t>I</w:t>
      </w:r>
      <w:r w:rsidRPr="00463D56">
        <w:rPr>
          <w:rFonts w:eastAsia="Times New Roman"/>
          <w:b/>
          <w:bCs/>
          <w:sz w:val="28"/>
          <w:szCs w:val="28"/>
        </w:rPr>
        <w:t>II</w:t>
      </w:r>
      <w:r w:rsidRPr="00463D56">
        <w:rPr>
          <w:rFonts w:eastAsia="Times New Roman"/>
          <w:b/>
          <w:bCs/>
          <w:sz w:val="28"/>
          <w:szCs w:val="28"/>
          <w:lang w:val="vi-VN"/>
        </w:rPr>
        <w:t>. QUÁ TRÌNH XÂY DỰNG DỰ THẢO VĂN BẢN</w:t>
      </w:r>
    </w:p>
    <w:p w14:paraId="60B0E19B" w14:textId="334003AD" w:rsidR="005F0CB2" w:rsidRPr="005F0CB2" w:rsidRDefault="005F0CB2" w:rsidP="005F0CB2">
      <w:pPr>
        <w:spacing w:after="0" w:line="240" w:lineRule="auto"/>
        <w:ind w:firstLine="720"/>
        <w:jc w:val="both"/>
        <w:rPr>
          <w:b/>
          <w:bCs/>
          <w:sz w:val="28"/>
          <w:szCs w:val="28"/>
        </w:rPr>
      </w:pPr>
      <w:r w:rsidRPr="009A7AAB">
        <w:rPr>
          <w:b/>
          <w:bCs/>
          <w:sz w:val="28"/>
          <w:szCs w:val="28"/>
          <w:lang w:val="vi-VN"/>
        </w:rPr>
        <w:t>1</w:t>
      </w:r>
      <w:r w:rsidRPr="009A7AAB">
        <w:rPr>
          <w:b/>
          <w:bCs/>
          <w:sz w:val="28"/>
          <w:szCs w:val="28"/>
        </w:rPr>
        <w:t>. Quá trình xây dựng dự thảo Quyết định</w:t>
      </w:r>
    </w:p>
    <w:p w14:paraId="1D9DA637" w14:textId="37CF4230" w:rsidR="00B1561B" w:rsidRDefault="00B1561B" w:rsidP="005A6F2E">
      <w:pPr>
        <w:shd w:val="clear" w:color="auto" w:fill="FFFFFF"/>
        <w:spacing w:before="120" w:after="120" w:line="264" w:lineRule="auto"/>
        <w:ind w:firstLine="567"/>
        <w:jc w:val="both"/>
        <w:rPr>
          <w:rFonts w:eastAsia="Times New Roman"/>
          <w:sz w:val="28"/>
          <w:szCs w:val="28"/>
        </w:rPr>
      </w:pPr>
      <w:r w:rsidRPr="00463D56">
        <w:rPr>
          <w:rFonts w:eastAsia="Times New Roman"/>
          <w:sz w:val="28"/>
          <w:szCs w:val="28"/>
        </w:rPr>
        <w:t xml:space="preserve">Căn cứ </w:t>
      </w:r>
      <w:r>
        <w:rPr>
          <w:rFonts w:eastAsia="Times New Roman"/>
          <w:sz w:val="28"/>
          <w:szCs w:val="28"/>
        </w:rPr>
        <w:t xml:space="preserve"> Khoản 2 </w:t>
      </w:r>
      <w:r w:rsidRPr="00463D56">
        <w:rPr>
          <w:rFonts w:eastAsia="Times New Roman"/>
          <w:sz w:val="28"/>
          <w:szCs w:val="28"/>
        </w:rPr>
        <w:t xml:space="preserve">Điều </w:t>
      </w:r>
      <w:r>
        <w:rPr>
          <w:rFonts w:eastAsia="Times New Roman"/>
          <w:sz w:val="28"/>
          <w:szCs w:val="28"/>
        </w:rPr>
        <w:t>5</w:t>
      </w:r>
      <w:r w:rsidRPr="00463D56">
        <w:rPr>
          <w:rFonts w:eastAsia="Times New Roman"/>
          <w:sz w:val="28"/>
          <w:szCs w:val="28"/>
        </w:rPr>
        <w:t>, Nghị định số 112/2024/NĐ-CP ngày 11/9/2024 của Chính phủ quy định chi tiết về đất trồng lúa</w:t>
      </w:r>
      <w:r>
        <w:rPr>
          <w:rFonts w:eastAsia="Times New Roman"/>
          <w:sz w:val="28"/>
          <w:szCs w:val="28"/>
        </w:rPr>
        <w:t xml:space="preserve">, Sở Nông nghiệp và Môi trường đã ban hành </w:t>
      </w:r>
      <w:r w:rsidR="004032F8" w:rsidRPr="004032F8">
        <w:rPr>
          <w:rFonts w:eastAsia="Times New Roman"/>
          <w:sz w:val="28"/>
          <w:szCs w:val="28"/>
        </w:rPr>
        <w:t>Tờ trình số 5099/TTr-SNN ngày 22/10/2024 về việc ban hành văn bản triển khai thực hiện Nghị định số 112/2024/NĐ-CP ngày 11/9/2024 của Chính phủ quy định chi tiết về đất trồng lúa</w:t>
      </w:r>
      <w:r w:rsidR="004032F8">
        <w:rPr>
          <w:rFonts w:eastAsia="Times New Roman"/>
          <w:sz w:val="28"/>
          <w:szCs w:val="28"/>
        </w:rPr>
        <w:t xml:space="preserve"> gửi UBND tỉnh để đề xuất tham mưu UBND tỉnh </w:t>
      </w:r>
      <w:r w:rsidR="004032F8" w:rsidRPr="004032F8">
        <w:rPr>
          <w:rFonts w:eastAsia="Times New Roman"/>
          <w:sz w:val="28"/>
          <w:szCs w:val="28"/>
        </w:rPr>
        <w:t xml:space="preserve">ban hành </w:t>
      </w:r>
      <w:r w:rsidR="004032F8">
        <w:rPr>
          <w:rFonts w:eastAsia="Times New Roman"/>
          <w:sz w:val="28"/>
          <w:szCs w:val="28"/>
        </w:rPr>
        <w:t xml:space="preserve">các </w:t>
      </w:r>
      <w:r w:rsidR="004032F8" w:rsidRPr="004032F8">
        <w:rPr>
          <w:rFonts w:eastAsia="Times New Roman"/>
          <w:sz w:val="28"/>
          <w:szCs w:val="28"/>
        </w:rPr>
        <w:t>văn bản triển khai thực hiện Nghị định số 112/2024/NĐ-CP</w:t>
      </w:r>
      <w:r w:rsidR="001075D6">
        <w:rPr>
          <w:rFonts w:eastAsia="Times New Roman"/>
          <w:sz w:val="28"/>
          <w:szCs w:val="28"/>
        </w:rPr>
        <w:t>.</w:t>
      </w:r>
    </w:p>
    <w:p w14:paraId="40F5FBF2" w14:textId="098A7D79" w:rsidR="001075D6" w:rsidRDefault="001075D6" w:rsidP="005A6F2E">
      <w:pPr>
        <w:shd w:val="clear" w:color="auto" w:fill="FFFFFF"/>
        <w:spacing w:before="120" w:after="120" w:line="264" w:lineRule="auto"/>
        <w:ind w:firstLine="567"/>
        <w:jc w:val="both"/>
        <w:rPr>
          <w:iCs/>
          <w:sz w:val="28"/>
          <w:szCs w:val="28"/>
        </w:rPr>
      </w:pPr>
      <w:r>
        <w:rPr>
          <w:rFonts w:eastAsia="Times New Roman"/>
          <w:sz w:val="28"/>
          <w:szCs w:val="28"/>
        </w:rPr>
        <w:t xml:space="preserve">UBND tỉnh đã ban hành </w:t>
      </w:r>
      <w:r w:rsidR="00AB792B">
        <w:rPr>
          <w:rFonts w:eastAsia="Times New Roman"/>
          <w:sz w:val="28"/>
          <w:szCs w:val="28"/>
        </w:rPr>
        <w:t>V</w:t>
      </w:r>
      <w:r>
        <w:rPr>
          <w:rFonts w:eastAsia="Times New Roman"/>
          <w:sz w:val="28"/>
          <w:szCs w:val="28"/>
        </w:rPr>
        <w:t xml:space="preserve">ăn bản số </w:t>
      </w:r>
      <w:r w:rsidRPr="00463D56">
        <w:rPr>
          <w:sz w:val="28"/>
          <w:szCs w:val="28"/>
        </w:rPr>
        <w:t>15287/UBND-KTN ngày 11/12/2024 về</w:t>
      </w:r>
      <w:r>
        <w:rPr>
          <w:sz w:val="28"/>
          <w:szCs w:val="28"/>
        </w:rPr>
        <w:t xml:space="preserve"> việc</w:t>
      </w:r>
      <w:r w:rsidRPr="00463D56">
        <w:rPr>
          <w:sz w:val="28"/>
          <w:szCs w:val="28"/>
        </w:rPr>
        <w:t xml:space="preserve"> </w:t>
      </w:r>
      <w:r w:rsidRPr="00463D56">
        <w:rPr>
          <w:sz w:val="28"/>
          <w:szCs w:val="28"/>
          <w:lang w:val="nl-NL"/>
        </w:rPr>
        <w:t xml:space="preserve">triển khai </w:t>
      </w:r>
      <w:r w:rsidRPr="00463D56">
        <w:rPr>
          <w:sz w:val="28"/>
          <w:szCs w:val="28"/>
          <w:lang w:val="sq-AL"/>
        </w:rPr>
        <w:t xml:space="preserve">Nghị định </w:t>
      </w:r>
      <w:r w:rsidRPr="00463D56">
        <w:rPr>
          <w:iCs/>
          <w:sz w:val="28"/>
          <w:szCs w:val="28"/>
        </w:rPr>
        <w:t>112/2024/NĐ-CP ngày 11/9/2024 của Chính phủ</w:t>
      </w:r>
      <w:r>
        <w:rPr>
          <w:iCs/>
          <w:sz w:val="28"/>
          <w:szCs w:val="28"/>
        </w:rPr>
        <w:t>,</w:t>
      </w:r>
      <w:r w:rsidRPr="00463D56">
        <w:rPr>
          <w:iCs/>
          <w:sz w:val="28"/>
          <w:szCs w:val="28"/>
        </w:rPr>
        <w:t xml:space="preserve"> trong đó giao </w:t>
      </w:r>
      <w:r w:rsidRPr="00463D56">
        <w:rPr>
          <w:sz w:val="28"/>
          <w:szCs w:val="28"/>
        </w:rPr>
        <w:t xml:space="preserve">Sở Nông nghiệp </w:t>
      </w:r>
      <w:r w:rsidRPr="00463D56">
        <w:rPr>
          <w:iCs/>
          <w:sz w:val="28"/>
          <w:szCs w:val="28"/>
        </w:rPr>
        <w:t xml:space="preserve">và </w:t>
      </w:r>
      <w:r>
        <w:rPr>
          <w:iCs/>
          <w:sz w:val="28"/>
          <w:szCs w:val="28"/>
        </w:rPr>
        <w:t>Môi trường</w:t>
      </w:r>
      <w:r w:rsidRPr="00463D56">
        <w:rPr>
          <w:iCs/>
          <w:sz w:val="28"/>
          <w:szCs w:val="28"/>
        </w:rPr>
        <w:t xml:space="preserve"> chủ trì, phối hợp với các cơ quan, </w:t>
      </w:r>
      <w:r w:rsidRPr="00463D56">
        <w:rPr>
          <w:iCs/>
          <w:sz w:val="28"/>
          <w:szCs w:val="28"/>
        </w:rPr>
        <w:lastRenderedPageBreak/>
        <w:t>đơn vị và địa phương tham mưu Ủy ban nhân dân tỉnh ban hành các Quyết định triển khai thực hiện Nghị đị</w:t>
      </w:r>
      <w:r>
        <w:rPr>
          <w:iCs/>
          <w:sz w:val="28"/>
          <w:szCs w:val="28"/>
        </w:rPr>
        <w:t>nh 112/2024/NĐ-CP</w:t>
      </w:r>
      <w:r w:rsidR="00AB792B">
        <w:rPr>
          <w:iCs/>
          <w:sz w:val="28"/>
          <w:szCs w:val="28"/>
        </w:rPr>
        <w:t>.</w:t>
      </w:r>
    </w:p>
    <w:p w14:paraId="1F4705AF" w14:textId="5F19925B" w:rsidR="00041687" w:rsidRDefault="00041687" w:rsidP="00041687">
      <w:pPr>
        <w:autoSpaceDE w:val="0"/>
        <w:autoSpaceDN w:val="0"/>
        <w:adjustRightInd w:val="0"/>
        <w:spacing w:after="0" w:line="240" w:lineRule="auto"/>
        <w:ind w:firstLine="562"/>
        <w:jc w:val="both"/>
        <w:rPr>
          <w:iCs/>
          <w:sz w:val="28"/>
          <w:szCs w:val="28"/>
        </w:rPr>
      </w:pPr>
      <w:r w:rsidRPr="002A7F8D">
        <w:rPr>
          <w:iCs/>
          <w:sz w:val="28"/>
          <w:szCs w:val="28"/>
        </w:rPr>
        <w:t xml:space="preserve">Thực hiện chỉ đạo của UBND tỉnh, sở Nông nghiệp và Môi trường đã ban hành Văn bản số </w:t>
      </w:r>
      <w:r w:rsidRPr="002A7F8D">
        <w:rPr>
          <w:rFonts w:eastAsia="Calibri"/>
          <w:sz w:val="28"/>
          <w:szCs w:val="28"/>
        </w:rPr>
        <w:t>2968/SoNNMT-CCPTNT ngày 21/8/2025 về việc rà soát, cung cấp thông tin vùng quy hoạch trồng lúa có năng suất, chất lượng cao gửi UBND các xã, phường trên địa bàn tỉnh. Trong đó có đề nghị UBND các xã, phường tổ chức rà soát, đề xuất các vùng lúa trên địa bàn có tiêu chí phù hợp với quy định tại Khoản 1 Điều 5</w:t>
      </w:r>
      <w:r w:rsidRPr="002A7F8D">
        <w:rPr>
          <w:sz w:val="28"/>
          <w:szCs w:val="28"/>
          <w:lang w:val="sq-AL"/>
        </w:rPr>
        <w:t xml:space="preserve"> Nghị định </w:t>
      </w:r>
      <w:r w:rsidRPr="002A7F8D">
        <w:rPr>
          <w:iCs/>
          <w:sz w:val="28"/>
          <w:szCs w:val="28"/>
        </w:rPr>
        <w:t>112/2024/NĐ-CP ngày 11/9/2024 của Chính phủ,</w:t>
      </w:r>
      <w:r>
        <w:rPr>
          <w:iCs/>
          <w:sz w:val="28"/>
          <w:szCs w:val="28"/>
        </w:rPr>
        <w:t xml:space="preserve"> </w:t>
      </w:r>
      <w:r w:rsidRPr="002A7F8D">
        <w:rPr>
          <w:iCs/>
          <w:sz w:val="28"/>
          <w:szCs w:val="28"/>
        </w:rPr>
        <w:t>gửi về sở Nông nghiệp và Môi trường tổng hợp, tham mưu UDND tỉnh ban hành theo quy đị</w:t>
      </w:r>
      <w:r>
        <w:rPr>
          <w:iCs/>
          <w:sz w:val="28"/>
          <w:szCs w:val="28"/>
        </w:rPr>
        <w:t>nh.</w:t>
      </w:r>
      <w:r>
        <w:rPr>
          <w:iCs/>
          <w:sz w:val="28"/>
          <w:szCs w:val="28"/>
        </w:rPr>
        <w:t xml:space="preserve"> </w:t>
      </w:r>
      <w:r>
        <w:rPr>
          <w:iCs/>
          <w:sz w:val="28"/>
          <w:szCs w:val="28"/>
        </w:rPr>
        <w:t>Các tiêu chí cụ thể như sau:</w:t>
      </w:r>
    </w:p>
    <w:p w14:paraId="02B1C6D2" w14:textId="77777777" w:rsidR="00041687" w:rsidRPr="00033E2A" w:rsidRDefault="00041687" w:rsidP="00041687">
      <w:pPr>
        <w:autoSpaceDE w:val="0"/>
        <w:autoSpaceDN w:val="0"/>
        <w:adjustRightInd w:val="0"/>
        <w:spacing w:after="0" w:line="240" w:lineRule="auto"/>
        <w:ind w:firstLine="562"/>
        <w:jc w:val="both"/>
        <w:rPr>
          <w:iCs/>
          <w:sz w:val="28"/>
          <w:szCs w:val="28"/>
        </w:rPr>
      </w:pPr>
      <w:r>
        <w:rPr>
          <w:iCs/>
          <w:sz w:val="28"/>
          <w:szCs w:val="28"/>
        </w:rPr>
        <w:t>-</w:t>
      </w:r>
      <w:r w:rsidRPr="00033E2A">
        <w:rPr>
          <w:iCs/>
          <w:sz w:val="28"/>
          <w:szCs w:val="28"/>
        </w:rPr>
        <w:t xml:space="preserve"> Thuộc vùng đất chuyên trồng lúa, phù hợp với quy hoạch sử dụng đất cấp tỉnh hoặc quy hoạch sử dụng đất cấp huyện được cấp có thẩm quyền phê duyệt;</w:t>
      </w:r>
    </w:p>
    <w:p w14:paraId="79251B43" w14:textId="77777777" w:rsidR="00041687" w:rsidRPr="00033E2A" w:rsidRDefault="00041687" w:rsidP="00041687">
      <w:pPr>
        <w:autoSpaceDE w:val="0"/>
        <w:autoSpaceDN w:val="0"/>
        <w:adjustRightInd w:val="0"/>
        <w:spacing w:after="0" w:line="240" w:lineRule="auto"/>
        <w:ind w:firstLine="562"/>
        <w:jc w:val="both"/>
        <w:rPr>
          <w:iCs/>
          <w:sz w:val="28"/>
          <w:szCs w:val="28"/>
        </w:rPr>
      </w:pPr>
      <w:r>
        <w:rPr>
          <w:iCs/>
          <w:sz w:val="28"/>
          <w:szCs w:val="28"/>
        </w:rPr>
        <w:t>-</w:t>
      </w:r>
      <w:r w:rsidRPr="00033E2A">
        <w:rPr>
          <w:iCs/>
          <w:sz w:val="28"/>
          <w:szCs w:val="28"/>
        </w:rPr>
        <w:t xml:space="preserve"> Hệ thống thủy lợi chủ động hoặc được quy hoạch để chủ động tưới tiêu, cấp thoát nước, phòng, chống thiên tai;</w:t>
      </w:r>
    </w:p>
    <w:p w14:paraId="1F93C34B" w14:textId="77777777" w:rsidR="00041687" w:rsidRPr="00033E2A" w:rsidRDefault="00041687" w:rsidP="00041687">
      <w:pPr>
        <w:autoSpaceDE w:val="0"/>
        <w:autoSpaceDN w:val="0"/>
        <w:adjustRightInd w:val="0"/>
        <w:spacing w:after="0" w:line="240" w:lineRule="auto"/>
        <w:ind w:firstLine="562"/>
        <w:jc w:val="both"/>
        <w:rPr>
          <w:iCs/>
          <w:sz w:val="28"/>
          <w:szCs w:val="28"/>
        </w:rPr>
      </w:pPr>
      <w:r>
        <w:rPr>
          <w:iCs/>
          <w:sz w:val="28"/>
          <w:szCs w:val="28"/>
        </w:rPr>
        <w:t>-</w:t>
      </w:r>
      <w:r w:rsidRPr="00033E2A">
        <w:rPr>
          <w:iCs/>
          <w:sz w:val="28"/>
          <w:szCs w:val="28"/>
        </w:rPr>
        <w:t xml:space="preserve"> Hệ thống giao thông nội đồng thuận lợi hoặc được quy hoạch giao thông nội đồng phục vụ sản xuất trồng lúa;</w:t>
      </w:r>
    </w:p>
    <w:p w14:paraId="02B7D8A9" w14:textId="77777777" w:rsidR="00041687" w:rsidRPr="00033E2A" w:rsidRDefault="00041687" w:rsidP="00041687">
      <w:pPr>
        <w:autoSpaceDE w:val="0"/>
        <w:autoSpaceDN w:val="0"/>
        <w:adjustRightInd w:val="0"/>
        <w:spacing w:after="0" w:line="240" w:lineRule="auto"/>
        <w:ind w:firstLine="562"/>
        <w:jc w:val="both"/>
        <w:rPr>
          <w:iCs/>
          <w:sz w:val="28"/>
          <w:szCs w:val="28"/>
        </w:rPr>
      </w:pPr>
      <w:r>
        <w:rPr>
          <w:iCs/>
          <w:sz w:val="28"/>
          <w:szCs w:val="28"/>
        </w:rPr>
        <w:t>-</w:t>
      </w:r>
      <w:r w:rsidRPr="00033E2A">
        <w:rPr>
          <w:iCs/>
          <w:sz w:val="28"/>
          <w:szCs w:val="28"/>
        </w:rPr>
        <w:t xml:space="preserve"> Có năng suất cao.</w:t>
      </w:r>
    </w:p>
    <w:p w14:paraId="43F6E4DF" w14:textId="7310A4DE" w:rsidR="003E00D6" w:rsidRPr="00041687" w:rsidRDefault="00041687" w:rsidP="00041687">
      <w:pPr>
        <w:autoSpaceDE w:val="0"/>
        <w:autoSpaceDN w:val="0"/>
        <w:adjustRightInd w:val="0"/>
        <w:spacing w:after="0" w:line="240" w:lineRule="auto"/>
        <w:ind w:firstLine="562"/>
        <w:jc w:val="both"/>
        <w:rPr>
          <w:rFonts w:eastAsia="Calibri"/>
          <w:sz w:val="28"/>
          <w:szCs w:val="28"/>
        </w:rPr>
      </w:pPr>
      <w:r w:rsidRPr="002A7F8D">
        <w:rPr>
          <w:rFonts w:eastAsia="Calibri"/>
          <w:sz w:val="28"/>
          <w:szCs w:val="28"/>
        </w:rPr>
        <w:t>Trên cơ sở các văn bản của UBND các xã, phườ</w:t>
      </w:r>
      <w:r>
        <w:rPr>
          <w:rFonts w:eastAsia="Calibri"/>
          <w:sz w:val="28"/>
          <w:szCs w:val="28"/>
        </w:rPr>
        <w:t>ng gửi về,</w:t>
      </w:r>
      <w:r w:rsidRPr="002A7F8D">
        <w:rPr>
          <w:rFonts w:eastAsia="Calibri"/>
          <w:sz w:val="28"/>
          <w:szCs w:val="28"/>
        </w:rPr>
        <w:t xml:space="preserve"> sở Nông nghiệp và Môi trường đã tổng hợp</w:t>
      </w:r>
      <w:r>
        <w:rPr>
          <w:rFonts w:eastAsia="Calibri"/>
          <w:sz w:val="28"/>
          <w:szCs w:val="28"/>
        </w:rPr>
        <w:t xml:space="preserve"> được 12 xã, phường có</w:t>
      </w:r>
      <w:r w:rsidRPr="00787211">
        <w:rPr>
          <w:rFonts w:eastAsia="Calibri"/>
          <w:sz w:val="28"/>
          <w:szCs w:val="28"/>
        </w:rPr>
        <w:t xml:space="preserve"> </w:t>
      </w:r>
      <w:r w:rsidRPr="002A7F8D">
        <w:rPr>
          <w:rFonts w:eastAsia="Calibri"/>
          <w:sz w:val="28"/>
          <w:szCs w:val="28"/>
        </w:rPr>
        <w:t xml:space="preserve">vùng trồng lúa </w:t>
      </w:r>
      <w:r>
        <w:rPr>
          <w:rFonts w:eastAsia="Calibri"/>
          <w:sz w:val="28"/>
          <w:szCs w:val="28"/>
        </w:rPr>
        <w:t xml:space="preserve">phù hợp với các tiêu chí </w:t>
      </w:r>
      <w:r w:rsidRPr="002A7F8D">
        <w:rPr>
          <w:rFonts w:eastAsia="Calibri"/>
          <w:sz w:val="28"/>
          <w:szCs w:val="28"/>
        </w:rPr>
        <w:t>quy định tại Khoản 1 Điều 5</w:t>
      </w:r>
      <w:r w:rsidRPr="002A7F8D">
        <w:rPr>
          <w:sz w:val="28"/>
          <w:szCs w:val="28"/>
          <w:lang w:val="sq-AL"/>
        </w:rPr>
        <w:t xml:space="preserve"> Nghị định </w:t>
      </w:r>
      <w:r w:rsidRPr="002A7F8D">
        <w:rPr>
          <w:iCs/>
          <w:sz w:val="28"/>
          <w:szCs w:val="28"/>
        </w:rPr>
        <w:t>112/2024/NĐ-CP ngày 11/9/2024 của Chính phủ</w:t>
      </w:r>
      <w:r>
        <w:rPr>
          <w:rFonts w:eastAsia="Calibri"/>
          <w:sz w:val="28"/>
          <w:szCs w:val="28"/>
        </w:rPr>
        <w:t xml:space="preserve">  </w:t>
      </w:r>
      <w:r w:rsidRPr="00033E2A">
        <w:rPr>
          <w:rFonts w:eastAsia="Calibri"/>
          <w:i/>
          <w:sz w:val="28"/>
          <w:szCs w:val="28"/>
        </w:rPr>
        <w:t>(có bảng tổng hợp kèm theo</w:t>
      </w:r>
      <w:bookmarkStart w:id="0" w:name="_GoBack"/>
      <w:bookmarkEnd w:id="0"/>
      <w:r w:rsidRPr="00033E2A">
        <w:rPr>
          <w:rFonts w:eastAsia="Calibri"/>
          <w:i/>
          <w:sz w:val="28"/>
          <w:szCs w:val="28"/>
        </w:rPr>
        <w:t>)</w:t>
      </w:r>
      <w:r w:rsidRPr="002A7F8D">
        <w:rPr>
          <w:rFonts w:eastAsia="Calibri"/>
          <w:sz w:val="28"/>
          <w:szCs w:val="28"/>
        </w:rPr>
        <w:t xml:space="preserve"> và tham mưu xây dựng dự thảo</w:t>
      </w:r>
      <w:r w:rsidRPr="002A7F8D">
        <w:rPr>
          <w:rStyle w:val="fontstyle01"/>
          <w:sz w:val="28"/>
          <w:szCs w:val="28"/>
        </w:rPr>
        <w:t xml:space="preserve"> Quyết định </w:t>
      </w:r>
      <w:r w:rsidRPr="002A7F8D">
        <w:rPr>
          <w:sz w:val="28"/>
        </w:rPr>
        <w:t>phê</w:t>
      </w:r>
      <w:r w:rsidRPr="002A7F8D">
        <w:rPr>
          <w:spacing w:val="-3"/>
          <w:sz w:val="28"/>
        </w:rPr>
        <w:t xml:space="preserve"> </w:t>
      </w:r>
      <w:r w:rsidRPr="002A7F8D">
        <w:rPr>
          <w:sz w:val="28"/>
        </w:rPr>
        <w:t>duyệt</w:t>
      </w:r>
      <w:r w:rsidRPr="002A7F8D">
        <w:rPr>
          <w:spacing w:val="-6"/>
          <w:sz w:val="28"/>
        </w:rPr>
        <w:t xml:space="preserve"> </w:t>
      </w:r>
      <w:r w:rsidRPr="002A7F8D">
        <w:rPr>
          <w:sz w:val="28"/>
        </w:rPr>
        <w:t>vùng</w:t>
      </w:r>
      <w:r w:rsidRPr="002A7F8D">
        <w:rPr>
          <w:spacing w:val="-2"/>
          <w:sz w:val="28"/>
        </w:rPr>
        <w:t xml:space="preserve"> </w:t>
      </w:r>
      <w:r w:rsidRPr="002A7F8D">
        <w:rPr>
          <w:sz w:val="28"/>
        </w:rPr>
        <w:t>quy</w:t>
      </w:r>
      <w:r w:rsidRPr="002A7F8D">
        <w:rPr>
          <w:spacing w:val="-6"/>
          <w:sz w:val="28"/>
        </w:rPr>
        <w:t xml:space="preserve"> </w:t>
      </w:r>
      <w:r w:rsidRPr="002A7F8D">
        <w:rPr>
          <w:sz w:val="28"/>
        </w:rPr>
        <w:t>hoạch</w:t>
      </w:r>
      <w:r w:rsidRPr="002A7F8D">
        <w:rPr>
          <w:spacing w:val="-3"/>
          <w:sz w:val="28"/>
        </w:rPr>
        <w:t xml:space="preserve"> </w:t>
      </w:r>
      <w:r w:rsidRPr="002A7F8D">
        <w:rPr>
          <w:sz w:val="28"/>
        </w:rPr>
        <w:t>trồng</w:t>
      </w:r>
      <w:r w:rsidRPr="002A7F8D">
        <w:rPr>
          <w:spacing w:val="-6"/>
          <w:sz w:val="28"/>
        </w:rPr>
        <w:t xml:space="preserve"> </w:t>
      </w:r>
      <w:r w:rsidRPr="002A7F8D">
        <w:rPr>
          <w:sz w:val="28"/>
        </w:rPr>
        <w:t>lúa</w:t>
      </w:r>
      <w:r w:rsidRPr="002A7F8D">
        <w:rPr>
          <w:spacing w:val="-2"/>
          <w:sz w:val="28"/>
        </w:rPr>
        <w:t xml:space="preserve"> </w:t>
      </w:r>
      <w:r w:rsidRPr="002A7F8D">
        <w:rPr>
          <w:sz w:val="28"/>
        </w:rPr>
        <w:t>năng</w:t>
      </w:r>
      <w:r w:rsidRPr="002A7F8D">
        <w:rPr>
          <w:spacing w:val="-2"/>
          <w:sz w:val="28"/>
        </w:rPr>
        <w:t xml:space="preserve"> </w:t>
      </w:r>
      <w:r w:rsidRPr="002A7F8D">
        <w:rPr>
          <w:sz w:val="28"/>
        </w:rPr>
        <w:t>suất, chất lượng cao trên địa bàn tỉnh</w:t>
      </w:r>
      <w:r w:rsidRPr="002A7F8D">
        <w:rPr>
          <w:sz w:val="28"/>
          <w:szCs w:val="28"/>
        </w:rPr>
        <w:t xml:space="preserve"> tỉnh Đồng Nai.</w:t>
      </w:r>
      <w:r>
        <w:rPr>
          <w:rFonts w:eastAsia="Calibri"/>
          <w:sz w:val="28"/>
          <w:szCs w:val="28"/>
        </w:rPr>
        <w:t xml:space="preserve"> </w:t>
      </w:r>
      <w:r w:rsidR="00E151DC">
        <w:rPr>
          <w:rFonts w:eastAsiaTheme="minorHAnsi"/>
          <w:sz w:val="28"/>
          <w:szCs w:val="28"/>
        </w:rPr>
        <w:t xml:space="preserve"> </w:t>
      </w:r>
    </w:p>
    <w:p w14:paraId="4E3CB221" w14:textId="1D354BAB" w:rsidR="00AB792B" w:rsidRDefault="00E151DC" w:rsidP="005F0CB2">
      <w:pPr>
        <w:pStyle w:val="Default"/>
        <w:ind w:firstLine="567"/>
        <w:jc w:val="both"/>
        <w:rPr>
          <w:b/>
          <w:color w:val="auto"/>
          <w:sz w:val="28"/>
          <w:szCs w:val="28"/>
        </w:rPr>
      </w:pPr>
      <w:r>
        <w:rPr>
          <w:rFonts w:eastAsiaTheme="minorHAnsi"/>
          <w:sz w:val="28"/>
          <w:szCs w:val="28"/>
        </w:rPr>
        <w:t xml:space="preserve"> </w:t>
      </w:r>
      <w:r w:rsidR="005F0CB2" w:rsidRPr="009A7AAB">
        <w:rPr>
          <w:b/>
          <w:color w:val="auto"/>
          <w:sz w:val="28"/>
          <w:szCs w:val="28"/>
          <w:lang w:val="vi-VN"/>
        </w:rPr>
        <w:t>2</w:t>
      </w:r>
      <w:r w:rsidR="005F0CB2" w:rsidRPr="009A7AAB">
        <w:rPr>
          <w:b/>
          <w:color w:val="auto"/>
          <w:sz w:val="28"/>
          <w:szCs w:val="28"/>
        </w:rPr>
        <w:t>. Lấy ý kiến dự thảo Quyết định</w:t>
      </w:r>
    </w:p>
    <w:p w14:paraId="40D1D4D5" w14:textId="77777777" w:rsidR="00022A4D" w:rsidRDefault="007E054A" w:rsidP="00022A4D">
      <w:pPr>
        <w:pStyle w:val="Default"/>
        <w:ind w:firstLine="567"/>
        <w:jc w:val="both"/>
        <w:rPr>
          <w:color w:val="auto"/>
          <w:sz w:val="28"/>
          <w:szCs w:val="28"/>
        </w:rPr>
      </w:pPr>
      <w:r>
        <w:rPr>
          <w:color w:val="auto"/>
          <w:sz w:val="28"/>
          <w:szCs w:val="28"/>
        </w:rPr>
        <w:t xml:space="preserve">2.1. </w:t>
      </w:r>
      <w:r w:rsidR="005F0CB2" w:rsidRPr="00DD317B">
        <w:rPr>
          <w:color w:val="auto"/>
          <w:sz w:val="28"/>
          <w:szCs w:val="28"/>
        </w:rPr>
        <w:t>Tiếp thu, giải trình ý kiến của các sở, ngành liên quan; UBND các xã, phường</w:t>
      </w:r>
      <w:r w:rsidR="00DD317B">
        <w:rPr>
          <w:color w:val="auto"/>
          <w:sz w:val="28"/>
          <w:szCs w:val="28"/>
        </w:rPr>
        <w:t xml:space="preserve">; ý kiến phản biện xã hội </w:t>
      </w:r>
      <w:r w:rsidR="00DD317B" w:rsidRPr="00DD317B">
        <w:rPr>
          <w:i/>
          <w:color w:val="auto"/>
          <w:sz w:val="28"/>
          <w:szCs w:val="28"/>
        </w:rPr>
        <w:t>(nội dung tiếp thu giải trình sẽ được hoàn thiện sau khi nhận được văn bản góp ý).</w:t>
      </w:r>
    </w:p>
    <w:p w14:paraId="79B97C07" w14:textId="4CDEC15A" w:rsidR="007E054A" w:rsidRDefault="007E054A" w:rsidP="00022A4D">
      <w:pPr>
        <w:pStyle w:val="Default"/>
        <w:ind w:firstLine="567"/>
        <w:jc w:val="both"/>
        <w:rPr>
          <w:color w:val="auto"/>
          <w:sz w:val="28"/>
          <w:szCs w:val="28"/>
        </w:rPr>
      </w:pPr>
      <w:r>
        <w:rPr>
          <w:color w:val="auto"/>
          <w:sz w:val="28"/>
          <w:szCs w:val="28"/>
        </w:rPr>
        <w:t xml:space="preserve">2.2. </w:t>
      </w:r>
      <w:r w:rsidRPr="007E054A">
        <w:rPr>
          <w:sz w:val="28"/>
          <w:szCs w:val="28"/>
          <w:lang w:val="vi-VN"/>
        </w:rPr>
        <w:t>Thẩm định dự thảo</w:t>
      </w:r>
      <w:r w:rsidRPr="007E054A">
        <w:rPr>
          <w:sz w:val="28"/>
          <w:szCs w:val="28"/>
        </w:rPr>
        <w:t xml:space="preserve"> Quyết định </w:t>
      </w:r>
      <w:r w:rsidRPr="007E054A">
        <w:rPr>
          <w:sz w:val="28"/>
          <w:szCs w:val="28"/>
          <w:lang w:val="vi-VN"/>
        </w:rPr>
        <w:t>của Sở Tư pháp</w:t>
      </w:r>
    </w:p>
    <w:p w14:paraId="0BE7FBBE" w14:textId="5BD81C31" w:rsidR="007E054A" w:rsidRDefault="00DD317B" w:rsidP="007E054A">
      <w:pPr>
        <w:pStyle w:val="Default"/>
        <w:ind w:firstLine="567"/>
        <w:jc w:val="both"/>
        <w:rPr>
          <w:sz w:val="28"/>
          <w:szCs w:val="28"/>
        </w:rPr>
      </w:pPr>
      <w:r w:rsidRPr="009A7AAB">
        <w:rPr>
          <w:color w:val="auto"/>
          <w:sz w:val="28"/>
          <w:szCs w:val="28"/>
        </w:rPr>
        <w:t>Sau khi đã thực hiện các bước hoàn thiện dự thảo Quyết định theo quy định,</w:t>
      </w:r>
      <w:r w:rsidRPr="009A7AAB">
        <w:rPr>
          <w:color w:val="FF0000"/>
          <w:sz w:val="28"/>
          <w:szCs w:val="28"/>
        </w:rPr>
        <w:t xml:space="preserve"> </w:t>
      </w:r>
      <w:r w:rsidRPr="009A7AAB">
        <w:rPr>
          <w:sz w:val="28"/>
          <w:szCs w:val="28"/>
          <w:lang w:val="vi-VN"/>
        </w:rPr>
        <w:t xml:space="preserve">Sở Nông nghiệp và </w:t>
      </w:r>
      <w:r>
        <w:rPr>
          <w:sz w:val="28"/>
          <w:szCs w:val="28"/>
        </w:rPr>
        <w:t>Môi trường</w:t>
      </w:r>
      <w:r w:rsidRPr="009A7AAB">
        <w:rPr>
          <w:sz w:val="28"/>
          <w:szCs w:val="28"/>
        </w:rPr>
        <w:t xml:space="preserve"> đã ban hành Tờ trình số </w:t>
      </w:r>
      <w:r>
        <w:rPr>
          <w:sz w:val="28"/>
          <w:szCs w:val="28"/>
        </w:rPr>
        <w:t>……</w:t>
      </w:r>
      <w:r w:rsidRPr="009A7AAB">
        <w:rPr>
          <w:sz w:val="28"/>
          <w:szCs w:val="28"/>
        </w:rPr>
        <w:t>/TTr-S</w:t>
      </w:r>
      <w:r>
        <w:rPr>
          <w:sz w:val="28"/>
          <w:szCs w:val="28"/>
        </w:rPr>
        <w:t>o</w:t>
      </w:r>
      <w:r w:rsidRPr="009A7AAB">
        <w:rPr>
          <w:sz w:val="28"/>
          <w:szCs w:val="28"/>
        </w:rPr>
        <w:t>NN</w:t>
      </w:r>
      <w:r>
        <w:rPr>
          <w:sz w:val="28"/>
          <w:szCs w:val="28"/>
        </w:rPr>
        <w:t xml:space="preserve">MT </w:t>
      </w:r>
      <w:r w:rsidRPr="009A7AAB">
        <w:rPr>
          <w:sz w:val="28"/>
          <w:szCs w:val="28"/>
        </w:rPr>
        <w:t xml:space="preserve">ngày </w:t>
      </w:r>
      <w:r>
        <w:rPr>
          <w:sz w:val="28"/>
          <w:szCs w:val="28"/>
        </w:rPr>
        <w:t>……</w:t>
      </w:r>
      <w:r w:rsidRPr="009A7AAB">
        <w:rPr>
          <w:sz w:val="28"/>
          <w:szCs w:val="28"/>
        </w:rPr>
        <w:t xml:space="preserve"> tháng </w:t>
      </w:r>
      <w:r>
        <w:rPr>
          <w:sz w:val="28"/>
          <w:szCs w:val="28"/>
        </w:rPr>
        <w:t>…..</w:t>
      </w:r>
      <w:r w:rsidRPr="009A7AAB">
        <w:rPr>
          <w:sz w:val="28"/>
          <w:szCs w:val="28"/>
        </w:rPr>
        <w:t xml:space="preserve"> năm 202</w:t>
      </w:r>
      <w:r>
        <w:rPr>
          <w:sz w:val="28"/>
          <w:szCs w:val="28"/>
        </w:rPr>
        <w:t>5</w:t>
      </w:r>
      <w:r w:rsidRPr="009A7AAB">
        <w:rPr>
          <w:sz w:val="28"/>
          <w:szCs w:val="28"/>
        </w:rPr>
        <w:t xml:space="preserve"> trình UBND tỉnh dự thảo </w:t>
      </w:r>
      <w:r w:rsidRPr="00463D56">
        <w:rPr>
          <w:rStyle w:val="fontstyle01"/>
          <w:color w:val="auto"/>
          <w:sz w:val="28"/>
          <w:szCs w:val="28"/>
        </w:rPr>
        <w:t xml:space="preserve">Quyết định </w:t>
      </w:r>
      <w:r w:rsidRPr="00F420B8">
        <w:rPr>
          <w:sz w:val="28"/>
        </w:rPr>
        <w:t>phê</w:t>
      </w:r>
      <w:r w:rsidRPr="00F420B8">
        <w:rPr>
          <w:spacing w:val="-3"/>
          <w:sz w:val="28"/>
        </w:rPr>
        <w:t xml:space="preserve"> </w:t>
      </w:r>
      <w:r w:rsidRPr="00F420B8">
        <w:rPr>
          <w:sz w:val="28"/>
        </w:rPr>
        <w:t>duyệt</w:t>
      </w:r>
      <w:r w:rsidRPr="00F420B8">
        <w:rPr>
          <w:spacing w:val="-6"/>
          <w:sz w:val="28"/>
        </w:rPr>
        <w:t xml:space="preserve"> </w:t>
      </w:r>
      <w:r w:rsidRPr="00F420B8">
        <w:rPr>
          <w:sz w:val="28"/>
        </w:rPr>
        <w:t>vùng</w:t>
      </w:r>
      <w:r w:rsidRPr="00F420B8">
        <w:rPr>
          <w:spacing w:val="-2"/>
          <w:sz w:val="28"/>
        </w:rPr>
        <w:t xml:space="preserve"> </w:t>
      </w:r>
      <w:r w:rsidRPr="00F420B8">
        <w:rPr>
          <w:sz w:val="28"/>
        </w:rPr>
        <w:t>quy</w:t>
      </w:r>
      <w:r w:rsidRPr="00F420B8">
        <w:rPr>
          <w:spacing w:val="-6"/>
          <w:sz w:val="28"/>
        </w:rPr>
        <w:t xml:space="preserve"> </w:t>
      </w:r>
      <w:r w:rsidRPr="00F420B8">
        <w:rPr>
          <w:sz w:val="28"/>
        </w:rPr>
        <w:t>hoạch</w:t>
      </w:r>
      <w:r w:rsidRPr="00F420B8">
        <w:rPr>
          <w:spacing w:val="-3"/>
          <w:sz w:val="28"/>
        </w:rPr>
        <w:t xml:space="preserve"> </w:t>
      </w:r>
      <w:r w:rsidRPr="00F420B8">
        <w:rPr>
          <w:sz w:val="28"/>
        </w:rPr>
        <w:t>trồng</w:t>
      </w:r>
      <w:r w:rsidRPr="00F420B8">
        <w:rPr>
          <w:spacing w:val="-6"/>
          <w:sz w:val="28"/>
        </w:rPr>
        <w:t xml:space="preserve"> </w:t>
      </w:r>
      <w:r w:rsidRPr="00F420B8">
        <w:rPr>
          <w:sz w:val="28"/>
        </w:rPr>
        <w:t>lúa</w:t>
      </w:r>
      <w:r w:rsidRPr="00F420B8">
        <w:rPr>
          <w:spacing w:val="-2"/>
          <w:sz w:val="28"/>
        </w:rPr>
        <w:t xml:space="preserve"> </w:t>
      </w:r>
      <w:r w:rsidRPr="00F420B8">
        <w:rPr>
          <w:sz w:val="28"/>
        </w:rPr>
        <w:t>năng</w:t>
      </w:r>
      <w:r w:rsidRPr="00F420B8">
        <w:rPr>
          <w:spacing w:val="-2"/>
          <w:sz w:val="28"/>
        </w:rPr>
        <w:t xml:space="preserve"> </w:t>
      </w:r>
      <w:r w:rsidRPr="00F420B8">
        <w:rPr>
          <w:sz w:val="28"/>
        </w:rPr>
        <w:t>suất, chất lượng cao trên địa bàn tỉnh</w:t>
      </w:r>
      <w:r w:rsidRPr="00F420B8">
        <w:rPr>
          <w:sz w:val="28"/>
          <w:szCs w:val="28"/>
        </w:rPr>
        <w:t xml:space="preserve"> tỉnh Đồng Nai</w:t>
      </w:r>
      <w:r w:rsidRPr="009A7AAB">
        <w:rPr>
          <w:sz w:val="28"/>
          <w:szCs w:val="28"/>
        </w:rPr>
        <w:t>.</w:t>
      </w:r>
    </w:p>
    <w:p w14:paraId="39B2A51A" w14:textId="1574A978" w:rsidR="00C85755" w:rsidRPr="009A7AAB" w:rsidRDefault="00C85755" w:rsidP="00C85755">
      <w:pPr>
        <w:ind w:firstLine="567"/>
        <w:jc w:val="both"/>
        <w:rPr>
          <w:b/>
          <w:bCs/>
          <w:sz w:val="28"/>
          <w:szCs w:val="28"/>
        </w:rPr>
      </w:pPr>
      <w:r>
        <w:rPr>
          <w:b/>
          <w:bCs/>
          <w:sz w:val="28"/>
          <w:szCs w:val="28"/>
        </w:rPr>
        <w:t>I</w:t>
      </w:r>
      <w:r w:rsidRPr="009A7AAB">
        <w:rPr>
          <w:b/>
          <w:bCs/>
          <w:sz w:val="28"/>
          <w:szCs w:val="28"/>
        </w:rPr>
        <w:t>V</w:t>
      </w:r>
      <w:r w:rsidRPr="009A7AAB">
        <w:rPr>
          <w:b/>
          <w:bCs/>
          <w:sz w:val="28"/>
          <w:szCs w:val="28"/>
          <w:lang w:val="vi-VN"/>
        </w:rPr>
        <w:t xml:space="preserve">. </w:t>
      </w:r>
      <w:r w:rsidRPr="009A7AAB">
        <w:rPr>
          <w:b/>
          <w:bCs/>
          <w:sz w:val="28"/>
          <w:szCs w:val="28"/>
        </w:rPr>
        <w:t>NỘI DUNG LẤY Ý KIẾN ỦY VIÊN UBND TỈNH</w:t>
      </w:r>
    </w:p>
    <w:p w14:paraId="2BA26461" w14:textId="4259AC6B" w:rsidR="00DD317B" w:rsidRPr="00DD317B" w:rsidRDefault="00C85755" w:rsidP="00DD317B">
      <w:pPr>
        <w:pStyle w:val="Default"/>
        <w:ind w:firstLine="567"/>
        <w:jc w:val="both"/>
        <w:rPr>
          <w:rFonts w:eastAsia="Times New Roman"/>
          <w:sz w:val="28"/>
          <w:szCs w:val="28"/>
        </w:rPr>
      </w:pPr>
      <w:r w:rsidRPr="00DD317B">
        <w:rPr>
          <w:color w:val="auto"/>
          <w:sz w:val="28"/>
          <w:szCs w:val="28"/>
        </w:rPr>
        <w:t>Tiếp thu, giải trình ý kiến của các</w:t>
      </w:r>
      <w:r>
        <w:rPr>
          <w:color w:val="auto"/>
          <w:sz w:val="28"/>
          <w:szCs w:val="28"/>
        </w:rPr>
        <w:t xml:space="preserve"> ủy viên UBND tỉnh</w:t>
      </w:r>
      <w:r w:rsidR="00015BAA">
        <w:rPr>
          <w:color w:val="auto"/>
          <w:sz w:val="28"/>
          <w:szCs w:val="28"/>
        </w:rPr>
        <w:t xml:space="preserve"> </w:t>
      </w:r>
      <w:r w:rsidRPr="00DD317B">
        <w:rPr>
          <w:i/>
          <w:color w:val="auto"/>
          <w:sz w:val="28"/>
          <w:szCs w:val="28"/>
        </w:rPr>
        <w:t>(nội dung tiếp thu giải trình sẽ được hoàn thiện sau khi nhận được văn bản góp ý).</w:t>
      </w:r>
      <w:r>
        <w:rPr>
          <w:color w:val="auto"/>
          <w:sz w:val="28"/>
          <w:szCs w:val="28"/>
        </w:rPr>
        <w:t xml:space="preserve"> </w:t>
      </w:r>
    </w:p>
    <w:p w14:paraId="1707EEF2" w14:textId="37961DF6" w:rsidR="0048471B" w:rsidRPr="00463D56" w:rsidRDefault="0048471B" w:rsidP="005A6F2E">
      <w:pPr>
        <w:shd w:val="clear" w:color="auto" w:fill="FFFFFF"/>
        <w:spacing w:before="120" w:after="120" w:line="264" w:lineRule="auto"/>
        <w:ind w:firstLine="567"/>
        <w:jc w:val="both"/>
        <w:rPr>
          <w:rFonts w:eastAsia="Times New Roman"/>
          <w:b/>
          <w:bCs/>
          <w:sz w:val="28"/>
          <w:szCs w:val="28"/>
        </w:rPr>
      </w:pPr>
      <w:r w:rsidRPr="00463D56">
        <w:rPr>
          <w:rFonts w:eastAsia="Times New Roman"/>
          <w:b/>
          <w:bCs/>
          <w:sz w:val="28"/>
          <w:szCs w:val="28"/>
        </w:rPr>
        <w:t xml:space="preserve">V. </w:t>
      </w:r>
      <w:r w:rsidRPr="00463D56">
        <w:rPr>
          <w:rFonts w:eastAsia="Times New Roman"/>
          <w:b/>
          <w:bCs/>
          <w:sz w:val="28"/>
          <w:szCs w:val="28"/>
          <w:lang w:val="vi-VN"/>
        </w:rPr>
        <w:t>BỐ CỤC VÀ NỘI DUNG CƠ BẢN CỦA DỰ THẢO VĂN BẢN</w:t>
      </w:r>
    </w:p>
    <w:p w14:paraId="6F1CC29F" w14:textId="03E91527" w:rsidR="0048471B" w:rsidRPr="00463D56" w:rsidRDefault="007E054A" w:rsidP="005A6F2E">
      <w:pPr>
        <w:spacing w:before="120" w:after="120" w:line="264" w:lineRule="auto"/>
        <w:ind w:firstLine="567"/>
        <w:jc w:val="both"/>
        <w:rPr>
          <w:b/>
          <w:sz w:val="28"/>
          <w:szCs w:val="28"/>
          <w:lang w:val="pt-BR"/>
        </w:rPr>
      </w:pPr>
      <w:r>
        <w:rPr>
          <w:b/>
          <w:sz w:val="28"/>
          <w:szCs w:val="28"/>
          <w:lang w:val="pt-BR"/>
        </w:rPr>
        <w:t>1</w:t>
      </w:r>
      <w:r w:rsidR="0048471B" w:rsidRPr="00463D56">
        <w:rPr>
          <w:b/>
          <w:sz w:val="28"/>
          <w:szCs w:val="28"/>
          <w:lang w:val="pt-BR"/>
        </w:rPr>
        <w:t>. Bố cục của dự thảo văn bản</w:t>
      </w:r>
    </w:p>
    <w:p w14:paraId="1A08B179" w14:textId="4378BAEC" w:rsidR="00A81D0A" w:rsidRPr="00463D56" w:rsidRDefault="00A81D0A" w:rsidP="005A6F2E">
      <w:pPr>
        <w:spacing w:before="120" w:after="120" w:line="264" w:lineRule="auto"/>
        <w:ind w:firstLine="567"/>
        <w:jc w:val="both"/>
        <w:rPr>
          <w:sz w:val="28"/>
          <w:szCs w:val="28"/>
          <w:lang w:val="pt-BR"/>
        </w:rPr>
      </w:pPr>
      <w:r w:rsidRPr="00463D56">
        <w:rPr>
          <w:sz w:val="28"/>
          <w:szCs w:val="28"/>
          <w:lang w:val="pt-BR"/>
        </w:rPr>
        <w:t xml:space="preserve">Bản dự thảo Quyết định </w:t>
      </w:r>
      <w:r w:rsidR="00B40749" w:rsidRPr="00463D56">
        <w:rPr>
          <w:sz w:val="28"/>
          <w:szCs w:val="28"/>
          <w:lang w:val="pt-BR"/>
        </w:rPr>
        <w:t xml:space="preserve">bao gồm </w:t>
      </w:r>
      <w:r w:rsidR="003B5CF0" w:rsidRPr="00463D56">
        <w:rPr>
          <w:sz w:val="28"/>
          <w:szCs w:val="28"/>
          <w:lang w:val="pt-BR"/>
        </w:rPr>
        <w:t>0</w:t>
      </w:r>
      <w:r w:rsidR="007E054A">
        <w:rPr>
          <w:sz w:val="28"/>
          <w:szCs w:val="28"/>
          <w:lang w:val="pt-BR"/>
        </w:rPr>
        <w:t>4</w:t>
      </w:r>
      <w:r w:rsidRPr="00463D56">
        <w:rPr>
          <w:sz w:val="28"/>
          <w:szCs w:val="28"/>
          <w:lang w:val="pt-BR"/>
        </w:rPr>
        <w:t xml:space="preserve"> Điều</w:t>
      </w:r>
      <w:r w:rsidR="00053B3F">
        <w:rPr>
          <w:sz w:val="28"/>
          <w:szCs w:val="28"/>
          <w:lang w:val="pt-BR"/>
        </w:rPr>
        <w:t xml:space="preserve"> và 01 phụ lục đính kèm</w:t>
      </w:r>
      <w:r w:rsidR="003B5CF0" w:rsidRPr="00463D56">
        <w:rPr>
          <w:sz w:val="28"/>
          <w:szCs w:val="28"/>
          <w:lang w:val="pt-BR"/>
        </w:rPr>
        <w:t>:</w:t>
      </w:r>
    </w:p>
    <w:p w14:paraId="62488E6A" w14:textId="1C9A070B" w:rsidR="00691077" w:rsidRPr="00463D56" w:rsidRDefault="003B5CF0" w:rsidP="005A6F2E">
      <w:pPr>
        <w:spacing w:before="120" w:after="120" w:line="264" w:lineRule="auto"/>
        <w:ind w:firstLine="567"/>
        <w:jc w:val="both"/>
        <w:rPr>
          <w:rStyle w:val="fontstyle01"/>
          <w:color w:val="auto"/>
          <w:sz w:val="28"/>
          <w:szCs w:val="28"/>
        </w:rPr>
      </w:pPr>
      <w:r w:rsidRPr="00463D56">
        <w:rPr>
          <w:rStyle w:val="fontstyle01"/>
          <w:color w:val="auto"/>
          <w:sz w:val="28"/>
          <w:szCs w:val="28"/>
        </w:rPr>
        <w:t xml:space="preserve">- </w:t>
      </w:r>
      <w:r w:rsidR="00691077" w:rsidRPr="00463D56">
        <w:rPr>
          <w:rStyle w:val="fontstyle01"/>
          <w:color w:val="auto"/>
          <w:sz w:val="28"/>
          <w:szCs w:val="28"/>
        </w:rPr>
        <w:t xml:space="preserve">Điều 1. </w:t>
      </w:r>
      <w:r w:rsidR="007E054A" w:rsidRPr="00366344">
        <w:rPr>
          <w:bCs/>
          <w:sz w:val="28"/>
          <w:szCs w:val="28"/>
          <w:lang w:val="vi-VN" w:eastAsia="vi-VN"/>
        </w:rPr>
        <w:t xml:space="preserve">Ban hành Quyết định phê duyệt vùng quy hoạch trồng lúa năng suất, chất lượng cao trên địa bàn tỉnh </w:t>
      </w:r>
      <w:r w:rsidR="007E054A">
        <w:rPr>
          <w:bCs/>
          <w:sz w:val="28"/>
          <w:szCs w:val="28"/>
          <w:lang w:eastAsia="vi-VN"/>
        </w:rPr>
        <w:t>Đồng Nai,</w:t>
      </w:r>
      <w:r w:rsidR="007E054A" w:rsidRPr="00366344">
        <w:rPr>
          <w:bCs/>
          <w:sz w:val="28"/>
          <w:szCs w:val="28"/>
          <w:lang w:val="vi-VN" w:eastAsia="vi-VN"/>
        </w:rPr>
        <w:t xml:space="preserve"> </w:t>
      </w:r>
      <w:r w:rsidR="007E054A">
        <w:rPr>
          <w:bCs/>
          <w:sz w:val="28"/>
          <w:szCs w:val="28"/>
          <w:lang w:eastAsia="vi-VN"/>
        </w:rPr>
        <w:t xml:space="preserve">chi tiết tại </w:t>
      </w:r>
      <w:r w:rsidR="007E054A" w:rsidRPr="00366344">
        <w:rPr>
          <w:bCs/>
          <w:sz w:val="28"/>
          <w:szCs w:val="28"/>
          <w:lang w:val="vi-VN" w:eastAsia="vi-VN"/>
        </w:rPr>
        <w:t>phụ lục kèm theo</w:t>
      </w:r>
    </w:p>
    <w:p w14:paraId="148C54F9" w14:textId="68185593" w:rsidR="00691077" w:rsidRPr="00463D56" w:rsidRDefault="003B5CF0" w:rsidP="005A6F2E">
      <w:pPr>
        <w:spacing w:before="120" w:after="120" w:line="264" w:lineRule="auto"/>
        <w:ind w:firstLine="567"/>
        <w:jc w:val="both"/>
        <w:rPr>
          <w:rStyle w:val="fontstyle01"/>
          <w:color w:val="auto"/>
          <w:sz w:val="28"/>
          <w:szCs w:val="28"/>
        </w:rPr>
      </w:pPr>
      <w:r w:rsidRPr="00463D56">
        <w:rPr>
          <w:rStyle w:val="fontstyle01"/>
          <w:color w:val="auto"/>
          <w:sz w:val="28"/>
          <w:szCs w:val="28"/>
        </w:rPr>
        <w:t xml:space="preserve">- </w:t>
      </w:r>
      <w:r w:rsidR="00691077" w:rsidRPr="00463D56">
        <w:rPr>
          <w:rStyle w:val="fontstyle01"/>
          <w:color w:val="auto"/>
          <w:sz w:val="28"/>
          <w:szCs w:val="28"/>
        </w:rPr>
        <w:t xml:space="preserve">Điều 2. </w:t>
      </w:r>
      <w:r w:rsidR="007E054A" w:rsidRPr="00FD697F">
        <w:rPr>
          <w:sz w:val="28"/>
          <w:szCs w:val="28"/>
          <w:lang w:val="vi-VN"/>
        </w:rPr>
        <w:t>Quyết định này có hiệu lực</w:t>
      </w:r>
      <w:r w:rsidR="007E054A">
        <w:rPr>
          <w:sz w:val="28"/>
          <w:szCs w:val="28"/>
        </w:rPr>
        <w:t xml:space="preserve"> kể</w:t>
      </w:r>
      <w:r w:rsidR="007E054A" w:rsidRPr="00FD697F">
        <w:rPr>
          <w:sz w:val="28"/>
          <w:szCs w:val="28"/>
          <w:lang w:val="vi-VN"/>
        </w:rPr>
        <w:t xml:space="preserve"> </w:t>
      </w:r>
      <w:r w:rsidR="007E054A">
        <w:rPr>
          <w:sz w:val="28"/>
          <w:szCs w:val="28"/>
        </w:rPr>
        <w:t>từ ngày ký</w:t>
      </w:r>
    </w:p>
    <w:p w14:paraId="11EC423F" w14:textId="15948D99" w:rsidR="003B5CF0" w:rsidRPr="00463D56" w:rsidRDefault="003B5CF0" w:rsidP="005A6F2E">
      <w:pPr>
        <w:spacing w:before="120" w:after="120" w:line="264" w:lineRule="auto"/>
        <w:ind w:firstLine="567"/>
        <w:jc w:val="both"/>
        <w:rPr>
          <w:rStyle w:val="fontstyle01"/>
          <w:color w:val="auto"/>
          <w:sz w:val="28"/>
          <w:szCs w:val="28"/>
        </w:rPr>
      </w:pPr>
      <w:bookmarkStart w:id="1" w:name="dieu_6"/>
      <w:r w:rsidRPr="00463D56">
        <w:rPr>
          <w:rStyle w:val="fontstyle01"/>
          <w:color w:val="auto"/>
          <w:sz w:val="28"/>
          <w:szCs w:val="28"/>
        </w:rPr>
        <w:lastRenderedPageBreak/>
        <w:t xml:space="preserve">- </w:t>
      </w:r>
      <w:r w:rsidR="00FE3DD7" w:rsidRPr="00463D56">
        <w:rPr>
          <w:rStyle w:val="fontstyle01"/>
          <w:color w:val="auto"/>
          <w:sz w:val="28"/>
          <w:szCs w:val="28"/>
        </w:rPr>
        <w:t xml:space="preserve">Điều 3. </w:t>
      </w:r>
      <w:bookmarkEnd w:id="1"/>
      <w:r w:rsidR="007E054A" w:rsidRPr="00A07F3D">
        <w:rPr>
          <w:bCs/>
          <w:sz w:val="28"/>
          <w:szCs w:val="28"/>
          <w:lang w:val="vi-VN" w:eastAsia="vi-VN"/>
        </w:rPr>
        <w:t>Tổ chức thực hiện</w:t>
      </w:r>
    </w:p>
    <w:p w14:paraId="656BB279" w14:textId="77777777" w:rsidR="00053B3F" w:rsidRDefault="003B5CF0" w:rsidP="00053B3F">
      <w:pPr>
        <w:spacing w:before="120" w:after="120" w:line="264" w:lineRule="auto"/>
        <w:ind w:firstLine="567"/>
        <w:jc w:val="both"/>
        <w:rPr>
          <w:sz w:val="28"/>
          <w:szCs w:val="28"/>
        </w:rPr>
      </w:pPr>
      <w:r w:rsidRPr="00463D56">
        <w:rPr>
          <w:rStyle w:val="fontstyle01"/>
          <w:color w:val="auto"/>
          <w:sz w:val="28"/>
          <w:szCs w:val="28"/>
        </w:rPr>
        <w:t xml:space="preserve">- </w:t>
      </w:r>
      <w:r w:rsidR="00FE3DD7" w:rsidRPr="00463D56">
        <w:rPr>
          <w:rStyle w:val="fontstyle01"/>
          <w:color w:val="auto"/>
          <w:sz w:val="28"/>
          <w:szCs w:val="28"/>
        </w:rPr>
        <w:t xml:space="preserve">Điều 4. </w:t>
      </w:r>
      <w:r w:rsidR="007E054A" w:rsidRPr="00DE4E0E">
        <w:rPr>
          <w:spacing w:val="4"/>
          <w:sz w:val="28"/>
          <w:szCs w:val="28"/>
          <w:lang w:val="vi-VN" w:eastAsia="vi-VN"/>
        </w:rPr>
        <w:t xml:space="preserve">Chánh Văn phòng </w:t>
      </w:r>
      <w:r w:rsidR="007E054A" w:rsidRPr="00DE4E0E">
        <w:rPr>
          <w:spacing w:val="4"/>
          <w:sz w:val="28"/>
          <w:szCs w:val="28"/>
          <w:lang w:eastAsia="vi-VN"/>
        </w:rPr>
        <w:t>Ủy ban nhân dân</w:t>
      </w:r>
      <w:r w:rsidR="007E054A" w:rsidRPr="00DE4E0E">
        <w:rPr>
          <w:spacing w:val="4"/>
          <w:sz w:val="28"/>
          <w:szCs w:val="28"/>
          <w:lang w:val="vi-VN" w:eastAsia="vi-VN"/>
        </w:rPr>
        <w:t xml:space="preserve"> tỉnh; </w:t>
      </w:r>
      <w:r w:rsidR="007E054A" w:rsidRPr="00DE4E0E">
        <w:rPr>
          <w:spacing w:val="4"/>
          <w:sz w:val="28"/>
          <w:szCs w:val="28"/>
          <w:lang w:eastAsia="vi-VN"/>
        </w:rPr>
        <w:t>thủ trưởng</w:t>
      </w:r>
      <w:r w:rsidR="007E054A" w:rsidRPr="00DE4E0E">
        <w:rPr>
          <w:spacing w:val="4"/>
          <w:sz w:val="28"/>
          <w:szCs w:val="28"/>
          <w:lang w:val="vi-VN" w:eastAsia="vi-VN"/>
        </w:rPr>
        <w:t xml:space="preserve"> các </w:t>
      </w:r>
      <w:r w:rsidR="007E054A" w:rsidRPr="00DE4E0E">
        <w:rPr>
          <w:spacing w:val="4"/>
          <w:sz w:val="28"/>
          <w:szCs w:val="28"/>
          <w:lang w:eastAsia="vi-VN"/>
        </w:rPr>
        <w:t>s</w:t>
      </w:r>
      <w:r w:rsidR="007E054A" w:rsidRPr="00DE4E0E">
        <w:rPr>
          <w:spacing w:val="4"/>
          <w:sz w:val="28"/>
          <w:szCs w:val="28"/>
          <w:lang w:val="vi-VN" w:eastAsia="vi-VN"/>
        </w:rPr>
        <w:t>ở</w:t>
      </w:r>
      <w:r w:rsidR="007E054A" w:rsidRPr="00DE4E0E">
        <w:rPr>
          <w:spacing w:val="4"/>
          <w:sz w:val="28"/>
          <w:szCs w:val="28"/>
          <w:lang w:eastAsia="vi-VN"/>
        </w:rPr>
        <w:t>, ban, ngành</w:t>
      </w:r>
      <w:r w:rsidR="007E054A" w:rsidRPr="00DE4E0E">
        <w:rPr>
          <w:sz w:val="28"/>
          <w:szCs w:val="28"/>
          <w:lang w:val="vi-VN" w:eastAsia="vi-VN"/>
        </w:rPr>
        <w:t xml:space="preserve">; Chủ tịch Uỷ ban nhân dân các </w:t>
      </w:r>
      <w:r w:rsidR="007E054A">
        <w:rPr>
          <w:sz w:val="28"/>
          <w:szCs w:val="28"/>
          <w:lang w:eastAsia="vi-VN"/>
        </w:rPr>
        <w:t xml:space="preserve">xã, </w:t>
      </w:r>
      <w:r w:rsidR="007E054A" w:rsidRPr="00DE4E0E">
        <w:rPr>
          <w:sz w:val="28"/>
          <w:szCs w:val="28"/>
          <w:lang w:eastAsia="vi-VN"/>
        </w:rPr>
        <w:t>phường</w:t>
      </w:r>
      <w:r w:rsidR="007E054A" w:rsidRPr="00DE4E0E">
        <w:rPr>
          <w:sz w:val="28"/>
          <w:szCs w:val="28"/>
          <w:lang w:val="vi-VN" w:eastAsia="vi-VN"/>
        </w:rPr>
        <w:t xml:space="preserve">; </w:t>
      </w:r>
      <w:r w:rsidR="007E054A" w:rsidRPr="00DE4E0E">
        <w:rPr>
          <w:sz w:val="28"/>
          <w:szCs w:val="28"/>
        </w:rPr>
        <w:t xml:space="preserve">Thủ trưởng </w:t>
      </w:r>
      <w:r w:rsidR="007E054A">
        <w:rPr>
          <w:sz w:val="28"/>
          <w:szCs w:val="28"/>
        </w:rPr>
        <w:t xml:space="preserve">các </w:t>
      </w:r>
      <w:r w:rsidR="007E054A" w:rsidRPr="00DE4E0E">
        <w:rPr>
          <w:sz w:val="28"/>
          <w:szCs w:val="28"/>
        </w:rPr>
        <w:t>cơ quan, đơn vị và tổ chức, cá nhân có liên quan chịu trách nhiệm thi hành Quyết định này.</w:t>
      </w:r>
    </w:p>
    <w:p w14:paraId="46B15C15" w14:textId="6FAAAB57" w:rsidR="00053B3F" w:rsidRPr="00053B3F" w:rsidRDefault="00053B3F" w:rsidP="00053B3F">
      <w:pPr>
        <w:spacing w:before="120" w:after="120" w:line="264" w:lineRule="auto"/>
        <w:ind w:firstLine="567"/>
        <w:jc w:val="both"/>
        <w:rPr>
          <w:sz w:val="28"/>
          <w:szCs w:val="28"/>
        </w:rPr>
      </w:pPr>
      <w:r>
        <w:rPr>
          <w:rStyle w:val="fontstyle01"/>
          <w:color w:val="auto"/>
          <w:sz w:val="28"/>
          <w:szCs w:val="28"/>
        </w:rPr>
        <w:t xml:space="preserve">- Phụ lục: </w:t>
      </w:r>
      <w:r w:rsidRPr="00053B3F">
        <w:rPr>
          <w:bCs/>
          <w:sz w:val="28"/>
          <w:szCs w:val="28"/>
          <w:lang w:val="en"/>
        </w:rPr>
        <w:t>Danh mục vùng quy hoạch trồng lúa năng suất, chất lượng cao</w:t>
      </w:r>
    </w:p>
    <w:p w14:paraId="32ADB37C" w14:textId="1844E88B" w:rsidR="00053B3F" w:rsidRPr="00463D56" w:rsidRDefault="00053B3F" w:rsidP="005A6F2E">
      <w:pPr>
        <w:spacing w:before="120" w:after="120" w:line="264" w:lineRule="auto"/>
        <w:ind w:firstLine="567"/>
        <w:jc w:val="both"/>
        <w:rPr>
          <w:rStyle w:val="fontstyle01"/>
          <w:color w:val="auto"/>
          <w:sz w:val="28"/>
          <w:szCs w:val="28"/>
        </w:rPr>
      </w:pPr>
    </w:p>
    <w:p w14:paraId="43883A93" w14:textId="5C3C04EC" w:rsidR="00B40749" w:rsidRPr="00463D56" w:rsidRDefault="00B40749" w:rsidP="005A6F2E">
      <w:pPr>
        <w:spacing w:before="120" w:after="120" w:line="264" w:lineRule="auto"/>
        <w:ind w:firstLine="567"/>
        <w:jc w:val="both"/>
        <w:rPr>
          <w:rStyle w:val="fontstyle01"/>
          <w:b/>
          <w:color w:val="auto"/>
          <w:sz w:val="28"/>
          <w:szCs w:val="28"/>
        </w:rPr>
      </w:pPr>
      <w:r w:rsidRPr="00463D56">
        <w:rPr>
          <w:rStyle w:val="fontstyle01"/>
          <w:b/>
          <w:color w:val="auto"/>
          <w:sz w:val="28"/>
          <w:szCs w:val="28"/>
        </w:rPr>
        <w:t>3. Nội dung cơ bản</w:t>
      </w:r>
    </w:p>
    <w:p w14:paraId="5D6E6A57" w14:textId="77777777" w:rsidR="00022A4D" w:rsidRPr="00366344" w:rsidRDefault="00022A4D" w:rsidP="00022A4D">
      <w:pPr>
        <w:spacing w:before="120" w:after="120"/>
        <w:ind w:firstLine="720"/>
        <w:jc w:val="both"/>
        <w:rPr>
          <w:bCs/>
          <w:sz w:val="28"/>
          <w:szCs w:val="28"/>
          <w:lang w:eastAsia="vi-VN"/>
        </w:rPr>
      </w:pPr>
      <w:r w:rsidRPr="00366344">
        <w:rPr>
          <w:b/>
          <w:bCs/>
          <w:sz w:val="28"/>
          <w:szCs w:val="28"/>
          <w:lang w:val="vi-VN" w:eastAsia="vi-VN"/>
        </w:rPr>
        <w:t>Điều 1</w:t>
      </w:r>
      <w:r>
        <w:rPr>
          <w:b/>
          <w:bCs/>
          <w:sz w:val="28"/>
          <w:szCs w:val="28"/>
          <w:lang w:eastAsia="vi-VN"/>
        </w:rPr>
        <w:t>.</w:t>
      </w:r>
      <w:r w:rsidRPr="00366344">
        <w:rPr>
          <w:b/>
          <w:bCs/>
          <w:sz w:val="28"/>
          <w:szCs w:val="28"/>
          <w:lang w:val="vi-VN" w:eastAsia="vi-VN"/>
        </w:rPr>
        <w:t xml:space="preserve"> </w:t>
      </w:r>
      <w:r w:rsidRPr="00366344">
        <w:rPr>
          <w:bCs/>
          <w:sz w:val="28"/>
          <w:szCs w:val="28"/>
          <w:lang w:val="vi-VN" w:eastAsia="vi-VN"/>
        </w:rPr>
        <w:t xml:space="preserve">Ban hành Quyết định phê duyệt vùng quy hoạch trồng lúa năng suất, chất lượng cao trên địa bàn tỉnh </w:t>
      </w:r>
      <w:r>
        <w:rPr>
          <w:bCs/>
          <w:sz w:val="28"/>
          <w:szCs w:val="28"/>
          <w:lang w:eastAsia="vi-VN"/>
        </w:rPr>
        <w:t>Đồng Nai,</w:t>
      </w:r>
      <w:r w:rsidRPr="00366344">
        <w:rPr>
          <w:bCs/>
          <w:sz w:val="28"/>
          <w:szCs w:val="28"/>
          <w:lang w:val="vi-VN" w:eastAsia="vi-VN"/>
        </w:rPr>
        <w:t xml:space="preserve"> </w:t>
      </w:r>
      <w:r>
        <w:rPr>
          <w:bCs/>
          <w:sz w:val="28"/>
          <w:szCs w:val="28"/>
          <w:lang w:eastAsia="vi-VN"/>
        </w:rPr>
        <w:t xml:space="preserve">chi tiết tại </w:t>
      </w:r>
      <w:r w:rsidRPr="00366344">
        <w:rPr>
          <w:bCs/>
          <w:sz w:val="28"/>
          <w:szCs w:val="28"/>
          <w:lang w:val="vi-VN" w:eastAsia="vi-VN"/>
        </w:rPr>
        <w:t>phụ lục kèm theo</w:t>
      </w:r>
      <w:r>
        <w:rPr>
          <w:bCs/>
          <w:sz w:val="28"/>
          <w:szCs w:val="28"/>
          <w:lang w:eastAsia="vi-VN"/>
        </w:rPr>
        <w:t>.</w:t>
      </w:r>
    </w:p>
    <w:p w14:paraId="6FF271A8" w14:textId="77777777" w:rsidR="00022A4D" w:rsidRPr="00366344" w:rsidRDefault="00022A4D" w:rsidP="00022A4D">
      <w:pPr>
        <w:spacing w:before="120" w:after="120"/>
        <w:ind w:firstLine="720"/>
        <w:jc w:val="both"/>
        <w:rPr>
          <w:sz w:val="28"/>
          <w:szCs w:val="28"/>
        </w:rPr>
      </w:pPr>
      <w:r w:rsidRPr="00FD697F">
        <w:rPr>
          <w:b/>
          <w:bCs/>
          <w:sz w:val="28"/>
          <w:szCs w:val="28"/>
          <w:lang w:val="vi-VN" w:eastAsia="vi-VN"/>
        </w:rPr>
        <w:t>Điều 2.</w:t>
      </w:r>
      <w:r>
        <w:rPr>
          <w:b/>
          <w:bCs/>
          <w:sz w:val="28"/>
          <w:szCs w:val="28"/>
          <w:lang w:eastAsia="vi-VN"/>
        </w:rPr>
        <w:t xml:space="preserve"> </w:t>
      </w:r>
      <w:r w:rsidRPr="00FD697F">
        <w:rPr>
          <w:sz w:val="28"/>
          <w:szCs w:val="28"/>
          <w:lang w:val="vi-VN" w:eastAsia="vi-VN"/>
        </w:rPr>
        <w:t> </w:t>
      </w:r>
      <w:r w:rsidRPr="00FD697F">
        <w:rPr>
          <w:sz w:val="28"/>
          <w:szCs w:val="28"/>
          <w:lang w:val="vi-VN"/>
        </w:rPr>
        <w:t>Quyết định này có hiệu lực</w:t>
      </w:r>
      <w:r>
        <w:rPr>
          <w:sz w:val="28"/>
          <w:szCs w:val="28"/>
        </w:rPr>
        <w:t xml:space="preserve"> kể</w:t>
      </w:r>
      <w:r w:rsidRPr="00FD697F">
        <w:rPr>
          <w:sz w:val="28"/>
          <w:szCs w:val="28"/>
          <w:lang w:val="vi-VN"/>
        </w:rPr>
        <w:t xml:space="preserve"> </w:t>
      </w:r>
      <w:r>
        <w:rPr>
          <w:sz w:val="28"/>
          <w:szCs w:val="28"/>
        </w:rPr>
        <w:t>từ ngày ký</w:t>
      </w:r>
    </w:p>
    <w:p w14:paraId="42FF2302" w14:textId="77777777" w:rsidR="00022A4D" w:rsidRPr="00A07F3D" w:rsidRDefault="00022A4D" w:rsidP="00022A4D">
      <w:pPr>
        <w:spacing w:before="120" w:after="120"/>
        <w:ind w:firstLine="720"/>
        <w:jc w:val="both"/>
        <w:rPr>
          <w:b/>
          <w:bCs/>
          <w:sz w:val="28"/>
          <w:szCs w:val="28"/>
          <w:lang w:eastAsia="vi-VN"/>
        </w:rPr>
      </w:pPr>
      <w:r w:rsidRPr="00A07F3D">
        <w:rPr>
          <w:b/>
          <w:sz w:val="28"/>
          <w:szCs w:val="28"/>
        </w:rPr>
        <w:t xml:space="preserve">Điều 3. </w:t>
      </w:r>
      <w:r w:rsidRPr="00A07F3D">
        <w:rPr>
          <w:bCs/>
          <w:sz w:val="28"/>
          <w:szCs w:val="28"/>
          <w:lang w:val="vi-VN" w:eastAsia="vi-VN"/>
        </w:rPr>
        <w:t>Tổ chức thực hiện</w:t>
      </w:r>
    </w:p>
    <w:p w14:paraId="50EEC9A2" w14:textId="77777777" w:rsidR="00022A4D" w:rsidRPr="00A07F3D" w:rsidRDefault="00022A4D" w:rsidP="00022A4D">
      <w:pPr>
        <w:spacing w:before="120" w:after="120"/>
        <w:ind w:firstLine="720"/>
        <w:jc w:val="both"/>
        <w:rPr>
          <w:bCs/>
          <w:sz w:val="28"/>
          <w:szCs w:val="28"/>
          <w:lang w:val="vi-VN" w:eastAsia="vi-VN"/>
        </w:rPr>
      </w:pPr>
      <w:r w:rsidRPr="00A07F3D">
        <w:rPr>
          <w:bCs/>
          <w:sz w:val="28"/>
          <w:szCs w:val="28"/>
          <w:lang w:eastAsia="vi-VN"/>
        </w:rPr>
        <w:t xml:space="preserve">1. </w:t>
      </w:r>
      <w:r w:rsidRPr="00A07F3D">
        <w:rPr>
          <w:bCs/>
          <w:sz w:val="28"/>
          <w:szCs w:val="28"/>
          <w:lang w:val="vi-VN" w:eastAsia="vi-VN"/>
        </w:rPr>
        <w:t xml:space="preserve">Sở Nông nghiệp và </w:t>
      </w:r>
      <w:r w:rsidRPr="00A07F3D">
        <w:rPr>
          <w:bCs/>
          <w:sz w:val="28"/>
          <w:szCs w:val="28"/>
          <w:lang w:eastAsia="vi-VN"/>
        </w:rPr>
        <w:t>Môi trường</w:t>
      </w:r>
    </w:p>
    <w:p w14:paraId="73BA37BF" w14:textId="77777777" w:rsidR="00022A4D" w:rsidRPr="00751685" w:rsidRDefault="00022A4D" w:rsidP="00022A4D">
      <w:pPr>
        <w:spacing w:before="120" w:after="120"/>
        <w:ind w:firstLine="720"/>
        <w:jc w:val="both"/>
        <w:rPr>
          <w:bCs/>
          <w:sz w:val="28"/>
          <w:szCs w:val="28"/>
          <w:lang w:val="vi-VN" w:eastAsia="vi-VN"/>
        </w:rPr>
      </w:pPr>
      <w:r>
        <w:rPr>
          <w:bCs/>
          <w:sz w:val="28"/>
          <w:szCs w:val="28"/>
          <w:lang w:eastAsia="vi-VN"/>
        </w:rPr>
        <w:t xml:space="preserve">a) </w:t>
      </w:r>
      <w:r w:rsidRPr="00751685">
        <w:rPr>
          <w:bCs/>
          <w:sz w:val="28"/>
          <w:szCs w:val="28"/>
          <w:lang w:val="vi-VN" w:eastAsia="vi-VN"/>
        </w:rPr>
        <w:t>Hướng dẫn, kiểm tra việc thực hiện vùng quy hoạch trồng lúa năng suất, chất lượng cao trên địa bàn tỉnh.</w:t>
      </w:r>
    </w:p>
    <w:p w14:paraId="49F989CE" w14:textId="77777777" w:rsidR="00022A4D" w:rsidRPr="00751685" w:rsidRDefault="00022A4D" w:rsidP="00022A4D">
      <w:pPr>
        <w:spacing w:before="120" w:after="120"/>
        <w:ind w:firstLine="720"/>
        <w:jc w:val="both"/>
        <w:rPr>
          <w:bCs/>
          <w:sz w:val="28"/>
          <w:szCs w:val="28"/>
          <w:lang w:val="vi-VN" w:eastAsia="vi-VN"/>
        </w:rPr>
      </w:pPr>
      <w:r>
        <w:rPr>
          <w:bCs/>
          <w:sz w:val="28"/>
          <w:szCs w:val="28"/>
          <w:lang w:eastAsia="vi-VN"/>
        </w:rPr>
        <w:t xml:space="preserve">b) </w:t>
      </w:r>
      <w:r w:rsidRPr="00751685">
        <w:rPr>
          <w:bCs/>
          <w:sz w:val="28"/>
          <w:szCs w:val="28"/>
          <w:lang w:val="vi-VN" w:eastAsia="vi-VN"/>
        </w:rPr>
        <w:t xml:space="preserve">Báo cáo Ủy ban nhân </w:t>
      </w:r>
      <w:r>
        <w:rPr>
          <w:bCs/>
          <w:sz w:val="28"/>
          <w:szCs w:val="28"/>
          <w:lang w:val="vi-VN" w:eastAsia="vi-VN"/>
        </w:rPr>
        <w:t>dân tỉnh</w:t>
      </w:r>
      <w:r>
        <w:rPr>
          <w:bCs/>
          <w:sz w:val="28"/>
          <w:szCs w:val="28"/>
          <w:lang w:eastAsia="vi-VN"/>
        </w:rPr>
        <w:t>,</w:t>
      </w:r>
      <w:r w:rsidRPr="00751685">
        <w:rPr>
          <w:bCs/>
          <w:sz w:val="28"/>
          <w:szCs w:val="28"/>
          <w:lang w:val="vi-VN" w:eastAsia="vi-VN"/>
        </w:rPr>
        <w:t xml:space="preserve"> Bộ Nông nghiệp và </w:t>
      </w:r>
      <w:r>
        <w:rPr>
          <w:bCs/>
          <w:sz w:val="28"/>
          <w:szCs w:val="28"/>
          <w:lang w:eastAsia="vi-VN"/>
        </w:rPr>
        <w:t>Môi trường</w:t>
      </w:r>
      <w:r w:rsidRPr="00751685">
        <w:rPr>
          <w:bCs/>
          <w:sz w:val="28"/>
          <w:szCs w:val="28"/>
          <w:lang w:val="vi-VN" w:eastAsia="vi-VN"/>
        </w:rPr>
        <w:t xml:space="preserve"> kết quả thực hiện vùng quy hoạch trồng lúa năng suất, chất lượng cao.</w:t>
      </w:r>
    </w:p>
    <w:p w14:paraId="05288193" w14:textId="77777777" w:rsidR="00022A4D" w:rsidRPr="00751685" w:rsidRDefault="00022A4D" w:rsidP="00022A4D">
      <w:pPr>
        <w:spacing w:before="120" w:after="120"/>
        <w:ind w:firstLine="720"/>
        <w:jc w:val="both"/>
        <w:rPr>
          <w:bCs/>
          <w:sz w:val="28"/>
          <w:szCs w:val="28"/>
          <w:lang w:val="vi-VN" w:eastAsia="vi-VN"/>
        </w:rPr>
      </w:pPr>
      <w:r>
        <w:rPr>
          <w:bCs/>
          <w:sz w:val="28"/>
          <w:szCs w:val="28"/>
          <w:lang w:eastAsia="vi-VN"/>
        </w:rPr>
        <w:t xml:space="preserve">c) </w:t>
      </w:r>
      <w:r w:rsidRPr="00751685">
        <w:rPr>
          <w:bCs/>
          <w:sz w:val="28"/>
          <w:szCs w:val="28"/>
          <w:lang w:val="vi-VN" w:eastAsia="vi-VN"/>
        </w:rPr>
        <w:t>Hướng dẫn địa phương triển khai thực hiện các cơ chế, chính sách thực hiện vùng quy hoạch trồng lúa năng suất, chất lượng cao trên địa bàn tỉnh theo quy định.</w:t>
      </w:r>
    </w:p>
    <w:p w14:paraId="7DFFA0CB" w14:textId="77777777" w:rsidR="00022A4D" w:rsidRPr="003C6BD0" w:rsidRDefault="00022A4D" w:rsidP="00022A4D">
      <w:pPr>
        <w:spacing w:before="120" w:after="120"/>
        <w:ind w:firstLine="720"/>
        <w:jc w:val="both"/>
        <w:rPr>
          <w:bCs/>
          <w:sz w:val="28"/>
          <w:szCs w:val="28"/>
          <w:lang w:eastAsia="vi-VN"/>
        </w:rPr>
      </w:pPr>
      <w:r w:rsidRPr="00CE0E11">
        <w:rPr>
          <w:bCs/>
          <w:sz w:val="28"/>
          <w:szCs w:val="28"/>
          <w:lang w:eastAsia="vi-VN"/>
        </w:rPr>
        <w:t xml:space="preserve">2. </w:t>
      </w:r>
      <w:r w:rsidRPr="00CE0E11">
        <w:rPr>
          <w:bCs/>
          <w:sz w:val="28"/>
          <w:szCs w:val="28"/>
          <w:lang w:val="vi-VN" w:eastAsia="vi-VN"/>
        </w:rPr>
        <w:t xml:space="preserve">Ủy ban nhân dân </w:t>
      </w:r>
      <w:r>
        <w:rPr>
          <w:bCs/>
          <w:sz w:val="28"/>
          <w:szCs w:val="28"/>
          <w:lang w:eastAsia="vi-VN"/>
        </w:rPr>
        <w:t>các xã, phường</w:t>
      </w:r>
    </w:p>
    <w:p w14:paraId="52C87505" w14:textId="77777777" w:rsidR="00022A4D" w:rsidRDefault="00022A4D" w:rsidP="00022A4D">
      <w:pPr>
        <w:spacing w:before="120" w:after="120"/>
        <w:ind w:firstLine="720"/>
        <w:jc w:val="both"/>
        <w:rPr>
          <w:rFonts w:ascii="Open Sans" w:hAnsi="Open Sans" w:hint="eastAsia"/>
          <w:sz w:val="28"/>
          <w:szCs w:val="28"/>
          <w:shd w:val="clear" w:color="auto" w:fill="FFFFFF"/>
        </w:rPr>
      </w:pPr>
      <w:r>
        <w:rPr>
          <w:bCs/>
          <w:sz w:val="28"/>
          <w:szCs w:val="28"/>
          <w:lang w:eastAsia="vi-VN"/>
        </w:rPr>
        <w:t xml:space="preserve">a) </w:t>
      </w:r>
      <w:r>
        <w:rPr>
          <w:rFonts w:ascii="Open Sans" w:hAnsi="Open Sans"/>
          <w:sz w:val="28"/>
          <w:szCs w:val="28"/>
          <w:shd w:val="clear" w:color="auto" w:fill="FFFFFF"/>
        </w:rPr>
        <w:t>Tổng hợp nhu cầu vốn đầu tư hạ tầng và trình cấp thẩm quyền phê duyệt, đảm bảo hỗ trợ kịp thời cho các tổ chức, cá nhân sản xuất lúa trong vùng quy hoạch</w:t>
      </w:r>
      <w:r w:rsidRPr="003C6BD0">
        <w:rPr>
          <w:rFonts w:ascii="Open Sans" w:hAnsi="Open Sans"/>
          <w:sz w:val="28"/>
          <w:szCs w:val="28"/>
          <w:shd w:val="clear" w:color="auto" w:fill="FFFFFF"/>
        </w:rPr>
        <w:t xml:space="preserve"> </w:t>
      </w:r>
      <w:r>
        <w:rPr>
          <w:rFonts w:ascii="Open Sans" w:hAnsi="Open Sans"/>
          <w:sz w:val="28"/>
          <w:szCs w:val="28"/>
          <w:shd w:val="clear" w:color="auto" w:fill="FFFFFF"/>
        </w:rPr>
        <w:t>theo </w:t>
      </w:r>
      <w:r>
        <w:rPr>
          <w:rStyle w:val="Strong"/>
          <w:rFonts w:ascii="inherit" w:hAnsi="inherit"/>
          <w:sz w:val="28"/>
          <w:szCs w:val="28"/>
          <w:bdr w:val="none" w:sz="0" w:space="0" w:color="auto" w:frame="1"/>
          <w:shd w:val="clear" w:color="auto" w:fill="FFFFFF"/>
        </w:rPr>
        <w:t>quy định</w:t>
      </w:r>
      <w:r>
        <w:rPr>
          <w:rFonts w:ascii="Open Sans" w:hAnsi="Open Sans"/>
          <w:sz w:val="28"/>
          <w:szCs w:val="28"/>
          <w:shd w:val="clear" w:color="auto" w:fill="FFFFFF"/>
        </w:rPr>
        <w:t>.</w:t>
      </w:r>
    </w:p>
    <w:p w14:paraId="6F3E2298" w14:textId="77777777" w:rsidR="00022A4D" w:rsidRPr="00FD697F" w:rsidRDefault="00022A4D" w:rsidP="00022A4D">
      <w:pPr>
        <w:spacing w:before="120" w:after="120"/>
        <w:ind w:firstLine="720"/>
        <w:jc w:val="both"/>
        <w:rPr>
          <w:sz w:val="28"/>
          <w:szCs w:val="28"/>
        </w:rPr>
      </w:pPr>
      <w:r>
        <w:rPr>
          <w:bCs/>
          <w:sz w:val="28"/>
          <w:szCs w:val="28"/>
          <w:lang w:eastAsia="vi-VN"/>
        </w:rPr>
        <w:t xml:space="preserve">b) </w:t>
      </w:r>
      <w:r w:rsidRPr="00751685">
        <w:rPr>
          <w:bCs/>
          <w:sz w:val="28"/>
          <w:szCs w:val="28"/>
          <w:lang w:val="vi-VN" w:eastAsia="vi-VN"/>
        </w:rPr>
        <w:t xml:space="preserve">Báo cáo kết quả xây dựng vùng quy hoạch trồng lúa năng suất, chất lượng cao trên địa bàn về Sở Nông nghiệp và </w:t>
      </w:r>
      <w:r>
        <w:rPr>
          <w:bCs/>
          <w:sz w:val="28"/>
          <w:szCs w:val="28"/>
          <w:lang w:eastAsia="vi-VN"/>
        </w:rPr>
        <w:t>Môi trường</w:t>
      </w:r>
      <w:r w:rsidRPr="00751685">
        <w:rPr>
          <w:bCs/>
          <w:sz w:val="28"/>
          <w:szCs w:val="28"/>
          <w:lang w:val="vi-VN" w:eastAsia="vi-VN"/>
        </w:rPr>
        <w:t xml:space="preserve"> </w:t>
      </w:r>
      <w:r>
        <w:rPr>
          <w:bCs/>
          <w:sz w:val="28"/>
          <w:szCs w:val="28"/>
          <w:lang w:eastAsia="vi-VN"/>
        </w:rPr>
        <w:t xml:space="preserve">để </w:t>
      </w:r>
      <w:r w:rsidRPr="00751685">
        <w:rPr>
          <w:bCs/>
          <w:sz w:val="28"/>
          <w:szCs w:val="28"/>
          <w:lang w:val="vi-VN" w:eastAsia="vi-VN"/>
        </w:rPr>
        <w:t>tổng hợp, báo cáo Ủy ban nhân dân tỉnh</w:t>
      </w:r>
      <w:r>
        <w:rPr>
          <w:bCs/>
          <w:sz w:val="28"/>
          <w:szCs w:val="28"/>
          <w:lang w:eastAsia="vi-VN"/>
        </w:rPr>
        <w:t>,</w:t>
      </w:r>
      <w:r w:rsidRPr="00751685">
        <w:rPr>
          <w:bCs/>
          <w:sz w:val="28"/>
          <w:szCs w:val="28"/>
          <w:lang w:val="vi-VN" w:eastAsia="vi-VN"/>
        </w:rPr>
        <w:t xml:space="preserve"> Bộ Nông nghiệp và </w:t>
      </w:r>
      <w:r>
        <w:rPr>
          <w:bCs/>
          <w:sz w:val="28"/>
          <w:szCs w:val="28"/>
          <w:lang w:eastAsia="vi-VN"/>
        </w:rPr>
        <w:t>Môi trường</w:t>
      </w:r>
      <w:r w:rsidRPr="00A546E0">
        <w:rPr>
          <w:bCs/>
          <w:sz w:val="28"/>
          <w:szCs w:val="28"/>
          <w:lang w:val="vi-VN" w:eastAsia="vi-VN"/>
        </w:rPr>
        <w:t xml:space="preserve"> </w:t>
      </w:r>
      <w:r w:rsidRPr="00751685">
        <w:rPr>
          <w:bCs/>
          <w:sz w:val="28"/>
          <w:szCs w:val="28"/>
          <w:lang w:val="vi-VN" w:eastAsia="vi-VN"/>
        </w:rPr>
        <w:t>theo quy định.</w:t>
      </w:r>
    </w:p>
    <w:p w14:paraId="1C047B66" w14:textId="42EBFC30" w:rsidR="00022A4D" w:rsidRPr="00022A4D" w:rsidRDefault="00022A4D" w:rsidP="00022A4D">
      <w:pPr>
        <w:spacing w:before="120" w:after="120" w:line="264" w:lineRule="auto"/>
        <w:ind w:firstLine="709"/>
        <w:jc w:val="both"/>
        <w:rPr>
          <w:sz w:val="28"/>
          <w:szCs w:val="28"/>
        </w:rPr>
      </w:pPr>
      <w:r w:rsidRPr="00DE4E0E">
        <w:rPr>
          <w:b/>
          <w:spacing w:val="4"/>
          <w:sz w:val="28"/>
          <w:szCs w:val="28"/>
          <w:lang w:val="vi-VN" w:eastAsia="vi-VN"/>
        </w:rPr>
        <w:t xml:space="preserve">Điều </w:t>
      </w:r>
      <w:r w:rsidRPr="00DE4E0E">
        <w:rPr>
          <w:b/>
          <w:spacing w:val="4"/>
          <w:sz w:val="28"/>
          <w:szCs w:val="28"/>
          <w:lang w:eastAsia="vi-VN"/>
        </w:rPr>
        <w:t>4</w:t>
      </w:r>
      <w:r w:rsidRPr="00DE4E0E">
        <w:rPr>
          <w:b/>
          <w:spacing w:val="4"/>
          <w:sz w:val="28"/>
          <w:szCs w:val="28"/>
          <w:lang w:val="vi-VN" w:eastAsia="vi-VN"/>
        </w:rPr>
        <w:t>.</w:t>
      </w:r>
      <w:r w:rsidRPr="00DE4E0E">
        <w:rPr>
          <w:spacing w:val="4"/>
          <w:sz w:val="28"/>
          <w:szCs w:val="28"/>
          <w:lang w:val="vi-VN" w:eastAsia="vi-VN"/>
        </w:rPr>
        <w:t xml:space="preserve"> Chánh Văn phòng </w:t>
      </w:r>
      <w:r w:rsidRPr="00DE4E0E">
        <w:rPr>
          <w:spacing w:val="4"/>
          <w:sz w:val="28"/>
          <w:szCs w:val="28"/>
          <w:lang w:eastAsia="vi-VN"/>
        </w:rPr>
        <w:t>Ủy ban nhân dân</w:t>
      </w:r>
      <w:r w:rsidRPr="00DE4E0E">
        <w:rPr>
          <w:spacing w:val="4"/>
          <w:sz w:val="28"/>
          <w:szCs w:val="28"/>
          <w:lang w:val="vi-VN" w:eastAsia="vi-VN"/>
        </w:rPr>
        <w:t xml:space="preserve"> tỉnh; </w:t>
      </w:r>
      <w:r w:rsidRPr="00DE4E0E">
        <w:rPr>
          <w:spacing w:val="4"/>
          <w:sz w:val="28"/>
          <w:szCs w:val="28"/>
          <w:lang w:eastAsia="vi-VN"/>
        </w:rPr>
        <w:t>thủ trưởng</w:t>
      </w:r>
      <w:r w:rsidRPr="00DE4E0E">
        <w:rPr>
          <w:spacing w:val="4"/>
          <w:sz w:val="28"/>
          <w:szCs w:val="28"/>
          <w:lang w:val="vi-VN" w:eastAsia="vi-VN"/>
        </w:rPr>
        <w:t xml:space="preserve"> các </w:t>
      </w:r>
      <w:r w:rsidRPr="00DE4E0E">
        <w:rPr>
          <w:spacing w:val="4"/>
          <w:sz w:val="28"/>
          <w:szCs w:val="28"/>
          <w:lang w:eastAsia="vi-VN"/>
        </w:rPr>
        <w:t>s</w:t>
      </w:r>
      <w:r w:rsidRPr="00DE4E0E">
        <w:rPr>
          <w:spacing w:val="4"/>
          <w:sz w:val="28"/>
          <w:szCs w:val="28"/>
          <w:lang w:val="vi-VN" w:eastAsia="vi-VN"/>
        </w:rPr>
        <w:t>ở</w:t>
      </w:r>
      <w:r w:rsidRPr="00DE4E0E">
        <w:rPr>
          <w:spacing w:val="4"/>
          <w:sz w:val="28"/>
          <w:szCs w:val="28"/>
          <w:lang w:eastAsia="vi-VN"/>
        </w:rPr>
        <w:t>, ban, ngành</w:t>
      </w:r>
      <w:r w:rsidRPr="00DE4E0E">
        <w:rPr>
          <w:sz w:val="28"/>
          <w:szCs w:val="28"/>
          <w:lang w:val="vi-VN" w:eastAsia="vi-VN"/>
        </w:rPr>
        <w:t xml:space="preserve">; Chủ tịch Uỷ ban nhân dân các </w:t>
      </w:r>
      <w:r>
        <w:rPr>
          <w:sz w:val="28"/>
          <w:szCs w:val="28"/>
          <w:lang w:eastAsia="vi-VN"/>
        </w:rPr>
        <w:t xml:space="preserve">xã, </w:t>
      </w:r>
      <w:r w:rsidRPr="00DE4E0E">
        <w:rPr>
          <w:sz w:val="28"/>
          <w:szCs w:val="28"/>
          <w:lang w:eastAsia="vi-VN"/>
        </w:rPr>
        <w:t>phường</w:t>
      </w:r>
      <w:r w:rsidRPr="00DE4E0E">
        <w:rPr>
          <w:sz w:val="28"/>
          <w:szCs w:val="28"/>
          <w:lang w:val="vi-VN" w:eastAsia="vi-VN"/>
        </w:rPr>
        <w:t xml:space="preserve">; </w:t>
      </w:r>
      <w:r w:rsidRPr="00DE4E0E">
        <w:rPr>
          <w:sz w:val="28"/>
          <w:szCs w:val="28"/>
        </w:rPr>
        <w:t xml:space="preserve">Thủ trưởng </w:t>
      </w:r>
      <w:r>
        <w:rPr>
          <w:sz w:val="28"/>
          <w:szCs w:val="28"/>
        </w:rPr>
        <w:t xml:space="preserve">các </w:t>
      </w:r>
      <w:r w:rsidRPr="00DE4E0E">
        <w:rPr>
          <w:sz w:val="28"/>
          <w:szCs w:val="28"/>
        </w:rPr>
        <w:t>cơ quan, đơn vị và tổ chức, cá nhân có liên quan chịu trách nhiệm thi hành Quyết đị</w:t>
      </w:r>
      <w:r>
        <w:rPr>
          <w:sz w:val="28"/>
          <w:szCs w:val="28"/>
        </w:rPr>
        <w:t>nh này.</w:t>
      </w:r>
    </w:p>
    <w:p w14:paraId="72FEBFAF" w14:textId="77777777" w:rsidR="00022A4D" w:rsidRPr="00FD697F" w:rsidRDefault="00022A4D" w:rsidP="00022A4D">
      <w:pPr>
        <w:autoSpaceDE w:val="0"/>
        <w:autoSpaceDN w:val="0"/>
        <w:adjustRightInd w:val="0"/>
        <w:jc w:val="center"/>
        <w:rPr>
          <w:b/>
          <w:bCs/>
          <w:sz w:val="28"/>
          <w:szCs w:val="28"/>
          <w:lang w:val="en"/>
        </w:rPr>
      </w:pPr>
      <w:r>
        <w:rPr>
          <w:b/>
          <w:bCs/>
          <w:sz w:val="28"/>
          <w:szCs w:val="28"/>
          <w:lang w:val="en"/>
        </w:rPr>
        <w:t>Phụ lục</w:t>
      </w:r>
    </w:p>
    <w:p w14:paraId="320C8F4A" w14:textId="77777777" w:rsidR="00022A4D" w:rsidRPr="00FD697F" w:rsidRDefault="00022A4D" w:rsidP="00022A4D">
      <w:pPr>
        <w:tabs>
          <w:tab w:val="left" w:pos="180"/>
        </w:tabs>
        <w:autoSpaceDE w:val="0"/>
        <w:autoSpaceDN w:val="0"/>
        <w:adjustRightInd w:val="0"/>
        <w:jc w:val="center"/>
        <w:rPr>
          <w:b/>
          <w:bCs/>
          <w:sz w:val="28"/>
          <w:szCs w:val="28"/>
          <w:lang w:val="en"/>
        </w:rPr>
      </w:pPr>
      <w:r>
        <w:rPr>
          <w:b/>
          <w:bCs/>
          <w:sz w:val="28"/>
          <w:szCs w:val="28"/>
          <w:lang w:val="en"/>
        </w:rPr>
        <w:t>Danh mục vùng quy hoạch trồng lúa năng suất, chất lượng cao</w:t>
      </w:r>
    </w:p>
    <w:p w14:paraId="4373FBAC" w14:textId="23A8501B" w:rsidR="00022A4D" w:rsidRPr="00FD697F" w:rsidRDefault="00022A4D" w:rsidP="00B919C4">
      <w:pPr>
        <w:autoSpaceDE w:val="0"/>
        <w:autoSpaceDN w:val="0"/>
        <w:adjustRightInd w:val="0"/>
        <w:jc w:val="center"/>
        <w:rPr>
          <w:i/>
          <w:iCs/>
          <w:sz w:val="28"/>
          <w:szCs w:val="28"/>
          <w:lang w:val="en"/>
        </w:rPr>
      </w:pPr>
      <w:r w:rsidRPr="00FD697F">
        <w:rPr>
          <w:i/>
          <w:iCs/>
          <w:sz w:val="28"/>
          <w:szCs w:val="28"/>
          <w:lang w:val="en"/>
        </w:rPr>
        <w:lastRenderedPageBreak/>
        <w:t xml:space="preserve">(Kèm theo Quyết định số   </w:t>
      </w:r>
      <w:r>
        <w:rPr>
          <w:i/>
          <w:iCs/>
          <w:sz w:val="28"/>
          <w:szCs w:val="28"/>
          <w:lang w:val="en"/>
        </w:rPr>
        <w:t xml:space="preserve">  </w:t>
      </w:r>
      <w:r w:rsidRPr="00FD697F">
        <w:rPr>
          <w:i/>
          <w:iCs/>
          <w:sz w:val="28"/>
          <w:szCs w:val="28"/>
          <w:lang w:val="en"/>
        </w:rPr>
        <w:t xml:space="preserve">  /</w:t>
      </w:r>
      <w:r>
        <w:rPr>
          <w:i/>
          <w:iCs/>
          <w:sz w:val="28"/>
          <w:szCs w:val="28"/>
          <w:lang w:val="en"/>
        </w:rPr>
        <w:t>2025/</w:t>
      </w:r>
      <w:r w:rsidRPr="00FD697F">
        <w:rPr>
          <w:i/>
          <w:iCs/>
          <w:sz w:val="28"/>
          <w:szCs w:val="28"/>
          <w:lang w:val="en"/>
        </w:rPr>
        <w:t xml:space="preserve">QĐ-UBND ngày      tháng  </w:t>
      </w:r>
      <w:r>
        <w:rPr>
          <w:i/>
          <w:iCs/>
          <w:sz w:val="28"/>
          <w:szCs w:val="28"/>
          <w:lang w:val="en"/>
        </w:rPr>
        <w:t xml:space="preserve">  </w:t>
      </w:r>
      <w:r w:rsidRPr="00FD697F">
        <w:rPr>
          <w:i/>
          <w:iCs/>
          <w:sz w:val="28"/>
          <w:szCs w:val="28"/>
          <w:lang w:val="en"/>
        </w:rPr>
        <w:t xml:space="preserve"> năm 202</w:t>
      </w:r>
      <w:r>
        <w:rPr>
          <w:i/>
          <w:iCs/>
          <w:sz w:val="28"/>
          <w:szCs w:val="28"/>
          <w:lang w:val="en"/>
        </w:rPr>
        <w:t>5</w:t>
      </w:r>
      <w:r w:rsidRPr="00FD697F">
        <w:rPr>
          <w:i/>
          <w:iCs/>
          <w:sz w:val="28"/>
          <w:szCs w:val="28"/>
          <w:lang w:val="en"/>
        </w:rPr>
        <w:t xml:space="preserve">                           của Ủy ban nhân dân tỉnh Đồng Nai)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16"/>
        <w:gridCol w:w="2610"/>
        <w:gridCol w:w="2339"/>
        <w:gridCol w:w="3316"/>
      </w:tblGrid>
      <w:tr w:rsidR="00022A4D" w:rsidRPr="00E740B9" w14:paraId="502E5EE4" w14:textId="77777777" w:rsidTr="00CC1B7B">
        <w:trPr>
          <w:trHeight w:val="856"/>
        </w:trPr>
        <w:tc>
          <w:tcPr>
            <w:tcW w:w="449" w:type="pct"/>
            <w:shd w:val="solid" w:color="FFFFFF" w:fill="auto"/>
            <w:tcMar>
              <w:top w:w="0" w:type="dxa"/>
              <w:left w:w="0" w:type="dxa"/>
              <w:bottom w:w="0" w:type="dxa"/>
              <w:right w:w="0" w:type="dxa"/>
            </w:tcMar>
            <w:vAlign w:val="center"/>
          </w:tcPr>
          <w:p w14:paraId="538AC8E1" w14:textId="77777777" w:rsidR="00022A4D" w:rsidRPr="00E740B9" w:rsidRDefault="00022A4D" w:rsidP="00CC1B7B">
            <w:pPr>
              <w:jc w:val="center"/>
            </w:pPr>
            <w:r w:rsidRPr="00E740B9">
              <w:rPr>
                <w:b/>
                <w:bCs/>
                <w:lang w:val="vi-VN"/>
              </w:rPr>
              <w:t>STT</w:t>
            </w:r>
          </w:p>
        </w:tc>
        <w:tc>
          <w:tcPr>
            <w:tcW w:w="1437" w:type="pct"/>
            <w:shd w:val="solid" w:color="FFFFFF" w:fill="auto"/>
            <w:tcMar>
              <w:top w:w="0" w:type="dxa"/>
              <w:left w:w="0" w:type="dxa"/>
              <w:bottom w:w="0" w:type="dxa"/>
              <w:right w:w="0" w:type="dxa"/>
            </w:tcMar>
            <w:vAlign w:val="center"/>
          </w:tcPr>
          <w:p w14:paraId="0E493FF3" w14:textId="77777777" w:rsidR="00022A4D" w:rsidRPr="00E740B9" w:rsidRDefault="00022A4D" w:rsidP="00CC1B7B">
            <w:pPr>
              <w:jc w:val="center"/>
            </w:pPr>
            <w:r w:rsidRPr="00E740B9">
              <w:rPr>
                <w:b/>
                <w:bCs/>
              </w:rPr>
              <w:t>Vùng trồng lúa</w:t>
            </w:r>
          </w:p>
        </w:tc>
        <w:tc>
          <w:tcPr>
            <w:tcW w:w="1288" w:type="pct"/>
            <w:shd w:val="solid" w:color="FFFFFF" w:fill="auto"/>
            <w:vAlign w:val="center"/>
          </w:tcPr>
          <w:p w14:paraId="2B270972" w14:textId="77777777" w:rsidR="00022A4D" w:rsidRPr="00E740B9" w:rsidRDefault="00022A4D" w:rsidP="00CC1B7B">
            <w:pPr>
              <w:jc w:val="center"/>
              <w:rPr>
                <w:b/>
                <w:bCs/>
              </w:rPr>
            </w:pPr>
            <w:r w:rsidRPr="00E740B9">
              <w:rPr>
                <w:b/>
                <w:bCs/>
              </w:rPr>
              <w:t>Diện tích</w:t>
            </w:r>
          </w:p>
          <w:p w14:paraId="13A22EC9" w14:textId="77777777" w:rsidR="00022A4D" w:rsidRPr="00E740B9" w:rsidRDefault="00022A4D" w:rsidP="00CC1B7B">
            <w:pPr>
              <w:jc w:val="center"/>
              <w:rPr>
                <w:bCs/>
              </w:rPr>
            </w:pPr>
            <w:r w:rsidRPr="00E740B9">
              <w:rPr>
                <w:bCs/>
              </w:rPr>
              <w:t>(ha)</w:t>
            </w:r>
          </w:p>
        </w:tc>
        <w:tc>
          <w:tcPr>
            <w:tcW w:w="1826" w:type="pct"/>
            <w:shd w:val="solid" w:color="FFFFFF" w:fill="auto"/>
            <w:tcMar>
              <w:top w:w="0" w:type="dxa"/>
              <w:left w:w="0" w:type="dxa"/>
              <w:bottom w:w="0" w:type="dxa"/>
              <w:right w:w="0" w:type="dxa"/>
            </w:tcMar>
            <w:vAlign w:val="center"/>
          </w:tcPr>
          <w:p w14:paraId="4FE99CBA" w14:textId="77777777" w:rsidR="00022A4D" w:rsidRPr="00E740B9" w:rsidRDefault="00022A4D" w:rsidP="00CC1B7B">
            <w:pPr>
              <w:jc w:val="center"/>
            </w:pPr>
            <w:r w:rsidRPr="00E740B9">
              <w:rPr>
                <w:b/>
                <w:bCs/>
                <w:lang w:val="vi-VN"/>
              </w:rPr>
              <w:t>Ghi chú</w:t>
            </w:r>
          </w:p>
        </w:tc>
      </w:tr>
      <w:tr w:rsidR="00022A4D" w:rsidRPr="00E740B9" w14:paraId="3A3FF210" w14:textId="77777777" w:rsidTr="00CC1B7B">
        <w:trPr>
          <w:trHeight w:val="369"/>
        </w:trPr>
        <w:tc>
          <w:tcPr>
            <w:tcW w:w="449" w:type="pct"/>
            <w:shd w:val="solid" w:color="FFFFFF" w:fill="auto"/>
            <w:tcMar>
              <w:top w:w="0" w:type="dxa"/>
              <w:left w:w="0" w:type="dxa"/>
              <w:bottom w:w="0" w:type="dxa"/>
              <w:right w:w="0" w:type="dxa"/>
            </w:tcMar>
            <w:vAlign w:val="center"/>
          </w:tcPr>
          <w:p w14:paraId="1DFB2A12" w14:textId="77777777" w:rsidR="00022A4D" w:rsidRPr="00E740B9" w:rsidRDefault="00022A4D" w:rsidP="00CC1B7B">
            <w:pPr>
              <w:spacing w:before="120" w:after="120"/>
              <w:jc w:val="center"/>
            </w:pPr>
            <w:r w:rsidRPr="00E740B9">
              <w:t>1</w:t>
            </w:r>
          </w:p>
        </w:tc>
        <w:tc>
          <w:tcPr>
            <w:tcW w:w="1437" w:type="pct"/>
            <w:shd w:val="solid" w:color="FFFFFF" w:fill="auto"/>
            <w:tcMar>
              <w:top w:w="0" w:type="dxa"/>
              <w:left w:w="0" w:type="dxa"/>
              <w:bottom w:w="0" w:type="dxa"/>
              <w:right w:w="0" w:type="dxa"/>
            </w:tcMar>
            <w:vAlign w:val="center"/>
          </w:tcPr>
          <w:p w14:paraId="4789B4D4" w14:textId="77777777" w:rsidR="00022A4D" w:rsidRPr="00E740B9" w:rsidRDefault="00022A4D" w:rsidP="00CC1B7B">
            <w:pPr>
              <w:autoSpaceDE w:val="0"/>
              <w:autoSpaceDN w:val="0"/>
              <w:adjustRightInd w:val="0"/>
              <w:spacing w:before="120" w:after="120"/>
            </w:pPr>
            <w:r w:rsidRPr="00E740B9">
              <w:t>Xã Sông Ray</w:t>
            </w:r>
          </w:p>
        </w:tc>
        <w:tc>
          <w:tcPr>
            <w:tcW w:w="1288" w:type="pct"/>
            <w:shd w:val="solid" w:color="FFFFFF" w:fill="auto"/>
            <w:vAlign w:val="center"/>
          </w:tcPr>
          <w:p w14:paraId="08EAFD04" w14:textId="77777777" w:rsidR="00022A4D" w:rsidRPr="00E740B9" w:rsidRDefault="00022A4D" w:rsidP="00CC1B7B">
            <w:pPr>
              <w:spacing w:before="120" w:after="120"/>
              <w:jc w:val="center"/>
            </w:pPr>
            <w:r w:rsidRPr="00E740B9">
              <w:t>200</w:t>
            </w:r>
          </w:p>
        </w:tc>
        <w:tc>
          <w:tcPr>
            <w:tcW w:w="1826" w:type="pct"/>
            <w:shd w:val="solid" w:color="FFFFFF" w:fill="auto"/>
            <w:tcMar>
              <w:top w:w="0" w:type="dxa"/>
              <w:left w:w="0" w:type="dxa"/>
              <w:bottom w:w="0" w:type="dxa"/>
              <w:right w:w="0" w:type="dxa"/>
            </w:tcMar>
            <w:vAlign w:val="center"/>
          </w:tcPr>
          <w:p w14:paraId="39F92752" w14:textId="77777777" w:rsidR="00022A4D" w:rsidRPr="00E740B9" w:rsidRDefault="00022A4D" w:rsidP="00CC1B7B">
            <w:r w:rsidRPr="00E740B9">
              <w:t xml:space="preserve">Ấp 1: 20 ha </w:t>
            </w:r>
          </w:p>
          <w:p w14:paraId="2666365A" w14:textId="77777777" w:rsidR="00022A4D" w:rsidRPr="00E740B9" w:rsidRDefault="00022A4D" w:rsidP="00CC1B7B">
            <w:pPr>
              <w:spacing w:line="240" w:lineRule="exact"/>
            </w:pPr>
            <w:r w:rsidRPr="00E740B9">
              <w:t>Ấp 9, 10: 180 ha</w:t>
            </w:r>
          </w:p>
        </w:tc>
      </w:tr>
      <w:tr w:rsidR="00022A4D" w:rsidRPr="00E740B9" w14:paraId="4CA63A67" w14:textId="77777777" w:rsidTr="00CC1B7B">
        <w:tc>
          <w:tcPr>
            <w:tcW w:w="449" w:type="pct"/>
            <w:shd w:val="solid" w:color="FFFFFF" w:fill="auto"/>
            <w:tcMar>
              <w:top w:w="0" w:type="dxa"/>
              <w:left w:w="0" w:type="dxa"/>
              <w:bottom w:w="0" w:type="dxa"/>
              <w:right w:w="0" w:type="dxa"/>
            </w:tcMar>
            <w:vAlign w:val="center"/>
          </w:tcPr>
          <w:p w14:paraId="423621B6" w14:textId="77777777" w:rsidR="00022A4D" w:rsidRPr="00E740B9" w:rsidRDefault="00022A4D" w:rsidP="00CC1B7B">
            <w:pPr>
              <w:spacing w:before="120" w:after="120"/>
              <w:jc w:val="center"/>
            </w:pPr>
            <w:r w:rsidRPr="00E740B9">
              <w:t>2</w:t>
            </w:r>
          </w:p>
        </w:tc>
        <w:tc>
          <w:tcPr>
            <w:tcW w:w="1437" w:type="pct"/>
            <w:shd w:val="solid" w:color="FFFFFF" w:fill="auto"/>
            <w:tcMar>
              <w:top w:w="0" w:type="dxa"/>
              <w:left w:w="0" w:type="dxa"/>
              <w:bottom w:w="0" w:type="dxa"/>
              <w:right w:w="0" w:type="dxa"/>
            </w:tcMar>
            <w:vAlign w:val="center"/>
          </w:tcPr>
          <w:p w14:paraId="31B80B0D" w14:textId="77777777" w:rsidR="00022A4D" w:rsidRPr="00E740B9" w:rsidRDefault="00022A4D" w:rsidP="00CC1B7B">
            <w:pPr>
              <w:spacing w:before="120" w:after="120"/>
            </w:pPr>
            <w:r w:rsidRPr="00E740B9">
              <w:t>Xã Lộc Hưng</w:t>
            </w:r>
          </w:p>
        </w:tc>
        <w:tc>
          <w:tcPr>
            <w:tcW w:w="1288" w:type="pct"/>
            <w:shd w:val="solid" w:color="FFFFFF" w:fill="auto"/>
            <w:vAlign w:val="center"/>
          </w:tcPr>
          <w:p w14:paraId="7C8CB395" w14:textId="77777777" w:rsidR="00022A4D" w:rsidRPr="00E740B9" w:rsidRDefault="00022A4D" w:rsidP="00CC1B7B">
            <w:pPr>
              <w:spacing w:before="120" w:after="120"/>
              <w:jc w:val="center"/>
            </w:pPr>
            <w:r w:rsidRPr="00E740B9">
              <w:rPr>
                <w:rFonts w:eastAsiaTheme="minorHAnsi"/>
              </w:rPr>
              <w:t>235,6</w:t>
            </w:r>
          </w:p>
        </w:tc>
        <w:tc>
          <w:tcPr>
            <w:tcW w:w="1826" w:type="pct"/>
            <w:shd w:val="solid" w:color="FFFFFF" w:fill="auto"/>
            <w:tcMar>
              <w:top w:w="0" w:type="dxa"/>
              <w:left w:w="0" w:type="dxa"/>
              <w:bottom w:w="0" w:type="dxa"/>
              <w:right w:w="0" w:type="dxa"/>
            </w:tcMar>
            <w:vAlign w:val="center"/>
          </w:tcPr>
          <w:p w14:paraId="3CD24E5F" w14:textId="77777777" w:rsidR="00022A4D" w:rsidRPr="00E740B9" w:rsidRDefault="00022A4D" w:rsidP="00CC1B7B">
            <w:r w:rsidRPr="00E740B9">
              <w:rPr>
                <w:rFonts w:eastAsiaTheme="minorHAnsi"/>
              </w:rPr>
              <w:t>Ấp Sóc Lớn: 58 ha</w:t>
            </w:r>
          </w:p>
          <w:p w14:paraId="6B155412" w14:textId="77777777" w:rsidR="00022A4D" w:rsidRPr="00E740B9" w:rsidRDefault="00022A4D" w:rsidP="00CC1B7B">
            <w:r w:rsidRPr="00E740B9">
              <w:rPr>
                <w:rFonts w:eastAsiaTheme="minorHAnsi"/>
              </w:rPr>
              <w:t>Ấp Ba Ven: 36 ha</w:t>
            </w:r>
          </w:p>
          <w:p w14:paraId="2C473445" w14:textId="77777777" w:rsidR="00022A4D" w:rsidRPr="00E740B9" w:rsidRDefault="00022A4D" w:rsidP="00CC1B7B">
            <w:pPr>
              <w:rPr>
                <w:rFonts w:eastAsiaTheme="minorHAnsi"/>
              </w:rPr>
            </w:pPr>
            <w:r w:rsidRPr="00E740B9">
              <w:rPr>
                <w:rFonts w:eastAsiaTheme="minorHAnsi"/>
              </w:rPr>
              <w:t>Ấp Chà Đôn: 50 ha</w:t>
            </w:r>
          </w:p>
          <w:p w14:paraId="42AD0D1D" w14:textId="77777777" w:rsidR="00022A4D" w:rsidRPr="00E740B9" w:rsidRDefault="00022A4D" w:rsidP="00CC1B7B">
            <w:r w:rsidRPr="00E740B9">
              <w:rPr>
                <w:rFonts w:eastAsiaTheme="minorHAnsi"/>
              </w:rPr>
              <w:t>Ấp Quyết Thành: 15 ha</w:t>
            </w:r>
          </w:p>
          <w:p w14:paraId="03DCE768" w14:textId="77777777" w:rsidR="00022A4D" w:rsidRPr="00E740B9" w:rsidRDefault="00022A4D" w:rsidP="00CC1B7B">
            <w:r w:rsidRPr="00E740B9">
              <w:rPr>
                <w:rFonts w:eastAsiaTheme="minorHAnsi"/>
              </w:rPr>
              <w:t>Ấp 7: 76,6 ha</w:t>
            </w:r>
          </w:p>
        </w:tc>
      </w:tr>
      <w:tr w:rsidR="00022A4D" w:rsidRPr="00E740B9" w14:paraId="5D734F5B" w14:textId="77777777" w:rsidTr="00CC1B7B">
        <w:tc>
          <w:tcPr>
            <w:tcW w:w="449" w:type="pct"/>
            <w:shd w:val="solid" w:color="FFFFFF" w:fill="auto"/>
            <w:tcMar>
              <w:top w:w="0" w:type="dxa"/>
              <w:left w:w="0" w:type="dxa"/>
              <w:bottom w:w="0" w:type="dxa"/>
              <w:right w:w="0" w:type="dxa"/>
            </w:tcMar>
            <w:vAlign w:val="center"/>
          </w:tcPr>
          <w:p w14:paraId="201B4F0C" w14:textId="77777777" w:rsidR="00022A4D" w:rsidRPr="00E740B9" w:rsidRDefault="00022A4D" w:rsidP="00CC1B7B">
            <w:pPr>
              <w:spacing w:before="120" w:after="120"/>
              <w:jc w:val="center"/>
            </w:pPr>
            <w:r w:rsidRPr="00E740B9">
              <w:t>3</w:t>
            </w:r>
          </w:p>
        </w:tc>
        <w:tc>
          <w:tcPr>
            <w:tcW w:w="1437" w:type="pct"/>
            <w:shd w:val="solid" w:color="FFFFFF" w:fill="auto"/>
            <w:tcMar>
              <w:top w:w="0" w:type="dxa"/>
              <w:left w:w="0" w:type="dxa"/>
              <w:bottom w:w="0" w:type="dxa"/>
              <w:right w:w="0" w:type="dxa"/>
            </w:tcMar>
            <w:vAlign w:val="center"/>
          </w:tcPr>
          <w:p w14:paraId="52B439BA" w14:textId="77777777" w:rsidR="00022A4D" w:rsidRPr="00E740B9" w:rsidRDefault="00022A4D" w:rsidP="00CC1B7B">
            <w:pPr>
              <w:spacing w:before="120" w:after="120"/>
            </w:pPr>
            <w:r w:rsidRPr="00E740B9">
              <w:rPr>
                <w:rFonts w:eastAsiaTheme="minorHAnsi"/>
              </w:rPr>
              <w:t>Xã Tân Phú</w:t>
            </w:r>
          </w:p>
        </w:tc>
        <w:tc>
          <w:tcPr>
            <w:tcW w:w="1288" w:type="pct"/>
            <w:shd w:val="solid" w:color="FFFFFF" w:fill="auto"/>
          </w:tcPr>
          <w:p w14:paraId="67178184" w14:textId="77777777" w:rsidR="00022A4D" w:rsidRPr="00E740B9" w:rsidRDefault="00022A4D" w:rsidP="00CC1B7B">
            <w:pPr>
              <w:spacing w:before="120" w:after="120"/>
              <w:jc w:val="center"/>
            </w:pPr>
            <w:r w:rsidRPr="00E740B9">
              <w:rPr>
                <w:rFonts w:eastAsiaTheme="minorHAnsi"/>
                <w:bCs/>
              </w:rPr>
              <w:t>650</w:t>
            </w:r>
          </w:p>
        </w:tc>
        <w:tc>
          <w:tcPr>
            <w:tcW w:w="1826" w:type="pct"/>
            <w:shd w:val="solid" w:color="FFFFFF" w:fill="auto"/>
            <w:tcMar>
              <w:top w:w="0" w:type="dxa"/>
              <w:left w:w="0" w:type="dxa"/>
              <w:bottom w:w="0" w:type="dxa"/>
              <w:right w:w="0" w:type="dxa"/>
            </w:tcMar>
            <w:vAlign w:val="center"/>
          </w:tcPr>
          <w:p w14:paraId="0BD082D7" w14:textId="77777777" w:rsidR="00022A4D" w:rsidRPr="00E740B9" w:rsidRDefault="00022A4D" w:rsidP="00CC1B7B">
            <w:pPr>
              <w:rPr>
                <w:rFonts w:eastAsiaTheme="minorHAnsi"/>
              </w:rPr>
            </w:pPr>
            <w:r w:rsidRPr="00E740B9">
              <w:rPr>
                <w:rFonts w:eastAsiaTheme="minorHAnsi"/>
              </w:rPr>
              <w:t>Ấp Bàu Mây: 450 ha</w:t>
            </w:r>
          </w:p>
          <w:p w14:paraId="59383C6F" w14:textId="77777777" w:rsidR="00022A4D" w:rsidRPr="00E740B9" w:rsidRDefault="00022A4D" w:rsidP="00CC1B7B">
            <w:r w:rsidRPr="00E740B9">
              <w:rPr>
                <w:rFonts w:eastAsiaTheme="minorHAnsi"/>
              </w:rPr>
              <w:t>Ấp Thọ Lâm 1: 200 ha</w:t>
            </w:r>
          </w:p>
        </w:tc>
      </w:tr>
      <w:tr w:rsidR="00022A4D" w:rsidRPr="00E740B9" w14:paraId="0C8AE779" w14:textId="77777777" w:rsidTr="00CC1B7B">
        <w:tc>
          <w:tcPr>
            <w:tcW w:w="449" w:type="pct"/>
            <w:shd w:val="solid" w:color="FFFFFF" w:fill="auto"/>
            <w:tcMar>
              <w:top w:w="0" w:type="dxa"/>
              <w:left w:w="0" w:type="dxa"/>
              <w:bottom w:w="0" w:type="dxa"/>
              <w:right w:w="0" w:type="dxa"/>
            </w:tcMar>
            <w:vAlign w:val="center"/>
          </w:tcPr>
          <w:p w14:paraId="2BB83884" w14:textId="77777777" w:rsidR="00022A4D" w:rsidRPr="00E740B9" w:rsidRDefault="00022A4D" w:rsidP="00CC1B7B">
            <w:pPr>
              <w:spacing w:before="120" w:after="120"/>
              <w:jc w:val="center"/>
            </w:pPr>
            <w:r w:rsidRPr="00E740B9">
              <w:t>4</w:t>
            </w:r>
          </w:p>
        </w:tc>
        <w:tc>
          <w:tcPr>
            <w:tcW w:w="1437" w:type="pct"/>
            <w:shd w:val="solid" w:color="FFFFFF" w:fill="auto"/>
            <w:tcMar>
              <w:top w:w="0" w:type="dxa"/>
              <w:left w:w="0" w:type="dxa"/>
              <w:bottom w:w="0" w:type="dxa"/>
              <w:right w:w="0" w:type="dxa"/>
            </w:tcMar>
            <w:vAlign w:val="center"/>
          </w:tcPr>
          <w:p w14:paraId="555CED5A" w14:textId="77777777" w:rsidR="00022A4D" w:rsidRPr="00E740B9" w:rsidRDefault="00022A4D" w:rsidP="00CC1B7B">
            <w:pPr>
              <w:spacing w:before="100" w:beforeAutospacing="1" w:after="100" w:afterAutospacing="1"/>
              <w:rPr>
                <w:rFonts w:eastAsiaTheme="minorHAnsi"/>
              </w:rPr>
            </w:pPr>
            <w:r w:rsidRPr="00E740B9">
              <w:rPr>
                <w:rFonts w:eastAsiaTheme="minorHAnsi"/>
              </w:rPr>
              <w:t>Xã Tà Lài</w:t>
            </w:r>
          </w:p>
        </w:tc>
        <w:tc>
          <w:tcPr>
            <w:tcW w:w="1288" w:type="pct"/>
            <w:shd w:val="solid" w:color="FFFFFF" w:fill="auto"/>
            <w:vAlign w:val="center"/>
          </w:tcPr>
          <w:p w14:paraId="690A87E2" w14:textId="77777777" w:rsidR="00022A4D" w:rsidRPr="00E740B9" w:rsidRDefault="00022A4D" w:rsidP="00CC1B7B">
            <w:pPr>
              <w:spacing w:before="100" w:beforeAutospacing="1" w:after="100" w:afterAutospacing="1"/>
              <w:jc w:val="center"/>
              <w:rPr>
                <w:rFonts w:eastAsiaTheme="minorHAnsi"/>
              </w:rPr>
            </w:pPr>
            <w:r w:rsidRPr="00E740B9">
              <w:rPr>
                <w:rFonts w:eastAsiaTheme="minorHAnsi"/>
              </w:rPr>
              <w:t>450</w:t>
            </w:r>
          </w:p>
        </w:tc>
        <w:tc>
          <w:tcPr>
            <w:tcW w:w="1826" w:type="pct"/>
            <w:shd w:val="solid" w:color="FFFFFF" w:fill="auto"/>
            <w:tcMar>
              <w:top w:w="0" w:type="dxa"/>
              <w:left w:w="0" w:type="dxa"/>
              <w:bottom w:w="0" w:type="dxa"/>
              <w:right w:w="0" w:type="dxa"/>
            </w:tcMar>
            <w:vAlign w:val="center"/>
          </w:tcPr>
          <w:p w14:paraId="540BE269" w14:textId="77777777" w:rsidR="00022A4D" w:rsidRPr="00E740B9" w:rsidRDefault="00022A4D" w:rsidP="00CC1B7B">
            <w:r w:rsidRPr="00E740B9">
              <w:rPr>
                <w:rFonts w:eastAsiaTheme="minorHAnsi"/>
              </w:rPr>
              <w:t>Ấp Phú Thịnh: 50 ha</w:t>
            </w:r>
          </w:p>
          <w:p w14:paraId="66F9B2E7" w14:textId="77777777" w:rsidR="00022A4D" w:rsidRPr="00E740B9" w:rsidRDefault="00022A4D" w:rsidP="00CC1B7B">
            <w:r w:rsidRPr="00E740B9">
              <w:rPr>
                <w:rFonts w:eastAsiaTheme="minorHAnsi"/>
              </w:rPr>
              <w:t>Ấp Phú Lập: 150 ha</w:t>
            </w:r>
          </w:p>
          <w:p w14:paraId="1451432E" w14:textId="77777777" w:rsidR="00022A4D" w:rsidRPr="00E740B9" w:rsidRDefault="00022A4D" w:rsidP="00CC1B7B">
            <w:r w:rsidRPr="00E740B9">
              <w:rPr>
                <w:rFonts w:eastAsiaTheme="minorHAnsi"/>
              </w:rPr>
              <w:t>Ấp Tà Lài:  250 ha</w:t>
            </w:r>
          </w:p>
        </w:tc>
      </w:tr>
      <w:tr w:rsidR="00022A4D" w:rsidRPr="00E740B9" w14:paraId="358B3C70" w14:textId="77777777" w:rsidTr="00CC1B7B">
        <w:tc>
          <w:tcPr>
            <w:tcW w:w="449" w:type="pct"/>
            <w:shd w:val="solid" w:color="FFFFFF" w:fill="auto"/>
            <w:tcMar>
              <w:top w:w="0" w:type="dxa"/>
              <w:left w:w="0" w:type="dxa"/>
              <w:bottom w:w="0" w:type="dxa"/>
              <w:right w:w="0" w:type="dxa"/>
            </w:tcMar>
            <w:vAlign w:val="center"/>
          </w:tcPr>
          <w:p w14:paraId="47DEC36E" w14:textId="77777777" w:rsidR="00022A4D" w:rsidRPr="00E740B9" w:rsidRDefault="00022A4D" w:rsidP="00CC1B7B">
            <w:pPr>
              <w:spacing w:before="120" w:after="120"/>
              <w:jc w:val="center"/>
            </w:pPr>
            <w:r w:rsidRPr="00E740B9">
              <w:t>5</w:t>
            </w:r>
          </w:p>
        </w:tc>
        <w:tc>
          <w:tcPr>
            <w:tcW w:w="1437" w:type="pct"/>
            <w:shd w:val="solid" w:color="FFFFFF" w:fill="auto"/>
            <w:tcMar>
              <w:top w:w="0" w:type="dxa"/>
              <w:left w:w="0" w:type="dxa"/>
              <w:bottom w:w="0" w:type="dxa"/>
              <w:right w:w="0" w:type="dxa"/>
            </w:tcMar>
            <w:vAlign w:val="center"/>
          </w:tcPr>
          <w:p w14:paraId="47FC2ED3" w14:textId="77777777" w:rsidR="00022A4D" w:rsidRPr="00E740B9" w:rsidRDefault="00022A4D" w:rsidP="00CC1B7B">
            <w:pPr>
              <w:spacing w:before="100" w:beforeAutospacing="1" w:after="100" w:afterAutospacing="1"/>
              <w:rPr>
                <w:rFonts w:eastAsiaTheme="minorHAnsi"/>
              </w:rPr>
            </w:pPr>
            <w:r w:rsidRPr="00E740B9">
              <w:rPr>
                <w:rFonts w:eastAsiaTheme="minorHAnsi"/>
              </w:rPr>
              <w:t>Xã Định Quán</w:t>
            </w:r>
          </w:p>
        </w:tc>
        <w:tc>
          <w:tcPr>
            <w:tcW w:w="1288" w:type="pct"/>
            <w:shd w:val="solid" w:color="FFFFFF" w:fill="auto"/>
            <w:vAlign w:val="center"/>
          </w:tcPr>
          <w:p w14:paraId="309D22A7" w14:textId="77777777" w:rsidR="00022A4D" w:rsidRPr="00E740B9" w:rsidRDefault="00022A4D" w:rsidP="00CC1B7B">
            <w:pPr>
              <w:pStyle w:val="Default"/>
              <w:jc w:val="center"/>
            </w:pPr>
            <w:r w:rsidRPr="00E740B9">
              <w:rPr>
                <w:bCs/>
              </w:rPr>
              <w:t xml:space="preserve">431 </w:t>
            </w:r>
          </w:p>
          <w:p w14:paraId="17473DE2" w14:textId="77777777" w:rsidR="00022A4D" w:rsidRPr="00E740B9" w:rsidRDefault="00022A4D" w:rsidP="00CC1B7B">
            <w:pPr>
              <w:pStyle w:val="Default"/>
              <w:jc w:val="center"/>
            </w:pPr>
          </w:p>
        </w:tc>
        <w:tc>
          <w:tcPr>
            <w:tcW w:w="1826" w:type="pct"/>
            <w:shd w:val="solid" w:color="FFFFFF" w:fill="auto"/>
            <w:tcMar>
              <w:top w:w="0" w:type="dxa"/>
              <w:left w:w="0" w:type="dxa"/>
              <w:bottom w:w="0" w:type="dxa"/>
              <w:right w:w="0" w:type="dxa"/>
            </w:tcMar>
            <w:vAlign w:val="center"/>
          </w:tcPr>
          <w:p w14:paraId="231DB915" w14:textId="77777777" w:rsidR="00022A4D" w:rsidRPr="00E740B9" w:rsidRDefault="00022A4D" w:rsidP="00CC1B7B">
            <w:r w:rsidRPr="00E740B9">
              <w:t>Ấp Gia Canh 3: 86 ha</w:t>
            </w:r>
          </w:p>
          <w:p w14:paraId="46521406" w14:textId="77777777" w:rsidR="00022A4D" w:rsidRPr="00E740B9" w:rsidRDefault="00022A4D" w:rsidP="00CC1B7B">
            <w:r w:rsidRPr="00E740B9">
              <w:t>Ấp Gia Canh 5: 235 ha</w:t>
            </w:r>
          </w:p>
          <w:p w14:paraId="55D70943" w14:textId="77777777" w:rsidR="00022A4D" w:rsidRPr="00E740B9" w:rsidRDefault="00022A4D" w:rsidP="00CC1B7B">
            <w:r w:rsidRPr="00E740B9">
              <w:t>Ấp Gia Canh 7: 110 ha</w:t>
            </w:r>
          </w:p>
        </w:tc>
      </w:tr>
      <w:tr w:rsidR="00022A4D" w:rsidRPr="00E740B9" w14:paraId="068AC60F" w14:textId="77777777" w:rsidTr="00CC1B7B">
        <w:tc>
          <w:tcPr>
            <w:tcW w:w="449" w:type="pct"/>
            <w:shd w:val="solid" w:color="FFFFFF" w:fill="auto"/>
            <w:tcMar>
              <w:top w:w="0" w:type="dxa"/>
              <w:left w:w="0" w:type="dxa"/>
              <w:bottom w:w="0" w:type="dxa"/>
              <w:right w:w="0" w:type="dxa"/>
            </w:tcMar>
            <w:vAlign w:val="center"/>
          </w:tcPr>
          <w:p w14:paraId="399A5A26" w14:textId="77777777" w:rsidR="00022A4D" w:rsidRPr="00E740B9" w:rsidRDefault="00022A4D" w:rsidP="00CC1B7B">
            <w:pPr>
              <w:spacing w:before="120" w:after="120"/>
              <w:jc w:val="center"/>
            </w:pPr>
            <w:r w:rsidRPr="00E740B9">
              <w:t>6</w:t>
            </w:r>
          </w:p>
        </w:tc>
        <w:tc>
          <w:tcPr>
            <w:tcW w:w="1437" w:type="pct"/>
            <w:shd w:val="solid" w:color="FFFFFF" w:fill="auto"/>
            <w:tcMar>
              <w:top w:w="0" w:type="dxa"/>
              <w:left w:w="0" w:type="dxa"/>
              <w:bottom w:w="0" w:type="dxa"/>
              <w:right w:w="0" w:type="dxa"/>
            </w:tcMar>
          </w:tcPr>
          <w:p w14:paraId="718125E4" w14:textId="77777777" w:rsidR="00022A4D" w:rsidRPr="00E740B9" w:rsidRDefault="00022A4D" w:rsidP="00CC1B7B">
            <w:pPr>
              <w:spacing w:before="100" w:beforeAutospacing="1" w:after="100" w:afterAutospacing="1"/>
              <w:rPr>
                <w:rFonts w:eastAsiaTheme="minorHAnsi"/>
              </w:rPr>
            </w:pPr>
            <w:r w:rsidRPr="00E740B9">
              <w:rPr>
                <w:rFonts w:eastAsiaTheme="minorHAnsi"/>
              </w:rPr>
              <w:t xml:space="preserve">Xã Phú Hòa </w:t>
            </w:r>
          </w:p>
        </w:tc>
        <w:tc>
          <w:tcPr>
            <w:tcW w:w="1288" w:type="pct"/>
            <w:shd w:val="solid" w:color="FFFFFF" w:fill="auto"/>
            <w:vAlign w:val="center"/>
          </w:tcPr>
          <w:p w14:paraId="02977D9D" w14:textId="77777777" w:rsidR="00022A4D" w:rsidRPr="00E740B9" w:rsidRDefault="00022A4D" w:rsidP="00CC1B7B">
            <w:pPr>
              <w:spacing w:before="100" w:beforeAutospacing="1" w:after="100" w:afterAutospacing="1"/>
              <w:jc w:val="center"/>
              <w:rPr>
                <w:rFonts w:eastAsiaTheme="minorHAnsi"/>
              </w:rPr>
            </w:pPr>
            <w:r w:rsidRPr="00E740B9">
              <w:rPr>
                <w:rFonts w:eastAsiaTheme="minorHAnsi"/>
              </w:rPr>
              <w:t>120</w:t>
            </w:r>
          </w:p>
        </w:tc>
        <w:tc>
          <w:tcPr>
            <w:tcW w:w="1826" w:type="pct"/>
            <w:shd w:val="solid" w:color="FFFFFF" w:fill="auto"/>
            <w:tcMar>
              <w:top w:w="0" w:type="dxa"/>
              <w:left w:w="0" w:type="dxa"/>
              <w:bottom w:w="0" w:type="dxa"/>
              <w:right w:w="0" w:type="dxa"/>
            </w:tcMar>
            <w:vAlign w:val="center"/>
          </w:tcPr>
          <w:p w14:paraId="08BAA52A" w14:textId="77777777" w:rsidR="00022A4D" w:rsidRPr="00E740B9" w:rsidRDefault="00022A4D" w:rsidP="00CC1B7B">
            <w:r w:rsidRPr="00E740B9">
              <w:rPr>
                <w:rFonts w:eastAsiaTheme="minorHAnsi"/>
              </w:rPr>
              <w:t>Ấp Phú Điền 4: 20</w:t>
            </w:r>
            <w:r w:rsidRPr="00E740B9">
              <w:t xml:space="preserve"> ha</w:t>
            </w:r>
          </w:p>
          <w:p w14:paraId="7B5EE76A" w14:textId="77777777" w:rsidR="00022A4D" w:rsidRPr="00E740B9" w:rsidRDefault="00022A4D" w:rsidP="00CC1B7B">
            <w:r w:rsidRPr="00E740B9">
              <w:rPr>
                <w:rFonts w:eastAsiaTheme="minorHAnsi"/>
              </w:rPr>
              <w:t>Ấp Phú Hòa 2: 50</w:t>
            </w:r>
            <w:r w:rsidRPr="00E740B9">
              <w:t xml:space="preserve"> ha</w:t>
            </w:r>
          </w:p>
          <w:p w14:paraId="02E0D652" w14:textId="77777777" w:rsidR="00022A4D" w:rsidRPr="00E740B9" w:rsidRDefault="00022A4D" w:rsidP="00CC1B7B">
            <w:r w:rsidRPr="00E740B9">
              <w:rPr>
                <w:rFonts w:eastAsiaTheme="minorHAnsi"/>
              </w:rPr>
              <w:t>Ấp Phú Hòa 3</w:t>
            </w:r>
            <w:r w:rsidRPr="00E740B9">
              <w:t>:</w:t>
            </w:r>
            <w:r w:rsidRPr="00E740B9">
              <w:rPr>
                <w:rFonts w:eastAsiaTheme="minorHAnsi"/>
              </w:rPr>
              <w:t xml:space="preserve"> 50</w:t>
            </w:r>
            <w:r w:rsidRPr="00E740B9">
              <w:t xml:space="preserve"> ha</w:t>
            </w:r>
          </w:p>
        </w:tc>
      </w:tr>
      <w:tr w:rsidR="00022A4D" w:rsidRPr="00E740B9" w14:paraId="1B0E3887" w14:textId="77777777" w:rsidTr="00CC1B7B">
        <w:tc>
          <w:tcPr>
            <w:tcW w:w="449" w:type="pct"/>
            <w:shd w:val="solid" w:color="FFFFFF" w:fill="auto"/>
            <w:tcMar>
              <w:top w:w="0" w:type="dxa"/>
              <w:left w:w="0" w:type="dxa"/>
              <w:bottom w:w="0" w:type="dxa"/>
              <w:right w:w="0" w:type="dxa"/>
            </w:tcMar>
            <w:vAlign w:val="center"/>
          </w:tcPr>
          <w:p w14:paraId="14DCDEC2" w14:textId="77777777" w:rsidR="00022A4D" w:rsidRPr="00E740B9" w:rsidRDefault="00022A4D" w:rsidP="00CC1B7B">
            <w:pPr>
              <w:spacing w:before="120" w:after="120"/>
              <w:jc w:val="center"/>
            </w:pPr>
            <w:r w:rsidRPr="00E740B9">
              <w:t>7</w:t>
            </w:r>
          </w:p>
        </w:tc>
        <w:tc>
          <w:tcPr>
            <w:tcW w:w="1437" w:type="pct"/>
            <w:shd w:val="solid" w:color="FFFFFF" w:fill="auto"/>
            <w:tcMar>
              <w:top w:w="0" w:type="dxa"/>
              <w:left w:w="0" w:type="dxa"/>
              <w:bottom w:w="0" w:type="dxa"/>
              <w:right w:w="0" w:type="dxa"/>
            </w:tcMar>
          </w:tcPr>
          <w:p w14:paraId="785A7083" w14:textId="77777777" w:rsidR="00022A4D" w:rsidRPr="00E740B9" w:rsidRDefault="00022A4D" w:rsidP="00CC1B7B">
            <w:pPr>
              <w:spacing w:before="100" w:beforeAutospacing="1" w:after="100" w:afterAutospacing="1"/>
              <w:rPr>
                <w:rFonts w:eastAsiaTheme="minorHAnsi"/>
              </w:rPr>
            </w:pPr>
            <w:r w:rsidRPr="00E740B9">
              <w:rPr>
                <w:rFonts w:eastAsiaTheme="minorHAnsi"/>
              </w:rPr>
              <w:t>Xã Phú Lâm</w:t>
            </w:r>
          </w:p>
        </w:tc>
        <w:tc>
          <w:tcPr>
            <w:tcW w:w="1288" w:type="pct"/>
            <w:shd w:val="solid" w:color="FFFFFF" w:fill="auto"/>
          </w:tcPr>
          <w:p w14:paraId="409B3D73" w14:textId="77777777" w:rsidR="00022A4D" w:rsidRPr="00E740B9" w:rsidRDefault="00022A4D" w:rsidP="00CC1B7B">
            <w:pPr>
              <w:spacing w:before="100" w:beforeAutospacing="1" w:after="100" w:afterAutospacing="1"/>
              <w:jc w:val="center"/>
              <w:rPr>
                <w:rFonts w:eastAsiaTheme="minorHAnsi"/>
              </w:rPr>
            </w:pPr>
            <w:r w:rsidRPr="00E740B9">
              <w:rPr>
                <w:rFonts w:eastAsiaTheme="minorHAnsi"/>
                <w:bCs/>
              </w:rPr>
              <w:t>1.225,9</w:t>
            </w:r>
          </w:p>
        </w:tc>
        <w:tc>
          <w:tcPr>
            <w:tcW w:w="1826" w:type="pct"/>
            <w:shd w:val="solid" w:color="FFFFFF" w:fill="auto"/>
            <w:tcMar>
              <w:top w:w="0" w:type="dxa"/>
              <w:left w:w="0" w:type="dxa"/>
              <w:bottom w:w="0" w:type="dxa"/>
              <w:right w:w="0" w:type="dxa"/>
            </w:tcMar>
            <w:vAlign w:val="center"/>
          </w:tcPr>
          <w:p w14:paraId="1E913D92" w14:textId="77777777" w:rsidR="00022A4D" w:rsidRPr="00E740B9" w:rsidRDefault="00022A4D" w:rsidP="00CC1B7B">
            <w:r w:rsidRPr="00E740B9">
              <w:rPr>
                <w:rFonts w:eastAsiaTheme="minorHAnsi"/>
              </w:rPr>
              <w:t>Ấp Phú Hợp B: 781,76</w:t>
            </w:r>
            <w:r w:rsidRPr="00E740B9">
              <w:t xml:space="preserve"> ha</w:t>
            </w:r>
          </w:p>
          <w:p w14:paraId="44F3C6E2" w14:textId="77777777" w:rsidR="00022A4D" w:rsidRPr="00E740B9" w:rsidRDefault="00022A4D" w:rsidP="00CC1B7B">
            <w:r w:rsidRPr="00E740B9">
              <w:rPr>
                <w:rFonts w:eastAsiaTheme="minorHAnsi"/>
              </w:rPr>
              <w:t>Ấp Thanh Thọ 3: 146,32</w:t>
            </w:r>
            <w:r w:rsidRPr="00E740B9">
              <w:t xml:space="preserve"> ha</w:t>
            </w:r>
          </w:p>
          <w:p w14:paraId="57219275" w14:textId="77777777" w:rsidR="00022A4D" w:rsidRPr="00E740B9" w:rsidRDefault="00022A4D" w:rsidP="00CC1B7B">
            <w:pPr>
              <w:autoSpaceDE w:val="0"/>
              <w:autoSpaceDN w:val="0"/>
              <w:adjustRightInd w:val="0"/>
              <w:rPr>
                <w:rFonts w:eastAsiaTheme="minorHAnsi"/>
              </w:rPr>
            </w:pPr>
            <w:r w:rsidRPr="00E740B9">
              <w:rPr>
                <w:rFonts w:eastAsiaTheme="minorHAnsi"/>
              </w:rPr>
              <w:t>Ấp Thanh Lâm, ấp</w:t>
            </w:r>
          </w:p>
          <w:p w14:paraId="3DFC81D9" w14:textId="77777777" w:rsidR="00022A4D" w:rsidRPr="00E740B9" w:rsidRDefault="00022A4D" w:rsidP="00CC1B7B">
            <w:r w:rsidRPr="00E740B9">
              <w:rPr>
                <w:rFonts w:eastAsiaTheme="minorHAnsi"/>
              </w:rPr>
              <w:t>Thanh Trung: 297,82</w:t>
            </w:r>
            <w:r w:rsidRPr="00E740B9">
              <w:t xml:space="preserve"> ha</w:t>
            </w:r>
          </w:p>
        </w:tc>
      </w:tr>
      <w:tr w:rsidR="00022A4D" w:rsidRPr="00E740B9" w14:paraId="3FA7158E" w14:textId="77777777" w:rsidTr="00CC1B7B">
        <w:tc>
          <w:tcPr>
            <w:tcW w:w="449" w:type="pct"/>
            <w:shd w:val="solid" w:color="FFFFFF" w:fill="auto"/>
            <w:tcMar>
              <w:top w:w="0" w:type="dxa"/>
              <w:left w:w="0" w:type="dxa"/>
              <w:bottom w:w="0" w:type="dxa"/>
              <w:right w:w="0" w:type="dxa"/>
            </w:tcMar>
            <w:vAlign w:val="center"/>
          </w:tcPr>
          <w:p w14:paraId="0B9B4C97" w14:textId="77777777" w:rsidR="00022A4D" w:rsidRPr="00E740B9" w:rsidRDefault="00022A4D" w:rsidP="00CC1B7B">
            <w:pPr>
              <w:spacing w:before="120" w:after="120"/>
              <w:jc w:val="center"/>
            </w:pPr>
            <w:r w:rsidRPr="00E740B9">
              <w:t>8</w:t>
            </w:r>
          </w:p>
        </w:tc>
        <w:tc>
          <w:tcPr>
            <w:tcW w:w="1437" w:type="pct"/>
            <w:shd w:val="solid" w:color="FFFFFF" w:fill="auto"/>
            <w:tcMar>
              <w:top w:w="0" w:type="dxa"/>
              <w:left w:w="0" w:type="dxa"/>
              <w:bottom w:w="0" w:type="dxa"/>
              <w:right w:w="0" w:type="dxa"/>
            </w:tcMar>
          </w:tcPr>
          <w:p w14:paraId="5FD60383" w14:textId="77777777" w:rsidR="00022A4D" w:rsidRPr="00E740B9" w:rsidRDefault="00022A4D" w:rsidP="00CC1B7B">
            <w:pPr>
              <w:autoSpaceDE w:val="0"/>
              <w:autoSpaceDN w:val="0"/>
              <w:adjustRightInd w:val="0"/>
              <w:rPr>
                <w:rFonts w:eastAsiaTheme="minorHAnsi"/>
              </w:rPr>
            </w:pPr>
            <w:r w:rsidRPr="00E740B9">
              <w:rPr>
                <w:rFonts w:eastAsiaTheme="minorHAnsi"/>
              </w:rPr>
              <w:t>Xã Phú Vinh</w:t>
            </w:r>
          </w:p>
        </w:tc>
        <w:tc>
          <w:tcPr>
            <w:tcW w:w="1288" w:type="pct"/>
            <w:shd w:val="solid" w:color="FFFFFF" w:fill="auto"/>
          </w:tcPr>
          <w:p w14:paraId="30519D72" w14:textId="77777777" w:rsidR="00022A4D" w:rsidRPr="00E740B9" w:rsidRDefault="00022A4D" w:rsidP="00CC1B7B">
            <w:pPr>
              <w:spacing w:before="100" w:beforeAutospacing="1" w:after="100" w:afterAutospacing="1"/>
              <w:jc w:val="center"/>
              <w:rPr>
                <w:rFonts w:eastAsiaTheme="minorHAnsi"/>
              </w:rPr>
            </w:pPr>
            <w:r w:rsidRPr="00E740B9">
              <w:rPr>
                <w:rFonts w:eastAsiaTheme="minorHAnsi"/>
              </w:rPr>
              <w:t>260</w:t>
            </w:r>
          </w:p>
        </w:tc>
        <w:tc>
          <w:tcPr>
            <w:tcW w:w="1826" w:type="pct"/>
            <w:shd w:val="solid" w:color="FFFFFF" w:fill="auto"/>
            <w:tcMar>
              <w:top w:w="0" w:type="dxa"/>
              <w:left w:w="0" w:type="dxa"/>
              <w:bottom w:w="0" w:type="dxa"/>
              <w:right w:w="0" w:type="dxa"/>
            </w:tcMar>
            <w:vAlign w:val="center"/>
          </w:tcPr>
          <w:p w14:paraId="4611E49F" w14:textId="77777777" w:rsidR="00022A4D" w:rsidRPr="00E740B9" w:rsidRDefault="00022A4D" w:rsidP="00CC1B7B">
            <w:r w:rsidRPr="00E740B9">
              <w:rPr>
                <w:rFonts w:eastAsiaTheme="minorHAnsi"/>
              </w:rPr>
              <w:t>Ấp Suối Soong 2: 180</w:t>
            </w:r>
            <w:r w:rsidRPr="00E740B9">
              <w:t xml:space="preserve"> ha</w:t>
            </w:r>
          </w:p>
          <w:p w14:paraId="377C892B" w14:textId="77777777" w:rsidR="00022A4D" w:rsidRPr="00E740B9" w:rsidRDefault="00022A4D" w:rsidP="00CC1B7B">
            <w:r w:rsidRPr="00E740B9">
              <w:rPr>
                <w:rFonts w:eastAsiaTheme="minorHAnsi"/>
              </w:rPr>
              <w:t>Ấp Ba Tầng: 80 ha</w:t>
            </w:r>
          </w:p>
        </w:tc>
      </w:tr>
      <w:tr w:rsidR="00022A4D" w:rsidRPr="00E740B9" w14:paraId="5C7A9FE2" w14:textId="77777777" w:rsidTr="00CC1B7B">
        <w:tc>
          <w:tcPr>
            <w:tcW w:w="449" w:type="pct"/>
            <w:shd w:val="solid" w:color="FFFFFF" w:fill="auto"/>
            <w:tcMar>
              <w:top w:w="0" w:type="dxa"/>
              <w:left w:w="0" w:type="dxa"/>
              <w:bottom w:w="0" w:type="dxa"/>
              <w:right w:w="0" w:type="dxa"/>
            </w:tcMar>
            <w:vAlign w:val="center"/>
          </w:tcPr>
          <w:p w14:paraId="07F2C7C0" w14:textId="77777777" w:rsidR="00022A4D" w:rsidRPr="00E740B9" w:rsidRDefault="00022A4D" w:rsidP="00CC1B7B">
            <w:pPr>
              <w:spacing w:before="120" w:after="120"/>
              <w:jc w:val="center"/>
            </w:pPr>
            <w:r w:rsidRPr="00E740B9">
              <w:t>9</w:t>
            </w:r>
          </w:p>
        </w:tc>
        <w:tc>
          <w:tcPr>
            <w:tcW w:w="1437" w:type="pct"/>
            <w:shd w:val="solid" w:color="FFFFFF" w:fill="auto"/>
            <w:tcMar>
              <w:top w:w="0" w:type="dxa"/>
              <w:left w:w="0" w:type="dxa"/>
              <w:bottom w:w="0" w:type="dxa"/>
              <w:right w:w="0" w:type="dxa"/>
            </w:tcMar>
          </w:tcPr>
          <w:p w14:paraId="07E5B817" w14:textId="77777777" w:rsidR="00022A4D" w:rsidRPr="00E740B9" w:rsidRDefault="00022A4D" w:rsidP="00CC1B7B">
            <w:pPr>
              <w:autoSpaceDE w:val="0"/>
              <w:autoSpaceDN w:val="0"/>
              <w:adjustRightInd w:val="0"/>
              <w:rPr>
                <w:rFonts w:eastAsiaTheme="minorHAnsi"/>
              </w:rPr>
            </w:pPr>
            <w:r w:rsidRPr="00E740B9">
              <w:rPr>
                <w:rFonts w:eastAsiaTheme="minorHAnsi"/>
              </w:rPr>
              <w:t>Xã Thanh Sơn</w:t>
            </w:r>
          </w:p>
        </w:tc>
        <w:tc>
          <w:tcPr>
            <w:tcW w:w="1288" w:type="pct"/>
            <w:shd w:val="solid" w:color="FFFFFF" w:fill="auto"/>
          </w:tcPr>
          <w:p w14:paraId="12D40BB2" w14:textId="77777777" w:rsidR="00022A4D" w:rsidRPr="00E740B9" w:rsidRDefault="00022A4D" w:rsidP="00CC1B7B">
            <w:pPr>
              <w:spacing w:before="100" w:beforeAutospacing="1" w:after="100" w:afterAutospacing="1"/>
              <w:jc w:val="center"/>
              <w:rPr>
                <w:rFonts w:eastAsiaTheme="minorHAnsi"/>
              </w:rPr>
            </w:pPr>
            <w:r w:rsidRPr="00E740B9">
              <w:rPr>
                <w:rFonts w:eastAsiaTheme="minorHAnsi"/>
              </w:rPr>
              <w:t>180</w:t>
            </w:r>
          </w:p>
        </w:tc>
        <w:tc>
          <w:tcPr>
            <w:tcW w:w="1826" w:type="pct"/>
            <w:shd w:val="solid" w:color="FFFFFF" w:fill="auto"/>
            <w:tcMar>
              <w:top w:w="0" w:type="dxa"/>
              <w:left w:w="0" w:type="dxa"/>
              <w:bottom w:w="0" w:type="dxa"/>
              <w:right w:w="0" w:type="dxa"/>
            </w:tcMar>
            <w:vAlign w:val="center"/>
          </w:tcPr>
          <w:p w14:paraId="6BD16E20" w14:textId="77777777" w:rsidR="00022A4D" w:rsidRPr="00E740B9" w:rsidRDefault="00022A4D" w:rsidP="00CC1B7B">
            <w:pPr>
              <w:spacing w:before="120" w:after="120"/>
            </w:pPr>
            <w:r w:rsidRPr="00E740B9">
              <w:rPr>
                <w:rFonts w:eastAsiaTheme="minorHAnsi"/>
                <w:bCs/>
              </w:rPr>
              <w:t>Ấp 8: 180 ha</w:t>
            </w:r>
          </w:p>
        </w:tc>
      </w:tr>
      <w:tr w:rsidR="00022A4D" w:rsidRPr="00E740B9" w14:paraId="23BE6065" w14:textId="77777777" w:rsidTr="00CC1B7B">
        <w:tc>
          <w:tcPr>
            <w:tcW w:w="449" w:type="pct"/>
            <w:shd w:val="solid" w:color="FFFFFF" w:fill="auto"/>
            <w:tcMar>
              <w:top w:w="0" w:type="dxa"/>
              <w:left w:w="0" w:type="dxa"/>
              <w:bottom w:w="0" w:type="dxa"/>
              <w:right w:w="0" w:type="dxa"/>
            </w:tcMar>
            <w:vAlign w:val="center"/>
          </w:tcPr>
          <w:p w14:paraId="67548E6B" w14:textId="77777777" w:rsidR="00022A4D" w:rsidRPr="00E740B9" w:rsidRDefault="00022A4D" w:rsidP="00CC1B7B">
            <w:pPr>
              <w:spacing w:before="120" w:after="120"/>
              <w:jc w:val="center"/>
            </w:pPr>
            <w:r w:rsidRPr="00E740B9">
              <w:lastRenderedPageBreak/>
              <w:t>10</w:t>
            </w:r>
          </w:p>
        </w:tc>
        <w:tc>
          <w:tcPr>
            <w:tcW w:w="1437" w:type="pct"/>
            <w:shd w:val="solid" w:color="FFFFFF" w:fill="auto"/>
            <w:tcMar>
              <w:top w:w="0" w:type="dxa"/>
              <w:left w:w="0" w:type="dxa"/>
              <w:bottom w:w="0" w:type="dxa"/>
              <w:right w:w="0" w:type="dxa"/>
            </w:tcMar>
          </w:tcPr>
          <w:p w14:paraId="31E89F99" w14:textId="77777777" w:rsidR="00022A4D" w:rsidRPr="00E740B9" w:rsidRDefault="00022A4D" w:rsidP="00CC1B7B">
            <w:pPr>
              <w:autoSpaceDE w:val="0"/>
              <w:autoSpaceDN w:val="0"/>
              <w:adjustRightInd w:val="0"/>
              <w:rPr>
                <w:rFonts w:eastAsiaTheme="minorHAnsi"/>
              </w:rPr>
            </w:pPr>
            <w:r w:rsidRPr="00E740B9">
              <w:rPr>
                <w:rFonts w:eastAsiaTheme="minorHAnsi"/>
              </w:rPr>
              <w:t>Xã Thống Nhất</w:t>
            </w:r>
          </w:p>
        </w:tc>
        <w:tc>
          <w:tcPr>
            <w:tcW w:w="1288" w:type="pct"/>
            <w:shd w:val="solid" w:color="FFFFFF" w:fill="auto"/>
          </w:tcPr>
          <w:p w14:paraId="443F8CAB" w14:textId="77777777" w:rsidR="00022A4D" w:rsidRPr="00E740B9" w:rsidRDefault="00022A4D" w:rsidP="00CC1B7B">
            <w:pPr>
              <w:spacing w:before="100" w:beforeAutospacing="1" w:after="100" w:afterAutospacing="1"/>
              <w:jc w:val="center"/>
              <w:rPr>
                <w:rFonts w:eastAsiaTheme="minorHAnsi"/>
              </w:rPr>
            </w:pPr>
            <w:r w:rsidRPr="00E740B9">
              <w:rPr>
                <w:rFonts w:eastAsiaTheme="minorHAnsi"/>
              </w:rPr>
              <w:t>50</w:t>
            </w:r>
          </w:p>
        </w:tc>
        <w:tc>
          <w:tcPr>
            <w:tcW w:w="1826" w:type="pct"/>
            <w:shd w:val="solid" w:color="FFFFFF" w:fill="auto"/>
            <w:tcMar>
              <w:top w:w="0" w:type="dxa"/>
              <w:left w:w="0" w:type="dxa"/>
              <w:bottom w:w="0" w:type="dxa"/>
              <w:right w:w="0" w:type="dxa"/>
            </w:tcMar>
            <w:vAlign w:val="center"/>
          </w:tcPr>
          <w:p w14:paraId="55045F07" w14:textId="77777777" w:rsidR="00022A4D" w:rsidRPr="00E740B9" w:rsidRDefault="00022A4D" w:rsidP="00CC1B7B">
            <w:pPr>
              <w:spacing w:before="120" w:after="120"/>
            </w:pPr>
            <w:r w:rsidRPr="00E740B9">
              <w:rPr>
                <w:rFonts w:eastAsiaTheme="minorHAnsi"/>
              </w:rPr>
              <w:t>Ấp Cầu ván: 50 ha</w:t>
            </w:r>
          </w:p>
        </w:tc>
      </w:tr>
      <w:tr w:rsidR="00022A4D" w:rsidRPr="00E740B9" w14:paraId="4458207A" w14:textId="77777777" w:rsidTr="00CC1B7B">
        <w:tc>
          <w:tcPr>
            <w:tcW w:w="449" w:type="pct"/>
            <w:shd w:val="solid" w:color="FFFFFF" w:fill="auto"/>
            <w:tcMar>
              <w:top w:w="0" w:type="dxa"/>
              <w:left w:w="0" w:type="dxa"/>
              <w:bottom w:w="0" w:type="dxa"/>
              <w:right w:w="0" w:type="dxa"/>
            </w:tcMar>
            <w:vAlign w:val="center"/>
          </w:tcPr>
          <w:p w14:paraId="5984B5CB" w14:textId="77777777" w:rsidR="00022A4D" w:rsidRPr="00E740B9" w:rsidRDefault="00022A4D" w:rsidP="00CC1B7B">
            <w:pPr>
              <w:spacing w:before="120" w:after="120"/>
              <w:jc w:val="center"/>
            </w:pPr>
            <w:r w:rsidRPr="00E740B9">
              <w:t>11</w:t>
            </w:r>
          </w:p>
        </w:tc>
        <w:tc>
          <w:tcPr>
            <w:tcW w:w="1437" w:type="pct"/>
            <w:shd w:val="solid" w:color="FFFFFF" w:fill="auto"/>
            <w:tcMar>
              <w:top w:w="0" w:type="dxa"/>
              <w:left w:w="0" w:type="dxa"/>
              <w:bottom w:w="0" w:type="dxa"/>
              <w:right w:w="0" w:type="dxa"/>
            </w:tcMar>
          </w:tcPr>
          <w:p w14:paraId="533F01F0" w14:textId="77777777" w:rsidR="00022A4D" w:rsidRPr="00E740B9" w:rsidRDefault="00022A4D" w:rsidP="00CC1B7B">
            <w:pPr>
              <w:autoSpaceDE w:val="0"/>
              <w:autoSpaceDN w:val="0"/>
              <w:adjustRightInd w:val="0"/>
              <w:rPr>
                <w:rFonts w:eastAsiaTheme="minorHAnsi"/>
              </w:rPr>
            </w:pPr>
            <w:r w:rsidRPr="00E740B9">
              <w:rPr>
                <w:rFonts w:eastAsiaTheme="minorHAnsi"/>
              </w:rPr>
              <w:t>Xã Xuân Phú</w:t>
            </w:r>
          </w:p>
        </w:tc>
        <w:tc>
          <w:tcPr>
            <w:tcW w:w="1288" w:type="pct"/>
            <w:shd w:val="solid" w:color="FFFFFF" w:fill="auto"/>
          </w:tcPr>
          <w:p w14:paraId="333A422F" w14:textId="77777777" w:rsidR="00022A4D" w:rsidRPr="00E740B9" w:rsidRDefault="00022A4D" w:rsidP="00CC1B7B">
            <w:pPr>
              <w:spacing w:before="100" w:beforeAutospacing="1" w:after="100" w:afterAutospacing="1"/>
              <w:jc w:val="center"/>
              <w:rPr>
                <w:rFonts w:eastAsiaTheme="minorHAnsi"/>
              </w:rPr>
            </w:pPr>
            <w:r w:rsidRPr="00E740B9">
              <w:rPr>
                <w:rFonts w:eastAsiaTheme="minorHAnsi"/>
              </w:rPr>
              <w:t>468,82</w:t>
            </w:r>
          </w:p>
        </w:tc>
        <w:tc>
          <w:tcPr>
            <w:tcW w:w="1826" w:type="pct"/>
            <w:shd w:val="solid" w:color="FFFFFF" w:fill="auto"/>
            <w:tcMar>
              <w:top w:w="0" w:type="dxa"/>
              <w:left w:w="0" w:type="dxa"/>
              <w:bottom w:w="0" w:type="dxa"/>
              <w:right w:w="0" w:type="dxa"/>
            </w:tcMar>
            <w:vAlign w:val="center"/>
          </w:tcPr>
          <w:p w14:paraId="5D09D16D" w14:textId="77777777" w:rsidR="00022A4D" w:rsidRPr="00E740B9" w:rsidRDefault="00022A4D" w:rsidP="00CC1B7B">
            <w:r w:rsidRPr="00E740B9">
              <w:rPr>
                <w:rFonts w:eastAsiaTheme="minorHAnsi"/>
              </w:rPr>
              <w:t>Ấp Tân Bình 1: 5,16 ha</w:t>
            </w:r>
          </w:p>
          <w:p w14:paraId="5CB41FF5" w14:textId="77777777" w:rsidR="00022A4D" w:rsidRPr="00E740B9" w:rsidRDefault="00022A4D" w:rsidP="00CC1B7B">
            <w:r w:rsidRPr="00E740B9">
              <w:rPr>
                <w:rFonts w:eastAsiaTheme="minorHAnsi"/>
              </w:rPr>
              <w:t>Ấp Tân Bình 2: 12,05 ha</w:t>
            </w:r>
          </w:p>
          <w:p w14:paraId="053AE049" w14:textId="77777777" w:rsidR="00022A4D" w:rsidRPr="00E740B9" w:rsidRDefault="00022A4D" w:rsidP="00CC1B7B">
            <w:r w:rsidRPr="00E740B9">
              <w:rPr>
                <w:rFonts w:eastAsiaTheme="minorHAnsi"/>
              </w:rPr>
              <w:t>Ấp Tây Minh: 287,27 ha</w:t>
            </w:r>
          </w:p>
          <w:p w14:paraId="3EBB01AC" w14:textId="77777777" w:rsidR="00022A4D" w:rsidRPr="00E740B9" w:rsidRDefault="00022A4D" w:rsidP="00CC1B7B">
            <w:r w:rsidRPr="00E740B9">
              <w:rPr>
                <w:rFonts w:eastAsiaTheme="minorHAnsi"/>
              </w:rPr>
              <w:t>Ấp Đông Minh: 154,34</w:t>
            </w:r>
            <w:r w:rsidRPr="00E740B9">
              <w:t xml:space="preserve"> </w:t>
            </w:r>
            <w:r w:rsidRPr="00E740B9">
              <w:rPr>
                <w:rFonts w:eastAsiaTheme="minorHAnsi"/>
              </w:rPr>
              <w:t>ha</w:t>
            </w:r>
          </w:p>
          <w:p w14:paraId="273C0352" w14:textId="77777777" w:rsidR="00022A4D" w:rsidRPr="00E740B9" w:rsidRDefault="00022A4D" w:rsidP="00CC1B7B">
            <w:r w:rsidRPr="00E740B9">
              <w:rPr>
                <w:rFonts w:eastAsiaTheme="minorHAnsi"/>
              </w:rPr>
              <w:t>Ấp Bình Xuân 1: 10 ha</w:t>
            </w:r>
          </w:p>
        </w:tc>
      </w:tr>
      <w:tr w:rsidR="00022A4D" w:rsidRPr="00E740B9" w14:paraId="50F2C161" w14:textId="77777777" w:rsidTr="00CC1B7B">
        <w:tc>
          <w:tcPr>
            <w:tcW w:w="449" w:type="pct"/>
            <w:shd w:val="solid" w:color="FFFFFF" w:fill="auto"/>
            <w:tcMar>
              <w:top w:w="0" w:type="dxa"/>
              <w:left w:w="0" w:type="dxa"/>
              <w:bottom w:w="0" w:type="dxa"/>
              <w:right w:w="0" w:type="dxa"/>
            </w:tcMar>
            <w:vAlign w:val="center"/>
          </w:tcPr>
          <w:p w14:paraId="03E2D14D" w14:textId="77777777" w:rsidR="00022A4D" w:rsidRPr="00E740B9" w:rsidRDefault="00022A4D" w:rsidP="00CC1B7B">
            <w:pPr>
              <w:spacing w:before="120" w:after="120"/>
              <w:jc w:val="center"/>
            </w:pPr>
            <w:r w:rsidRPr="00E740B9">
              <w:t>12</w:t>
            </w:r>
          </w:p>
        </w:tc>
        <w:tc>
          <w:tcPr>
            <w:tcW w:w="1437" w:type="pct"/>
            <w:shd w:val="solid" w:color="FFFFFF" w:fill="auto"/>
            <w:tcMar>
              <w:top w:w="0" w:type="dxa"/>
              <w:left w:w="0" w:type="dxa"/>
              <w:bottom w:w="0" w:type="dxa"/>
              <w:right w:w="0" w:type="dxa"/>
            </w:tcMar>
          </w:tcPr>
          <w:p w14:paraId="2F841672" w14:textId="77777777" w:rsidR="00022A4D" w:rsidRPr="00E740B9" w:rsidRDefault="00022A4D" w:rsidP="00CC1B7B">
            <w:pPr>
              <w:autoSpaceDE w:val="0"/>
              <w:autoSpaceDN w:val="0"/>
              <w:adjustRightInd w:val="0"/>
              <w:rPr>
                <w:rFonts w:eastAsiaTheme="minorHAnsi"/>
              </w:rPr>
            </w:pPr>
            <w:r w:rsidRPr="00E740B9">
              <w:rPr>
                <w:rFonts w:eastAsiaTheme="minorHAnsi"/>
              </w:rPr>
              <w:t>Xã Lộc Quang</w:t>
            </w:r>
          </w:p>
        </w:tc>
        <w:tc>
          <w:tcPr>
            <w:tcW w:w="1288" w:type="pct"/>
            <w:shd w:val="solid" w:color="FFFFFF" w:fill="auto"/>
          </w:tcPr>
          <w:p w14:paraId="795DD1FA" w14:textId="77777777" w:rsidR="00022A4D" w:rsidRPr="00E740B9" w:rsidRDefault="00022A4D" w:rsidP="00CC1B7B">
            <w:pPr>
              <w:spacing w:before="100" w:beforeAutospacing="1" w:after="100" w:afterAutospacing="1"/>
              <w:jc w:val="center"/>
              <w:rPr>
                <w:rFonts w:eastAsiaTheme="minorHAnsi"/>
              </w:rPr>
            </w:pPr>
            <w:r w:rsidRPr="00E740B9">
              <w:rPr>
                <w:rFonts w:eastAsiaTheme="minorHAnsi"/>
              </w:rPr>
              <w:t>287</w:t>
            </w:r>
          </w:p>
        </w:tc>
        <w:tc>
          <w:tcPr>
            <w:tcW w:w="1826" w:type="pct"/>
            <w:shd w:val="solid" w:color="FFFFFF" w:fill="auto"/>
            <w:tcMar>
              <w:top w:w="0" w:type="dxa"/>
              <w:left w:w="0" w:type="dxa"/>
              <w:bottom w:w="0" w:type="dxa"/>
              <w:right w:w="0" w:type="dxa"/>
            </w:tcMar>
            <w:vAlign w:val="center"/>
          </w:tcPr>
          <w:p w14:paraId="1F4D575D" w14:textId="77777777" w:rsidR="00022A4D" w:rsidRDefault="00022A4D" w:rsidP="00CC1B7B">
            <w:pPr>
              <w:autoSpaceDE w:val="0"/>
              <w:autoSpaceDN w:val="0"/>
              <w:adjustRightInd w:val="0"/>
              <w:rPr>
                <w:rFonts w:eastAsiaTheme="minorHAnsi"/>
              </w:rPr>
            </w:pPr>
            <w:r w:rsidRPr="00A876D3">
              <w:rPr>
                <w:rFonts w:eastAsiaTheme="minorHAnsi"/>
              </w:rPr>
              <w:t>Ấp Việt Tân</w:t>
            </w:r>
            <w:r w:rsidRPr="00E740B9">
              <w:rPr>
                <w:rFonts w:eastAsiaTheme="minorHAnsi"/>
              </w:rPr>
              <w:t>, ấ</w:t>
            </w:r>
            <w:r w:rsidRPr="00A876D3">
              <w:rPr>
                <w:rFonts w:eastAsiaTheme="minorHAnsi"/>
              </w:rPr>
              <w:t xml:space="preserve">p Việt Quang, </w:t>
            </w:r>
          </w:p>
          <w:p w14:paraId="751D41DB" w14:textId="77777777" w:rsidR="00022A4D" w:rsidRPr="00E740B9" w:rsidRDefault="00022A4D" w:rsidP="00CC1B7B">
            <w:pPr>
              <w:autoSpaceDE w:val="0"/>
              <w:autoSpaceDN w:val="0"/>
              <w:adjustRightInd w:val="0"/>
              <w:rPr>
                <w:rFonts w:eastAsiaTheme="minorHAnsi"/>
              </w:rPr>
            </w:pPr>
            <w:r w:rsidRPr="00E740B9">
              <w:rPr>
                <w:rFonts w:eastAsiaTheme="minorHAnsi"/>
              </w:rPr>
              <w:t>ấ</w:t>
            </w:r>
            <w:r w:rsidRPr="00A876D3">
              <w:rPr>
                <w:rFonts w:eastAsiaTheme="minorHAnsi"/>
              </w:rPr>
              <w:t xml:space="preserve">p Chàng Hai, </w:t>
            </w:r>
            <w:r w:rsidRPr="00E740B9">
              <w:rPr>
                <w:rFonts w:eastAsiaTheme="minorHAnsi"/>
              </w:rPr>
              <w:t>ấ</w:t>
            </w:r>
            <w:r w:rsidRPr="00A876D3">
              <w:rPr>
                <w:rFonts w:eastAsiaTheme="minorHAnsi"/>
              </w:rPr>
              <w:t>p Bù Tam</w:t>
            </w:r>
            <w:r w:rsidRPr="00E740B9">
              <w:rPr>
                <w:rFonts w:eastAsiaTheme="minorHAnsi"/>
              </w:rPr>
              <w:t xml:space="preserve">: </w:t>
            </w:r>
            <w:r w:rsidRPr="00A876D3">
              <w:rPr>
                <w:rFonts w:eastAsiaTheme="minorHAnsi"/>
              </w:rPr>
              <w:t>262</w:t>
            </w:r>
            <w:r w:rsidRPr="00E740B9">
              <w:rPr>
                <w:rFonts w:eastAsiaTheme="minorHAnsi"/>
              </w:rPr>
              <w:t xml:space="preserve"> ha</w:t>
            </w:r>
          </w:p>
          <w:p w14:paraId="7E745BCD" w14:textId="77777777" w:rsidR="00022A4D" w:rsidRPr="00E740B9" w:rsidRDefault="00022A4D" w:rsidP="00CC1B7B">
            <w:pPr>
              <w:autoSpaceDE w:val="0"/>
              <w:autoSpaceDN w:val="0"/>
              <w:adjustRightInd w:val="0"/>
              <w:rPr>
                <w:rFonts w:eastAsiaTheme="minorHAnsi"/>
              </w:rPr>
            </w:pPr>
            <w:r w:rsidRPr="00A876D3">
              <w:rPr>
                <w:rFonts w:eastAsiaTheme="minorHAnsi"/>
              </w:rPr>
              <w:t xml:space="preserve">Ấp Bù </w:t>
            </w:r>
            <w:r w:rsidRPr="00E740B9">
              <w:rPr>
                <w:rFonts w:eastAsiaTheme="minorHAnsi"/>
              </w:rPr>
              <w:t>N</w:t>
            </w:r>
            <w:r w:rsidRPr="00A876D3">
              <w:rPr>
                <w:rFonts w:eastAsiaTheme="minorHAnsi"/>
              </w:rPr>
              <w:t>ồm</w:t>
            </w:r>
            <w:r w:rsidRPr="00E740B9">
              <w:rPr>
                <w:rFonts w:eastAsiaTheme="minorHAnsi"/>
              </w:rPr>
              <w:t xml:space="preserve">: </w:t>
            </w:r>
            <w:r w:rsidRPr="00A876D3">
              <w:rPr>
                <w:rFonts w:eastAsiaTheme="minorHAnsi"/>
              </w:rPr>
              <w:t>25</w:t>
            </w:r>
            <w:r w:rsidRPr="00E740B9">
              <w:rPr>
                <w:rFonts w:eastAsiaTheme="minorHAnsi"/>
              </w:rPr>
              <w:t xml:space="preserve"> ha</w:t>
            </w:r>
          </w:p>
        </w:tc>
      </w:tr>
      <w:tr w:rsidR="00022A4D" w:rsidRPr="00E740B9" w14:paraId="3F859325" w14:textId="77777777" w:rsidTr="00CC1B7B">
        <w:tc>
          <w:tcPr>
            <w:tcW w:w="1886" w:type="pct"/>
            <w:gridSpan w:val="2"/>
            <w:shd w:val="solid" w:color="FFFFFF" w:fill="auto"/>
            <w:tcMar>
              <w:top w:w="0" w:type="dxa"/>
              <w:left w:w="0" w:type="dxa"/>
              <w:bottom w:w="0" w:type="dxa"/>
              <w:right w:w="0" w:type="dxa"/>
            </w:tcMar>
            <w:vAlign w:val="center"/>
          </w:tcPr>
          <w:p w14:paraId="0BF19476" w14:textId="77777777" w:rsidR="00022A4D" w:rsidRPr="00E740B9" w:rsidRDefault="00022A4D" w:rsidP="00CC1B7B">
            <w:pPr>
              <w:spacing w:before="120" w:after="120"/>
              <w:jc w:val="center"/>
              <w:rPr>
                <w:b/>
              </w:rPr>
            </w:pPr>
            <w:r w:rsidRPr="00E740B9">
              <w:rPr>
                <w:b/>
              </w:rPr>
              <w:t>Tổng diện tích</w:t>
            </w:r>
          </w:p>
        </w:tc>
        <w:tc>
          <w:tcPr>
            <w:tcW w:w="1288" w:type="pct"/>
            <w:shd w:val="solid" w:color="FFFFFF" w:fill="auto"/>
          </w:tcPr>
          <w:p w14:paraId="4DD92DC3" w14:textId="77777777" w:rsidR="00022A4D" w:rsidRPr="00E740B9" w:rsidRDefault="00022A4D" w:rsidP="00CC1B7B">
            <w:pPr>
              <w:spacing w:before="120" w:after="120"/>
              <w:jc w:val="center"/>
              <w:rPr>
                <w:b/>
              </w:rPr>
            </w:pPr>
            <w:r w:rsidRPr="00E740B9">
              <w:rPr>
                <w:b/>
              </w:rPr>
              <w:t>4.</w:t>
            </w:r>
            <w:r>
              <w:rPr>
                <w:b/>
              </w:rPr>
              <w:t>558,32</w:t>
            </w:r>
          </w:p>
        </w:tc>
        <w:tc>
          <w:tcPr>
            <w:tcW w:w="1826" w:type="pct"/>
            <w:shd w:val="solid" w:color="FFFFFF" w:fill="auto"/>
            <w:tcMar>
              <w:top w:w="0" w:type="dxa"/>
              <w:left w:w="0" w:type="dxa"/>
              <w:bottom w:w="0" w:type="dxa"/>
              <w:right w:w="0" w:type="dxa"/>
            </w:tcMar>
            <w:vAlign w:val="center"/>
          </w:tcPr>
          <w:p w14:paraId="1FBD62D7" w14:textId="77777777" w:rsidR="00022A4D" w:rsidRPr="00E740B9" w:rsidRDefault="00022A4D" w:rsidP="00CC1B7B">
            <w:pPr>
              <w:spacing w:before="120" w:after="120"/>
            </w:pPr>
          </w:p>
        </w:tc>
      </w:tr>
    </w:tbl>
    <w:p w14:paraId="3E080BE5" w14:textId="448B991C" w:rsidR="009B3BEA" w:rsidRPr="00463D56" w:rsidRDefault="00EF49E8" w:rsidP="005A6F2E">
      <w:pPr>
        <w:spacing w:before="120" w:after="120" w:line="264" w:lineRule="auto"/>
        <w:ind w:right="51" w:firstLine="567"/>
        <w:jc w:val="both"/>
        <w:rPr>
          <w:rStyle w:val="fontstyle01"/>
          <w:color w:val="auto"/>
          <w:sz w:val="28"/>
          <w:szCs w:val="28"/>
        </w:rPr>
      </w:pPr>
      <w:r w:rsidRPr="009A7AAB">
        <w:rPr>
          <w:bCs/>
          <w:sz w:val="28"/>
          <w:szCs w:val="28"/>
        </w:rPr>
        <w:t>Trên đây là Tờ trình về việc tiếp thu, hoàn chỉnh và đề nghị ban hành</w:t>
      </w:r>
      <w:r w:rsidR="009B3BEA" w:rsidRPr="00463D56">
        <w:rPr>
          <w:rStyle w:val="fontstyle01"/>
          <w:color w:val="auto"/>
          <w:sz w:val="28"/>
          <w:szCs w:val="28"/>
        </w:rPr>
        <w:t xml:space="preserve"> </w:t>
      </w:r>
      <w:r w:rsidR="00B919C4" w:rsidRPr="00366344">
        <w:rPr>
          <w:bCs/>
          <w:sz w:val="28"/>
          <w:szCs w:val="28"/>
          <w:lang w:val="vi-VN" w:eastAsia="vi-VN"/>
        </w:rPr>
        <w:t xml:space="preserve">Quyết định phê duyệt vùng quy hoạch trồng lúa năng suất, chất lượng cao trên địa bàn tỉnh </w:t>
      </w:r>
      <w:r w:rsidR="00B919C4">
        <w:rPr>
          <w:bCs/>
          <w:sz w:val="28"/>
          <w:szCs w:val="28"/>
          <w:lang w:eastAsia="vi-VN"/>
        </w:rPr>
        <w:t>Đồng Nai</w:t>
      </w:r>
      <w:r w:rsidR="009B3BEA" w:rsidRPr="00463D56">
        <w:rPr>
          <w:rStyle w:val="fontstyle01"/>
          <w:color w:val="auto"/>
          <w:sz w:val="28"/>
          <w:szCs w:val="28"/>
        </w:rPr>
        <w:t xml:space="preserve">, Sở Nông nghiệp và </w:t>
      </w:r>
      <w:r w:rsidR="00AC6B14" w:rsidRPr="00463D56">
        <w:rPr>
          <w:rStyle w:val="fontstyle01"/>
          <w:color w:val="auto"/>
          <w:sz w:val="28"/>
          <w:szCs w:val="28"/>
        </w:rPr>
        <w:t>Môi trường</w:t>
      </w:r>
      <w:r w:rsidR="009B3BEA" w:rsidRPr="00463D56">
        <w:rPr>
          <w:rStyle w:val="fontstyle01"/>
          <w:color w:val="auto"/>
          <w:sz w:val="28"/>
          <w:szCs w:val="28"/>
        </w:rPr>
        <w:t xml:space="preserve"> kính trình </w:t>
      </w:r>
      <w:r w:rsidR="00AC6B14" w:rsidRPr="00463D56">
        <w:rPr>
          <w:rStyle w:val="fontstyle01"/>
          <w:color w:val="auto"/>
          <w:sz w:val="28"/>
          <w:szCs w:val="28"/>
        </w:rPr>
        <w:t>Ủy ban nhân dân</w:t>
      </w:r>
      <w:r w:rsidR="009B3BEA" w:rsidRPr="00463D56">
        <w:rPr>
          <w:rStyle w:val="fontstyle01"/>
          <w:color w:val="auto"/>
          <w:sz w:val="28"/>
          <w:szCs w:val="28"/>
        </w:rPr>
        <w:t xml:space="preserve"> tỉnh</w:t>
      </w:r>
      <w:r w:rsidR="00B919C4">
        <w:rPr>
          <w:rStyle w:val="fontstyle01"/>
          <w:color w:val="auto"/>
          <w:sz w:val="28"/>
          <w:szCs w:val="28"/>
        </w:rPr>
        <w:t xml:space="preserve"> xem xét, phê duyệt</w:t>
      </w:r>
      <w:r w:rsidR="001808BF" w:rsidRPr="00463D56">
        <w:rPr>
          <w:rStyle w:val="fontstyle01"/>
          <w:color w:val="auto"/>
          <w:sz w:val="28"/>
          <w:szCs w:val="28"/>
        </w:rPr>
        <w:t>./.</w:t>
      </w:r>
      <w:r w:rsidR="00B919C4">
        <w:rPr>
          <w:rStyle w:val="fontstyle01"/>
          <w:color w:val="auto"/>
          <w:sz w:val="28"/>
          <w:szCs w:val="28"/>
        </w:rPr>
        <w:t xml:space="preserve"> </w:t>
      </w:r>
      <w:r>
        <w:rPr>
          <w:rStyle w:val="fontstyle01"/>
          <w:color w:val="auto"/>
          <w:sz w:val="28"/>
          <w:szCs w:val="28"/>
        </w:rPr>
        <w:t xml:space="preserve"> </w:t>
      </w:r>
    </w:p>
    <w:p w14:paraId="2EAD1554" w14:textId="3E72C17E" w:rsidR="00AC6B14" w:rsidRPr="00463D56" w:rsidRDefault="00AC6B14" w:rsidP="005A6F2E">
      <w:pPr>
        <w:spacing w:before="120" w:after="120" w:line="264" w:lineRule="auto"/>
        <w:ind w:right="51" w:firstLine="567"/>
        <w:jc w:val="both"/>
        <w:rPr>
          <w:rStyle w:val="fontstyle01"/>
          <w:i/>
          <w:color w:val="auto"/>
          <w:sz w:val="28"/>
          <w:szCs w:val="28"/>
        </w:rPr>
      </w:pPr>
      <w:r w:rsidRPr="00463D56">
        <w:rPr>
          <w:rStyle w:val="fontstyle01"/>
          <w:i/>
          <w:color w:val="auto"/>
          <w:sz w:val="28"/>
          <w:szCs w:val="28"/>
        </w:rPr>
        <w:t>Xin gửi kèm theo:</w:t>
      </w:r>
    </w:p>
    <w:p w14:paraId="70B081DC" w14:textId="7C88CA9C" w:rsidR="00AC6B14" w:rsidRPr="00463D56" w:rsidRDefault="00AC6B14" w:rsidP="005A6F2E">
      <w:pPr>
        <w:spacing w:before="120" w:after="120" w:line="264" w:lineRule="auto"/>
        <w:ind w:right="51" w:firstLine="567"/>
        <w:jc w:val="both"/>
        <w:rPr>
          <w:rStyle w:val="fontstyle01"/>
          <w:i/>
          <w:color w:val="auto"/>
          <w:sz w:val="28"/>
          <w:szCs w:val="28"/>
        </w:rPr>
      </w:pPr>
      <w:r w:rsidRPr="00463D56">
        <w:rPr>
          <w:rStyle w:val="fontstyle01"/>
          <w:i/>
          <w:color w:val="auto"/>
          <w:sz w:val="28"/>
          <w:szCs w:val="28"/>
        </w:rPr>
        <w:t xml:space="preserve">1. Dự thảo </w:t>
      </w:r>
      <w:r w:rsidR="00EF49E8" w:rsidRPr="00EF49E8">
        <w:rPr>
          <w:bCs/>
          <w:i/>
          <w:sz w:val="28"/>
          <w:szCs w:val="28"/>
          <w:lang w:val="vi-VN" w:eastAsia="vi-VN"/>
        </w:rPr>
        <w:t xml:space="preserve">Quyết định phê duyệt vùng quy hoạch trồng lúa năng suất, chất lượng cao trên địa bàn tỉnh </w:t>
      </w:r>
      <w:r w:rsidR="00EF49E8" w:rsidRPr="00EF49E8">
        <w:rPr>
          <w:bCs/>
          <w:i/>
          <w:sz w:val="28"/>
          <w:szCs w:val="28"/>
          <w:lang w:eastAsia="vi-VN"/>
        </w:rPr>
        <w:t>Đồng Nai</w:t>
      </w:r>
      <w:r w:rsidRPr="00EF49E8">
        <w:rPr>
          <w:rStyle w:val="fontstyle01"/>
          <w:i/>
          <w:color w:val="auto"/>
          <w:sz w:val="28"/>
          <w:szCs w:val="28"/>
        </w:rPr>
        <w:t>.</w:t>
      </w:r>
    </w:p>
    <w:p w14:paraId="0B11A400" w14:textId="7A54097A" w:rsidR="00AC6B14" w:rsidRPr="00463D56" w:rsidRDefault="00AC6B14" w:rsidP="005A6F2E">
      <w:pPr>
        <w:spacing w:before="120" w:after="120" w:line="264" w:lineRule="auto"/>
        <w:ind w:right="51" w:firstLine="567"/>
        <w:jc w:val="both"/>
        <w:rPr>
          <w:i/>
          <w:sz w:val="28"/>
          <w:szCs w:val="28"/>
        </w:rPr>
      </w:pPr>
      <w:r w:rsidRPr="00463D56">
        <w:rPr>
          <w:rStyle w:val="fontstyle01"/>
          <w:i/>
          <w:color w:val="auto"/>
          <w:sz w:val="28"/>
          <w:szCs w:val="28"/>
        </w:rPr>
        <w:t xml:space="preserve">2. </w:t>
      </w:r>
      <w:r w:rsidR="00AC5EAF" w:rsidRPr="00463D56">
        <w:rPr>
          <w:i/>
          <w:sz w:val="28"/>
          <w:szCs w:val="28"/>
        </w:rPr>
        <w:t xml:space="preserve">Báo cáo thẩm định của </w:t>
      </w:r>
      <w:r w:rsidR="00EF49E8">
        <w:rPr>
          <w:i/>
          <w:sz w:val="28"/>
          <w:szCs w:val="28"/>
        </w:rPr>
        <w:t>…………….</w:t>
      </w:r>
      <w:r w:rsidR="00AC5EAF" w:rsidRPr="00463D56">
        <w:rPr>
          <w:i/>
          <w:sz w:val="28"/>
          <w:szCs w:val="28"/>
        </w:rPr>
        <w:t>;</w:t>
      </w:r>
    </w:p>
    <w:p w14:paraId="1A1D3449" w14:textId="01422277" w:rsidR="00AC5EAF" w:rsidRPr="00463D56" w:rsidRDefault="00AC5EAF" w:rsidP="005A6F2E">
      <w:pPr>
        <w:spacing w:before="120" w:after="120" w:line="264" w:lineRule="auto"/>
        <w:ind w:right="51" w:firstLine="567"/>
        <w:jc w:val="both"/>
        <w:rPr>
          <w:rStyle w:val="fontstyle01"/>
          <w:i/>
          <w:color w:val="auto"/>
          <w:sz w:val="28"/>
          <w:szCs w:val="28"/>
        </w:rPr>
      </w:pPr>
      <w:r w:rsidRPr="00463D56">
        <w:rPr>
          <w:i/>
          <w:sz w:val="28"/>
          <w:szCs w:val="28"/>
        </w:rPr>
        <w:t>3. Báo cáo tiếp thu, giải trình ý kiến thẩm định.</w:t>
      </w:r>
    </w:p>
    <w:tbl>
      <w:tblPr>
        <w:tblW w:w="9039" w:type="dxa"/>
        <w:tblLayout w:type="fixed"/>
        <w:tblLook w:val="0000" w:firstRow="0" w:lastRow="0" w:firstColumn="0" w:lastColumn="0" w:noHBand="0" w:noVBand="0"/>
      </w:tblPr>
      <w:tblGrid>
        <w:gridCol w:w="4253"/>
        <w:gridCol w:w="4786"/>
      </w:tblGrid>
      <w:tr w:rsidR="001808BF" w:rsidRPr="00E54A11" w14:paraId="600D8432" w14:textId="77777777" w:rsidTr="000B1CD1">
        <w:trPr>
          <w:trHeight w:val="80"/>
        </w:trPr>
        <w:tc>
          <w:tcPr>
            <w:tcW w:w="4253" w:type="dxa"/>
          </w:tcPr>
          <w:p w14:paraId="2D6BE734" w14:textId="77777777" w:rsidR="001808BF" w:rsidRPr="00E54A11" w:rsidRDefault="001808BF" w:rsidP="000B1CD1">
            <w:pPr>
              <w:keepLines/>
              <w:spacing w:after="0"/>
              <w:rPr>
                <w:i/>
                <w:iCs/>
                <w:sz w:val="24"/>
                <w:szCs w:val="24"/>
                <w:lang w:val="pt-BR"/>
              </w:rPr>
            </w:pPr>
            <w:r w:rsidRPr="00E54A11">
              <w:rPr>
                <w:b/>
                <w:bCs/>
                <w:i/>
                <w:iCs/>
                <w:sz w:val="24"/>
                <w:szCs w:val="24"/>
                <w:lang w:val="pt-BR"/>
              </w:rPr>
              <w:t>Nơi nhận</w:t>
            </w:r>
            <w:r w:rsidRPr="00E54A11">
              <w:rPr>
                <w:i/>
                <w:iCs/>
                <w:sz w:val="24"/>
                <w:szCs w:val="24"/>
                <w:lang w:val="pt-BR"/>
              </w:rPr>
              <w:t xml:space="preserve">: </w:t>
            </w:r>
          </w:p>
          <w:p w14:paraId="1F91773B" w14:textId="77777777" w:rsidR="001808BF" w:rsidRPr="00E54A11" w:rsidRDefault="001808BF" w:rsidP="000B1CD1">
            <w:pPr>
              <w:widowControl w:val="0"/>
              <w:spacing w:after="0" w:line="240" w:lineRule="auto"/>
              <w:jc w:val="both"/>
              <w:rPr>
                <w:lang w:val="pt-BR"/>
              </w:rPr>
            </w:pPr>
            <w:r w:rsidRPr="00E54A11">
              <w:rPr>
                <w:lang w:val="pt-BR"/>
              </w:rPr>
              <w:t>- Như trên;</w:t>
            </w:r>
          </w:p>
          <w:p w14:paraId="1DCF3374" w14:textId="24C1E8D3" w:rsidR="001808BF" w:rsidRDefault="001808BF" w:rsidP="000B1CD1">
            <w:pPr>
              <w:widowControl w:val="0"/>
              <w:spacing w:after="0" w:line="240" w:lineRule="auto"/>
              <w:jc w:val="both"/>
              <w:rPr>
                <w:lang w:val="pt-BR"/>
              </w:rPr>
            </w:pPr>
            <w:r w:rsidRPr="00E54A11">
              <w:rPr>
                <w:lang w:val="pt-BR"/>
              </w:rPr>
              <w:t xml:space="preserve">- </w:t>
            </w:r>
            <w:r w:rsidR="00EF49E8">
              <w:rPr>
                <w:bCs/>
              </w:rPr>
              <w:t>GĐ; các P.GĐ</w:t>
            </w:r>
            <w:r w:rsidRPr="00E54A11">
              <w:rPr>
                <w:bCs/>
              </w:rPr>
              <w:t xml:space="preserve"> Sở</w:t>
            </w:r>
            <w:r w:rsidRPr="00E54A11">
              <w:rPr>
                <w:lang w:val="pt-BR"/>
              </w:rPr>
              <w:t>;</w:t>
            </w:r>
          </w:p>
          <w:p w14:paraId="5C6BC9B4" w14:textId="4C0E9FE3" w:rsidR="001808BF" w:rsidRPr="00E54A11" w:rsidRDefault="001808BF" w:rsidP="00EF49E8">
            <w:pPr>
              <w:widowControl w:val="0"/>
              <w:spacing w:after="0" w:line="240" w:lineRule="auto"/>
              <w:jc w:val="both"/>
              <w:rPr>
                <w:b/>
                <w:szCs w:val="27"/>
                <w:lang w:val="pt-BR"/>
              </w:rPr>
            </w:pPr>
            <w:r w:rsidRPr="00E54A11">
              <w:rPr>
                <w:lang w:val="pt-BR"/>
              </w:rPr>
              <w:t>- Lưu: VT</w:t>
            </w:r>
            <w:r w:rsidR="00B222F6">
              <w:rPr>
                <w:lang w:val="pt-BR"/>
              </w:rPr>
              <w:t>,</w:t>
            </w:r>
            <w:r w:rsidR="0036653F">
              <w:rPr>
                <w:lang w:val="pt-BR"/>
              </w:rPr>
              <w:t xml:space="preserve"> </w:t>
            </w:r>
            <w:r w:rsidR="00EF49E8">
              <w:rPr>
                <w:lang w:val="pt-BR"/>
              </w:rPr>
              <w:t>CCPTNT (Vũ)</w:t>
            </w:r>
            <w:r w:rsidR="004D6A8E">
              <w:rPr>
                <w:lang w:val="pt-BR"/>
              </w:rPr>
              <w:t>.</w:t>
            </w:r>
          </w:p>
        </w:tc>
        <w:tc>
          <w:tcPr>
            <w:tcW w:w="4786" w:type="dxa"/>
          </w:tcPr>
          <w:p w14:paraId="2E25E2B9" w14:textId="54C38D23" w:rsidR="001808BF" w:rsidRPr="00E54A11" w:rsidRDefault="00EF49E8" w:rsidP="000B1CD1">
            <w:pPr>
              <w:spacing w:after="0"/>
              <w:jc w:val="center"/>
              <w:rPr>
                <w:b/>
                <w:sz w:val="28"/>
                <w:szCs w:val="28"/>
                <w:lang w:val="pt-BR"/>
              </w:rPr>
            </w:pPr>
            <w:r>
              <w:rPr>
                <w:b/>
                <w:sz w:val="28"/>
                <w:szCs w:val="28"/>
                <w:lang w:val="pt-BR"/>
              </w:rPr>
              <w:t xml:space="preserve">                  </w:t>
            </w:r>
            <w:r w:rsidR="001808BF" w:rsidRPr="00E54A11">
              <w:rPr>
                <w:b/>
                <w:sz w:val="28"/>
                <w:szCs w:val="28"/>
                <w:lang w:val="pt-BR"/>
              </w:rPr>
              <w:t>GIÁM ĐỐC</w:t>
            </w:r>
          </w:p>
          <w:p w14:paraId="5A7D786B" w14:textId="77777777" w:rsidR="001808BF" w:rsidRPr="00E54A11" w:rsidRDefault="001808BF" w:rsidP="000B1CD1">
            <w:pPr>
              <w:spacing w:after="0"/>
              <w:jc w:val="center"/>
              <w:rPr>
                <w:lang w:val="pt-BR"/>
              </w:rPr>
            </w:pPr>
          </w:p>
          <w:p w14:paraId="1A817BD6" w14:textId="77777777" w:rsidR="001808BF" w:rsidRPr="00E54A11" w:rsidRDefault="001808BF" w:rsidP="000B1CD1">
            <w:pPr>
              <w:spacing w:after="0"/>
              <w:jc w:val="center"/>
              <w:rPr>
                <w:lang w:val="pt-BR"/>
              </w:rPr>
            </w:pPr>
          </w:p>
          <w:p w14:paraId="747887D9" w14:textId="77777777" w:rsidR="001808BF" w:rsidRPr="00E54A11" w:rsidRDefault="001808BF" w:rsidP="000B1CD1">
            <w:pPr>
              <w:spacing w:after="0"/>
              <w:jc w:val="center"/>
              <w:rPr>
                <w:lang w:val="pt-BR"/>
              </w:rPr>
            </w:pPr>
          </w:p>
          <w:p w14:paraId="4F007822" w14:textId="375879EB" w:rsidR="001808BF" w:rsidRPr="00E54A11" w:rsidRDefault="001808BF" w:rsidP="000B1CD1">
            <w:pPr>
              <w:spacing w:after="0"/>
              <w:jc w:val="center"/>
              <w:rPr>
                <w:b/>
                <w:bCs/>
                <w:sz w:val="28"/>
                <w:szCs w:val="28"/>
              </w:rPr>
            </w:pPr>
          </w:p>
        </w:tc>
      </w:tr>
    </w:tbl>
    <w:p w14:paraId="54950B7E" w14:textId="77777777" w:rsidR="009B3BEA" w:rsidRDefault="009B3BEA" w:rsidP="001B1F3C">
      <w:pPr>
        <w:spacing w:before="360" w:after="0" w:line="240" w:lineRule="auto"/>
        <w:ind w:right="51"/>
        <w:jc w:val="both"/>
        <w:rPr>
          <w:b/>
          <w:spacing w:val="-10"/>
        </w:rPr>
      </w:pPr>
    </w:p>
    <w:sectPr w:rsidR="009B3BEA" w:rsidSect="001B1F3C">
      <w:headerReference w:type="default" r:id="rId9"/>
      <w:headerReference w:type="first" r:id="rId10"/>
      <w:pgSz w:w="11906" w:h="16838" w:code="9"/>
      <w:pgMar w:top="851" w:right="1134" w:bottom="851"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49AC87" w14:textId="77777777" w:rsidR="006E1136" w:rsidRDefault="006E1136" w:rsidP="00411E6B">
      <w:pPr>
        <w:spacing w:after="0" w:line="240" w:lineRule="auto"/>
      </w:pPr>
      <w:r>
        <w:separator/>
      </w:r>
    </w:p>
  </w:endnote>
  <w:endnote w:type="continuationSeparator" w:id="0">
    <w:p w14:paraId="12F6B72F" w14:textId="77777777" w:rsidR="006E1136" w:rsidRDefault="006E1136" w:rsidP="00411E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Open Sans">
    <w:altName w:val="Times New Roman"/>
    <w:panose1 w:val="00000000000000000000"/>
    <w:charset w:val="00"/>
    <w:family w:val="roman"/>
    <w:notTrueType/>
    <w:pitch w:val="default"/>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36EF55" w14:textId="77777777" w:rsidR="006E1136" w:rsidRDefault="006E1136" w:rsidP="00411E6B">
      <w:pPr>
        <w:spacing w:after="0" w:line="240" w:lineRule="auto"/>
      </w:pPr>
      <w:r>
        <w:separator/>
      </w:r>
    </w:p>
  </w:footnote>
  <w:footnote w:type="continuationSeparator" w:id="0">
    <w:p w14:paraId="79399AFD" w14:textId="77777777" w:rsidR="006E1136" w:rsidRDefault="006E1136" w:rsidP="00411E6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28243776"/>
      <w:docPartObj>
        <w:docPartGallery w:val="Page Numbers (Top of Page)"/>
        <w:docPartUnique/>
      </w:docPartObj>
    </w:sdtPr>
    <w:sdtEndPr>
      <w:rPr>
        <w:noProof/>
      </w:rPr>
    </w:sdtEndPr>
    <w:sdtContent>
      <w:p w14:paraId="53302B81" w14:textId="352E622E" w:rsidR="00AC6B14" w:rsidRDefault="00AC6B14">
        <w:pPr>
          <w:pStyle w:val="Header"/>
          <w:jc w:val="center"/>
        </w:pPr>
        <w:r>
          <w:fldChar w:fldCharType="begin"/>
        </w:r>
        <w:r>
          <w:instrText xml:space="preserve"> PAGE   \* MERGEFORMAT </w:instrText>
        </w:r>
        <w:r>
          <w:fldChar w:fldCharType="separate"/>
        </w:r>
        <w:r w:rsidR="00041687">
          <w:rPr>
            <w:noProof/>
          </w:rPr>
          <w:t>3</w:t>
        </w:r>
        <w:r>
          <w:rPr>
            <w:noProof/>
          </w:rPr>
          <w:fldChar w:fldCharType="end"/>
        </w:r>
      </w:p>
    </w:sdtContent>
  </w:sdt>
  <w:p w14:paraId="441A81FD" w14:textId="77777777" w:rsidR="00AC6B14" w:rsidRDefault="00AC6B1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9407D4" w14:textId="33566E39" w:rsidR="00896836" w:rsidRDefault="00896836">
    <w:pPr>
      <w:pStyle w:val="Header"/>
      <w:jc w:val="center"/>
    </w:pPr>
  </w:p>
  <w:p w14:paraId="5EFD12A0" w14:textId="77777777" w:rsidR="00896836" w:rsidRDefault="0089683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3105A"/>
    <w:multiLevelType w:val="hybridMultilevel"/>
    <w:tmpl w:val="06961BAA"/>
    <w:lvl w:ilvl="0" w:tplc="C944C88A">
      <w:start w:val="4"/>
      <w:numFmt w:val="bullet"/>
      <w:lvlText w:val="-"/>
      <w:lvlJc w:val="left"/>
      <w:pPr>
        <w:ind w:left="1069" w:hanging="360"/>
      </w:pPr>
      <w:rPr>
        <w:rFonts w:ascii="Times New Roman" w:eastAsia="SimSu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
    <w:nsid w:val="2BF767A3"/>
    <w:multiLevelType w:val="hybridMultilevel"/>
    <w:tmpl w:val="973C8184"/>
    <w:lvl w:ilvl="0" w:tplc="14BCE9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73939CC"/>
    <w:multiLevelType w:val="hybridMultilevel"/>
    <w:tmpl w:val="AAE0C8CE"/>
    <w:lvl w:ilvl="0" w:tplc="036212F6">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47A84241"/>
    <w:multiLevelType w:val="hybridMultilevel"/>
    <w:tmpl w:val="46B0633A"/>
    <w:lvl w:ilvl="0" w:tplc="C68EEE80">
      <w:start w:val="5"/>
      <w:numFmt w:val="bullet"/>
      <w:lvlText w:val="-"/>
      <w:lvlJc w:val="left"/>
      <w:pPr>
        <w:ind w:left="927" w:hanging="360"/>
      </w:pPr>
      <w:rPr>
        <w:rFonts w:ascii="Times New Roman" w:eastAsia="SimSu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
    <w:nsid w:val="4D7F4F05"/>
    <w:multiLevelType w:val="hybridMultilevel"/>
    <w:tmpl w:val="552CE85C"/>
    <w:lvl w:ilvl="0" w:tplc="C94E4552">
      <w:start w:val="1"/>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54C83C9D"/>
    <w:multiLevelType w:val="hybridMultilevel"/>
    <w:tmpl w:val="1D408CBE"/>
    <w:lvl w:ilvl="0" w:tplc="AD9827F4">
      <w:start w:val="4"/>
      <w:numFmt w:val="bullet"/>
      <w:lvlText w:val="-"/>
      <w:lvlJc w:val="left"/>
      <w:pPr>
        <w:ind w:left="1069" w:hanging="360"/>
      </w:pPr>
      <w:rPr>
        <w:rFonts w:ascii="Times New Roman" w:eastAsia="SimSun" w:hAnsi="Times New Roman" w:cs="Times New Roman" w:hint="default"/>
        <w:color w:val="auto"/>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6">
    <w:nsid w:val="6ADE0DF0"/>
    <w:multiLevelType w:val="hybridMultilevel"/>
    <w:tmpl w:val="4B964EA6"/>
    <w:lvl w:ilvl="0" w:tplc="C482253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6BE90B46"/>
    <w:multiLevelType w:val="hybridMultilevel"/>
    <w:tmpl w:val="7D58FDFA"/>
    <w:lvl w:ilvl="0" w:tplc="183068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4"/>
  </w:num>
  <w:num w:numId="3">
    <w:abstractNumId w:val="6"/>
  </w:num>
  <w:num w:numId="4">
    <w:abstractNumId w:val="1"/>
  </w:num>
  <w:num w:numId="5">
    <w:abstractNumId w:val="0"/>
  </w:num>
  <w:num w:numId="6">
    <w:abstractNumId w:val="5"/>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552C"/>
    <w:rsid w:val="00001F55"/>
    <w:rsid w:val="0000231F"/>
    <w:rsid w:val="000039EF"/>
    <w:rsid w:val="0001304D"/>
    <w:rsid w:val="00015BAA"/>
    <w:rsid w:val="0001688B"/>
    <w:rsid w:val="00021EFA"/>
    <w:rsid w:val="00022A4D"/>
    <w:rsid w:val="00027E4D"/>
    <w:rsid w:val="000321C5"/>
    <w:rsid w:val="00041687"/>
    <w:rsid w:val="000521AD"/>
    <w:rsid w:val="00052310"/>
    <w:rsid w:val="00053B3F"/>
    <w:rsid w:val="00057056"/>
    <w:rsid w:val="000627B7"/>
    <w:rsid w:val="000650B4"/>
    <w:rsid w:val="000723E3"/>
    <w:rsid w:val="00072FF4"/>
    <w:rsid w:val="00073252"/>
    <w:rsid w:val="000833C6"/>
    <w:rsid w:val="000873D8"/>
    <w:rsid w:val="00095B01"/>
    <w:rsid w:val="000A025D"/>
    <w:rsid w:val="000A4DA6"/>
    <w:rsid w:val="000B1CD1"/>
    <w:rsid w:val="000B41E9"/>
    <w:rsid w:val="000B53CD"/>
    <w:rsid w:val="000C60BC"/>
    <w:rsid w:val="000D3FE7"/>
    <w:rsid w:val="000D4930"/>
    <w:rsid w:val="000D6EA7"/>
    <w:rsid w:val="000D79DB"/>
    <w:rsid w:val="000F5ECE"/>
    <w:rsid w:val="00104004"/>
    <w:rsid w:val="00105F4E"/>
    <w:rsid w:val="001075D6"/>
    <w:rsid w:val="00115820"/>
    <w:rsid w:val="001363E5"/>
    <w:rsid w:val="00140FEC"/>
    <w:rsid w:val="00144568"/>
    <w:rsid w:val="00144C8F"/>
    <w:rsid w:val="00150EA1"/>
    <w:rsid w:val="001535BA"/>
    <w:rsid w:val="00164BA7"/>
    <w:rsid w:val="0016771A"/>
    <w:rsid w:val="0016793B"/>
    <w:rsid w:val="00170DE8"/>
    <w:rsid w:val="0017494B"/>
    <w:rsid w:val="001808BF"/>
    <w:rsid w:val="00190259"/>
    <w:rsid w:val="0019234C"/>
    <w:rsid w:val="00196215"/>
    <w:rsid w:val="001A491C"/>
    <w:rsid w:val="001A4EA5"/>
    <w:rsid w:val="001A758A"/>
    <w:rsid w:val="001B1F3C"/>
    <w:rsid w:val="001B3BEE"/>
    <w:rsid w:val="001B7D04"/>
    <w:rsid w:val="001C043D"/>
    <w:rsid w:val="001C6261"/>
    <w:rsid w:val="001C6E5F"/>
    <w:rsid w:val="001E4505"/>
    <w:rsid w:val="001E666E"/>
    <w:rsid w:val="00204060"/>
    <w:rsid w:val="00207DFC"/>
    <w:rsid w:val="002104CC"/>
    <w:rsid w:val="002123B9"/>
    <w:rsid w:val="002127DC"/>
    <w:rsid w:val="00214EAF"/>
    <w:rsid w:val="00216935"/>
    <w:rsid w:val="00220FAC"/>
    <w:rsid w:val="00222BAC"/>
    <w:rsid w:val="00230F1C"/>
    <w:rsid w:val="0023355E"/>
    <w:rsid w:val="00234981"/>
    <w:rsid w:val="0024615C"/>
    <w:rsid w:val="0025799F"/>
    <w:rsid w:val="0026040D"/>
    <w:rsid w:val="002630CD"/>
    <w:rsid w:val="00264C09"/>
    <w:rsid w:val="0027177A"/>
    <w:rsid w:val="0027457E"/>
    <w:rsid w:val="002756F1"/>
    <w:rsid w:val="00276A36"/>
    <w:rsid w:val="00295681"/>
    <w:rsid w:val="002A1C7F"/>
    <w:rsid w:val="002B0C8B"/>
    <w:rsid w:val="002C134E"/>
    <w:rsid w:val="002C6852"/>
    <w:rsid w:val="002C75A6"/>
    <w:rsid w:val="002C7CE2"/>
    <w:rsid w:val="002C7EC0"/>
    <w:rsid w:val="002D16E4"/>
    <w:rsid w:val="002D4FA9"/>
    <w:rsid w:val="002E353F"/>
    <w:rsid w:val="002E589C"/>
    <w:rsid w:val="002F7B12"/>
    <w:rsid w:val="00302EF7"/>
    <w:rsid w:val="00310C1E"/>
    <w:rsid w:val="00311F70"/>
    <w:rsid w:val="00316FB3"/>
    <w:rsid w:val="00320367"/>
    <w:rsid w:val="00322B89"/>
    <w:rsid w:val="003303CF"/>
    <w:rsid w:val="00343ED2"/>
    <w:rsid w:val="00346853"/>
    <w:rsid w:val="00350414"/>
    <w:rsid w:val="00352320"/>
    <w:rsid w:val="00363B53"/>
    <w:rsid w:val="003643FC"/>
    <w:rsid w:val="0036653F"/>
    <w:rsid w:val="003672F5"/>
    <w:rsid w:val="003716E1"/>
    <w:rsid w:val="00372D22"/>
    <w:rsid w:val="00377DE4"/>
    <w:rsid w:val="00382F1F"/>
    <w:rsid w:val="00392AD8"/>
    <w:rsid w:val="003A2FCC"/>
    <w:rsid w:val="003A6975"/>
    <w:rsid w:val="003A6E85"/>
    <w:rsid w:val="003B460B"/>
    <w:rsid w:val="003B5CF0"/>
    <w:rsid w:val="003B7F74"/>
    <w:rsid w:val="003C320C"/>
    <w:rsid w:val="003D0737"/>
    <w:rsid w:val="003D3300"/>
    <w:rsid w:val="003D3539"/>
    <w:rsid w:val="003D36B7"/>
    <w:rsid w:val="003E00D6"/>
    <w:rsid w:val="003E6A0D"/>
    <w:rsid w:val="003E773D"/>
    <w:rsid w:val="003F472E"/>
    <w:rsid w:val="003F6220"/>
    <w:rsid w:val="0040313C"/>
    <w:rsid w:val="004032F8"/>
    <w:rsid w:val="00403DB4"/>
    <w:rsid w:val="004044BC"/>
    <w:rsid w:val="0040636A"/>
    <w:rsid w:val="00411E6B"/>
    <w:rsid w:val="0042194C"/>
    <w:rsid w:val="0042795C"/>
    <w:rsid w:val="00430AD0"/>
    <w:rsid w:val="004324FC"/>
    <w:rsid w:val="004401BB"/>
    <w:rsid w:val="0044113B"/>
    <w:rsid w:val="00441484"/>
    <w:rsid w:val="004451D0"/>
    <w:rsid w:val="004454DD"/>
    <w:rsid w:val="00445A6C"/>
    <w:rsid w:val="00446532"/>
    <w:rsid w:val="00447124"/>
    <w:rsid w:val="004473CB"/>
    <w:rsid w:val="00450EF7"/>
    <w:rsid w:val="004510E5"/>
    <w:rsid w:val="0045515C"/>
    <w:rsid w:val="00463D56"/>
    <w:rsid w:val="00466210"/>
    <w:rsid w:val="0047380C"/>
    <w:rsid w:val="00475E37"/>
    <w:rsid w:val="00477AF5"/>
    <w:rsid w:val="004801DD"/>
    <w:rsid w:val="0048399F"/>
    <w:rsid w:val="0048471B"/>
    <w:rsid w:val="00487F77"/>
    <w:rsid w:val="004A0EBD"/>
    <w:rsid w:val="004A1F77"/>
    <w:rsid w:val="004A595C"/>
    <w:rsid w:val="004B21B1"/>
    <w:rsid w:val="004B58C2"/>
    <w:rsid w:val="004C250E"/>
    <w:rsid w:val="004D1E2C"/>
    <w:rsid w:val="004D45D6"/>
    <w:rsid w:val="004D6A8E"/>
    <w:rsid w:val="004E696C"/>
    <w:rsid w:val="004E7A90"/>
    <w:rsid w:val="004E7CBF"/>
    <w:rsid w:val="004F3CB7"/>
    <w:rsid w:val="004F4125"/>
    <w:rsid w:val="0051662C"/>
    <w:rsid w:val="00517CAD"/>
    <w:rsid w:val="00517DDA"/>
    <w:rsid w:val="00521332"/>
    <w:rsid w:val="00530194"/>
    <w:rsid w:val="005407E6"/>
    <w:rsid w:val="00540C3C"/>
    <w:rsid w:val="00544461"/>
    <w:rsid w:val="00560C97"/>
    <w:rsid w:val="0056776B"/>
    <w:rsid w:val="005765A6"/>
    <w:rsid w:val="00580D38"/>
    <w:rsid w:val="00584274"/>
    <w:rsid w:val="005846C3"/>
    <w:rsid w:val="005900EB"/>
    <w:rsid w:val="00591130"/>
    <w:rsid w:val="0059552C"/>
    <w:rsid w:val="005A01F1"/>
    <w:rsid w:val="005A2CD9"/>
    <w:rsid w:val="005A3885"/>
    <w:rsid w:val="005A5D15"/>
    <w:rsid w:val="005A6F2E"/>
    <w:rsid w:val="005A7069"/>
    <w:rsid w:val="005C0543"/>
    <w:rsid w:val="005E13BD"/>
    <w:rsid w:val="005E152E"/>
    <w:rsid w:val="005E2866"/>
    <w:rsid w:val="005E3788"/>
    <w:rsid w:val="005E6948"/>
    <w:rsid w:val="005E6C30"/>
    <w:rsid w:val="005E733F"/>
    <w:rsid w:val="005F0CB2"/>
    <w:rsid w:val="005F27D7"/>
    <w:rsid w:val="00607E88"/>
    <w:rsid w:val="00612068"/>
    <w:rsid w:val="00612149"/>
    <w:rsid w:val="0061733A"/>
    <w:rsid w:val="00617A20"/>
    <w:rsid w:val="00620004"/>
    <w:rsid w:val="00620367"/>
    <w:rsid w:val="006205D3"/>
    <w:rsid w:val="006229DE"/>
    <w:rsid w:val="00626AEE"/>
    <w:rsid w:val="00633F8D"/>
    <w:rsid w:val="00646204"/>
    <w:rsid w:val="00651410"/>
    <w:rsid w:val="006526A8"/>
    <w:rsid w:val="00655119"/>
    <w:rsid w:val="00666D3B"/>
    <w:rsid w:val="006700DD"/>
    <w:rsid w:val="00670C11"/>
    <w:rsid w:val="00671894"/>
    <w:rsid w:val="00672E73"/>
    <w:rsid w:val="00677481"/>
    <w:rsid w:val="006811E9"/>
    <w:rsid w:val="006852CA"/>
    <w:rsid w:val="00691077"/>
    <w:rsid w:val="006912D1"/>
    <w:rsid w:val="00691DC4"/>
    <w:rsid w:val="006921E5"/>
    <w:rsid w:val="006A1CB3"/>
    <w:rsid w:val="006A54B1"/>
    <w:rsid w:val="006A7C0B"/>
    <w:rsid w:val="006B0964"/>
    <w:rsid w:val="006C0971"/>
    <w:rsid w:val="006C77C1"/>
    <w:rsid w:val="006D1343"/>
    <w:rsid w:val="006D1EA7"/>
    <w:rsid w:val="006D34AC"/>
    <w:rsid w:val="006E1136"/>
    <w:rsid w:val="006E24DB"/>
    <w:rsid w:val="006F7959"/>
    <w:rsid w:val="007011C8"/>
    <w:rsid w:val="007017A6"/>
    <w:rsid w:val="007046EC"/>
    <w:rsid w:val="00704E60"/>
    <w:rsid w:val="00711B80"/>
    <w:rsid w:val="00713EA4"/>
    <w:rsid w:val="00720DF7"/>
    <w:rsid w:val="00724902"/>
    <w:rsid w:val="00731F63"/>
    <w:rsid w:val="00733A18"/>
    <w:rsid w:val="00736671"/>
    <w:rsid w:val="00736F1F"/>
    <w:rsid w:val="0074394E"/>
    <w:rsid w:val="00751B5B"/>
    <w:rsid w:val="00753B85"/>
    <w:rsid w:val="0075715C"/>
    <w:rsid w:val="00760EEC"/>
    <w:rsid w:val="007638FB"/>
    <w:rsid w:val="007709CA"/>
    <w:rsid w:val="00771C8F"/>
    <w:rsid w:val="007821AC"/>
    <w:rsid w:val="00786EB6"/>
    <w:rsid w:val="007923D1"/>
    <w:rsid w:val="00796513"/>
    <w:rsid w:val="007C0225"/>
    <w:rsid w:val="007C0386"/>
    <w:rsid w:val="007C077B"/>
    <w:rsid w:val="007E02EF"/>
    <w:rsid w:val="007E054A"/>
    <w:rsid w:val="007E77DD"/>
    <w:rsid w:val="007F5C24"/>
    <w:rsid w:val="00801E68"/>
    <w:rsid w:val="00802442"/>
    <w:rsid w:val="00802B5F"/>
    <w:rsid w:val="008050F6"/>
    <w:rsid w:val="00810296"/>
    <w:rsid w:val="00817C8F"/>
    <w:rsid w:val="008222BF"/>
    <w:rsid w:val="00826BDF"/>
    <w:rsid w:val="00835450"/>
    <w:rsid w:val="00847A41"/>
    <w:rsid w:val="00854391"/>
    <w:rsid w:val="008547D1"/>
    <w:rsid w:val="00861469"/>
    <w:rsid w:val="0087072A"/>
    <w:rsid w:val="00872D93"/>
    <w:rsid w:val="00876199"/>
    <w:rsid w:val="008813AA"/>
    <w:rsid w:val="00890229"/>
    <w:rsid w:val="00890249"/>
    <w:rsid w:val="00891154"/>
    <w:rsid w:val="00896836"/>
    <w:rsid w:val="008A1068"/>
    <w:rsid w:val="008A48BB"/>
    <w:rsid w:val="008A75D9"/>
    <w:rsid w:val="008B046D"/>
    <w:rsid w:val="008B36F3"/>
    <w:rsid w:val="008C2663"/>
    <w:rsid w:val="008C42DB"/>
    <w:rsid w:val="008C579C"/>
    <w:rsid w:val="008D3D84"/>
    <w:rsid w:val="008D4FBA"/>
    <w:rsid w:val="008E1EB8"/>
    <w:rsid w:val="008E3054"/>
    <w:rsid w:val="008E55AA"/>
    <w:rsid w:val="008E673D"/>
    <w:rsid w:val="008F6416"/>
    <w:rsid w:val="00900BEF"/>
    <w:rsid w:val="00902190"/>
    <w:rsid w:val="00903820"/>
    <w:rsid w:val="00903CC8"/>
    <w:rsid w:val="009133DA"/>
    <w:rsid w:val="00915499"/>
    <w:rsid w:val="00917C25"/>
    <w:rsid w:val="009200B3"/>
    <w:rsid w:val="00920B71"/>
    <w:rsid w:val="00924E1D"/>
    <w:rsid w:val="00932BAE"/>
    <w:rsid w:val="009338AD"/>
    <w:rsid w:val="009345FE"/>
    <w:rsid w:val="009452BF"/>
    <w:rsid w:val="00952DDA"/>
    <w:rsid w:val="00953B21"/>
    <w:rsid w:val="009708B2"/>
    <w:rsid w:val="009747C5"/>
    <w:rsid w:val="00977E11"/>
    <w:rsid w:val="00982999"/>
    <w:rsid w:val="00995A4E"/>
    <w:rsid w:val="009A05C4"/>
    <w:rsid w:val="009B08CA"/>
    <w:rsid w:val="009B261C"/>
    <w:rsid w:val="009B39CF"/>
    <w:rsid w:val="009B3BEA"/>
    <w:rsid w:val="009B46DB"/>
    <w:rsid w:val="009B59F6"/>
    <w:rsid w:val="009C238D"/>
    <w:rsid w:val="009C4308"/>
    <w:rsid w:val="009D23EA"/>
    <w:rsid w:val="009D2C05"/>
    <w:rsid w:val="009E27D9"/>
    <w:rsid w:val="009E67C1"/>
    <w:rsid w:val="009F10CD"/>
    <w:rsid w:val="009F2175"/>
    <w:rsid w:val="00A05C63"/>
    <w:rsid w:val="00A11D82"/>
    <w:rsid w:val="00A144A6"/>
    <w:rsid w:val="00A21394"/>
    <w:rsid w:val="00A21995"/>
    <w:rsid w:val="00A22846"/>
    <w:rsid w:val="00A22C5D"/>
    <w:rsid w:val="00A23377"/>
    <w:rsid w:val="00A25292"/>
    <w:rsid w:val="00A254C9"/>
    <w:rsid w:val="00A26604"/>
    <w:rsid w:val="00A30F95"/>
    <w:rsid w:val="00A33F0C"/>
    <w:rsid w:val="00A40A72"/>
    <w:rsid w:val="00A6023F"/>
    <w:rsid w:val="00A63D89"/>
    <w:rsid w:val="00A667CA"/>
    <w:rsid w:val="00A80320"/>
    <w:rsid w:val="00A81D0A"/>
    <w:rsid w:val="00A85DED"/>
    <w:rsid w:val="00A9314C"/>
    <w:rsid w:val="00A9597F"/>
    <w:rsid w:val="00AA1748"/>
    <w:rsid w:val="00AA6D89"/>
    <w:rsid w:val="00AA7D87"/>
    <w:rsid w:val="00AB1B79"/>
    <w:rsid w:val="00AB28AE"/>
    <w:rsid w:val="00AB3F83"/>
    <w:rsid w:val="00AB49EB"/>
    <w:rsid w:val="00AB5724"/>
    <w:rsid w:val="00AB7092"/>
    <w:rsid w:val="00AB792B"/>
    <w:rsid w:val="00AC0EE0"/>
    <w:rsid w:val="00AC5EAF"/>
    <w:rsid w:val="00AC6656"/>
    <w:rsid w:val="00AC6B14"/>
    <w:rsid w:val="00AD0D06"/>
    <w:rsid w:val="00AD0DCF"/>
    <w:rsid w:val="00AD0F41"/>
    <w:rsid w:val="00AD2664"/>
    <w:rsid w:val="00AD3F79"/>
    <w:rsid w:val="00AD5170"/>
    <w:rsid w:val="00AD568C"/>
    <w:rsid w:val="00AE30D6"/>
    <w:rsid w:val="00AF5C81"/>
    <w:rsid w:val="00AF690F"/>
    <w:rsid w:val="00B015C5"/>
    <w:rsid w:val="00B0221D"/>
    <w:rsid w:val="00B0305B"/>
    <w:rsid w:val="00B076AB"/>
    <w:rsid w:val="00B1561B"/>
    <w:rsid w:val="00B2160D"/>
    <w:rsid w:val="00B222F6"/>
    <w:rsid w:val="00B224C2"/>
    <w:rsid w:val="00B22887"/>
    <w:rsid w:val="00B2401E"/>
    <w:rsid w:val="00B26132"/>
    <w:rsid w:val="00B36B34"/>
    <w:rsid w:val="00B40749"/>
    <w:rsid w:val="00B4370E"/>
    <w:rsid w:val="00B51337"/>
    <w:rsid w:val="00B543E2"/>
    <w:rsid w:val="00B55580"/>
    <w:rsid w:val="00B5668C"/>
    <w:rsid w:val="00B64A61"/>
    <w:rsid w:val="00B655BA"/>
    <w:rsid w:val="00B6787D"/>
    <w:rsid w:val="00B679DE"/>
    <w:rsid w:val="00B86463"/>
    <w:rsid w:val="00B919C4"/>
    <w:rsid w:val="00BA4895"/>
    <w:rsid w:val="00BB3BB1"/>
    <w:rsid w:val="00BB5B30"/>
    <w:rsid w:val="00BC2BC0"/>
    <w:rsid w:val="00BC5D5D"/>
    <w:rsid w:val="00BD5A74"/>
    <w:rsid w:val="00BD7731"/>
    <w:rsid w:val="00BF258A"/>
    <w:rsid w:val="00BF6964"/>
    <w:rsid w:val="00C0010B"/>
    <w:rsid w:val="00C008E3"/>
    <w:rsid w:val="00C1568E"/>
    <w:rsid w:val="00C25577"/>
    <w:rsid w:val="00C35130"/>
    <w:rsid w:val="00C37075"/>
    <w:rsid w:val="00C4251D"/>
    <w:rsid w:val="00C4769B"/>
    <w:rsid w:val="00C506A1"/>
    <w:rsid w:val="00C55911"/>
    <w:rsid w:val="00C57EF4"/>
    <w:rsid w:val="00C72DF0"/>
    <w:rsid w:val="00C743A2"/>
    <w:rsid w:val="00C85755"/>
    <w:rsid w:val="00C87E2A"/>
    <w:rsid w:val="00C93D80"/>
    <w:rsid w:val="00C9613F"/>
    <w:rsid w:val="00C97638"/>
    <w:rsid w:val="00CB0E01"/>
    <w:rsid w:val="00CB3D99"/>
    <w:rsid w:val="00CB4036"/>
    <w:rsid w:val="00CB5397"/>
    <w:rsid w:val="00CB6BC1"/>
    <w:rsid w:val="00CC3042"/>
    <w:rsid w:val="00CC32AB"/>
    <w:rsid w:val="00CC5BB2"/>
    <w:rsid w:val="00CD7093"/>
    <w:rsid w:val="00CE2B66"/>
    <w:rsid w:val="00CE41EE"/>
    <w:rsid w:val="00CE677A"/>
    <w:rsid w:val="00CE7785"/>
    <w:rsid w:val="00CE7A8E"/>
    <w:rsid w:val="00CF0D7D"/>
    <w:rsid w:val="00CF298C"/>
    <w:rsid w:val="00CF3566"/>
    <w:rsid w:val="00D07B60"/>
    <w:rsid w:val="00D1077E"/>
    <w:rsid w:val="00D12664"/>
    <w:rsid w:val="00D12A6F"/>
    <w:rsid w:val="00D14FFA"/>
    <w:rsid w:val="00D15BAB"/>
    <w:rsid w:val="00D20719"/>
    <w:rsid w:val="00D253F2"/>
    <w:rsid w:val="00D26EA3"/>
    <w:rsid w:val="00D32A53"/>
    <w:rsid w:val="00D43DC4"/>
    <w:rsid w:val="00D44153"/>
    <w:rsid w:val="00D56780"/>
    <w:rsid w:val="00D60890"/>
    <w:rsid w:val="00D6249E"/>
    <w:rsid w:val="00D63388"/>
    <w:rsid w:val="00D671F6"/>
    <w:rsid w:val="00D74EE7"/>
    <w:rsid w:val="00D8322B"/>
    <w:rsid w:val="00D8796D"/>
    <w:rsid w:val="00D92011"/>
    <w:rsid w:val="00DC4AF5"/>
    <w:rsid w:val="00DC675B"/>
    <w:rsid w:val="00DD0C59"/>
    <w:rsid w:val="00DD1848"/>
    <w:rsid w:val="00DD317B"/>
    <w:rsid w:val="00DD330B"/>
    <w:rsid w:val="00DE1992"/>
    <w:rsid w:val="00DE208F"/>
    <w:rsid w:val="00DE5D78"/>
    <w:rsid w:val="00DF0368"/>
    <w:rsid w:val="00E003C3"/>
    <w:rsid w:val="00E02AC7"/>
    <w:rsid w:val="00E031D6"/>
    <w:rsid w:val="00E0398A"/>
    <w:rsid w:val="00E06AE9"/>
    <w:rsid w:val="00E1312A"/>
    <w:rsid w:val="00E151DC"/>
    <w:rsid w:val="00E1544A"/>
    <w:rsid w:val="00E325E9"/>
    <w:rsid w:val="00E3328B"/>
    <w:rsid w:val="00E46D03"/>
    <w:rsid w:val="00E47D42"/>
    <w:rsid w:val="00E54A11"/>
    <w:rsid w:val="00E55616"/>
    <w:rsid w:val="00E57AC6"/>
    <w:rsid w:val="00E80C77"/>
    <w:rsid w:val="00E826A7"/>
    <w:rsid w:val="00EA44CA"/>
    <w:rsid w:val="00EA5C6F"/>
    <w:rsid w:val="00EB08AB"/>
    <w:rsid w:val="00EB222B"/>
    <w:rsid w:val="00EB279B"/>
    <w:rsid w:val="00EB57C3"/>
    <w:rsid w:val="00EC13DB"/>
    <w:rsid w:val="00EC15CE"/>
    <w:rsid w:val="00ED0AAE"/>
    <w:rsid w:val="00EE1C9C"/>
    <w:rsid w:val="00EE45EB"/>
    <w:rsid w:val="00EE7FA5"/>
    <w:rsid w:val="00EF3C17"/>
    <w:rsid w:val="00EF49E8"/>
    <w:rsid w:val="00EF6DD7"/>
    <w:rsid w:val="00EF747F"/>
    <w:rsid w:val="00F00E00"/>
    <w:rsid w:val="00F03F37"/>
    <w:rsid w:val="00F06344"/>
    <w:rsid w:val="00F11511"/>
    <w:rsid w:val="00F1652D"/>
    <w:rsid w:val="00F17FD2"/>
    <w:rsid w:val="00F35C4F"/>
    <w:rsid w:val="00F37CB6"/>
    <w:rsid w:val="00F420B8"/>
    <w:rsid w:val="00F4303D"/>
    <w:rsid w:val="00F43091"/>
    <w:rsid w:val="00F43340"/>
    <w:rsid w:val="00F4727A"/>
    <w:rsid w:val="00F521D9"/>
    <w:rsid w:val="00F5395B"/>
    <w:rsid w:val="00F57A85"/>
    <w:rsid w:val="00F60D5A"/>
    <w:rsid w:val="00F65D1A"/>
    <w:rsid w:val="00F709CE"/>
    <w:rsid w:val="00F70C4F"/>
    <w:rsid w:val="00F71770"/>
    <w:rsid w:val="00F8391E"/>
    <w:rsid w:val="00F9658C"/>
    <w:rsid w:val="00F970F3"/>
    <w:rsid w:val="00FA0EE5"/>
    <w:rsid w:val="00FB1981"/>
    <w:rsid w:val="00FB316B"/>
    <w:rsid w:val="00FC0220"/>
    <w:rsid w:val="00FC6C9E"/>
    <w:rsid w:val="00FD372D"/>
    <w:rsid w:val="00FE1DD7"/>
    <w:rsid w:val="00FE3DD7"/>
    <w:rsid w:val="00FE634B"/>
    <w:rsid w:val="00FF15F1"/>
    <w:rsid w:val="00FF2F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C75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552C"/>
    <w:rPr>
      <w:rFonts w:ascii="Times New Roman" w:eastAsia="SimSu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70C1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aliases w:val=" Char Char Char"/>
    <w:basedOn w:val="Normal"/>
    <w:link w:val="NormalWebChar"/>
    <w:uiPriority w:val="99"/>
    <w:rsid w:val="00AE30D6"/>
    <w:pPr>
      <w:spacing w:before="100" w:beforeAutospacing="1" w:after="100" w:afterAutospacing="1" w:line="240" w:lineRule="auto"/>
      <w:jc w:val="both"/>
    </w:pPr>
    <w:rPr>
      <w:rFonts w:eastAsia="Calibri"/>
      <w:sz w:val="24"/>
      <w:szCs w:val="24"/>
    </w:rPr>
  </w:style>
  <w:style w:type="paragraph" w:styleId="ListParagraph">
    <w:name w:val="List Paragraph"/>
    <w:basedOn w:val="Normal"/>
    <w:uiPriority w:val="34"/>
    <w:qFormat/>
    <w:rsid w:val="007923D1"/>
    <w:pPr>
      <w:ind w:left="720"/>
      <w:contextualSpacing/>
    </w:pPr>
  </w:style>
  <w:style w:type="paragraph" w:styleId="BalloonText">
    <w:name w:val="Balloon Text"/>
    <w:basedOn w:val="Normal"/>
    <w:link w:val="BalloonTextChar"/>
    <w:uiPriority w:val="99"/>
    <w:semiHidden/>
    <w:unhideWhenUsed/>
    <w:rsid w:val="00720D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0DF7"/>
    <w:rPr>
      <w:rFonts w:ascii="Segoe UI" w:eastAsia="SimSun" w:hAnsi="Segoe UI" w:cs="Segoe UI"/>
      <w:sz w:val="18"/>
      <w:szCs w:val="18"/>
    </w:rPr>
  </w:style>
  <w:style w:type="paragraph" w:customStyle="1" w:styleId="nidungVB">
    <w:name w:val="nội dung VB"/>
    <w:basedOn w:val="Normal"/>
    <w:rsid w:val="003D3300"/>
    <w:pPr>
      <w:widowControl w:val="0"/>
      <w:spacing w:after="120" w:line="400" w:lineRule="atLeast"/>
      <w:ind w:firstLine="567"/>
      <w:jc w:val="both"/>
    </w:pPr>
    <w:rPr>
      <w:rFonts w:eastAsia="Times New Roman"/>
      <w:sz w:val="28"/>
      <w:szCs w:val="28"/>
    </w:rPr>
  </w:style>
  <w:style w:type="paragraph" w:styleId="Header">
    <w:name w:val="header"/>
    <w:basedOn w:val="Normal"/>
    <w:link w:val="HeaderChar"/>
    <w:uiPriority w:val="99"/>
    <w:unhideWhenUsed/>
    <w:rsid w:val="00411E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1E6B"/>
    <w:rPr>
      <w:rFonts w:ascii="Times New Roman" w:eastAsia="SimSun" w:hAnsi="Times New Roman" w:cs="Times New Roman"/>
    </w:rPr>
  </w:style>
  <w:style w:type="paragraph" w:styleId="Footer">
    <w:name w:val="footer"/>
    <w:basedOn w:val="Normal"/>
    <w:link w:val="FooterChar"/>
    <w:uiPriority w:val="99"/>
    <w:unhideWhenUsed/>
    <w:rsid w:val="00411E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1E6B"/>
    <w:rPr>
      <w:rFonts w:ascii="Times New Roman" w:eastAsia="SimSun" w:hAnsi="Times New Roman" w:cs="Times New Roman"/>
    </w:rPr>
  </w:style>
  <w:style w:type="paragraph" w:customStyle="1" w:styleId="qowt-stl-normal">
    <w:name w:val="qowt-stl-normal"/>
    <w:basedOn w:val="Normal"/>
    <w:rsid w:val="00620004"/>
    <w:pPr>
      <w:spacing w:before="100" w:beforeAutospacing="1" w:after="100" w:afterAutospacing="1" w:line="240" w:lineRule="auto"/>
    </w:pPr>
    <w:rPr>
      <w:rFonts w:eastAsia="Times New Roman"/>
      <w:sz w:val="24"/>
      <w:szCs w:val="24"/>
    </w:rPr>
  </w:style>
  <w:style w:type="paragraph" w:styleId="FootnoteText">
    <w:name w:val="footnote text"/>
    <w:aliases w:val="Footnote Text Char Char Char Char Char,Footnote Text Char Char Char Char Char Char,ft,(NECG) Footnote Text Char Char Char,Nbpage Moens,single space,Fußnote Char Char,(NECG) Footnote Text Char Char Char Char Char Char,Footnote Char,fn"/>
    <w:basedOn w:val="Normal"/>
    <w:link w:val="FootnoteTextChar"/>
    <w:unhideWhenUsed/>
    <w:qFormat/>
    <w:rsid w:val="001B7D04"/>
    <w:pPr>
      <w:spacing w:after="0" w:line="240" w:lineRule="auto"/>
    </w:pPr>
    <w:rPr>
      <w:sz w:val="20"/>
      <w:szCs w:val="20"/>
    </w:rPr>
  </w:style>
  <w:style w:type="character" w:customStyle="1" w:styleId="FootnoteTextChar">
    <w:name w:val="Footnote Text Char"/>
    <w:aliases w:val="Footnote Text Char Char Char Char Char Char2,Footnote Text Char Char Char Char Char Char Char1,ft Char1,(NECG) Footnote Text Char Char Char Char1,Nbpage Moens Char1,single space Char1,Fußnote Char Char Char1,Footnote Char Char1"/>
    <w:basedOn w:val="DefaultParagraphFont"/>
    <w:link w:val="FootnoteText"/>
    <w:rsid w:val="001B7D04"/>
    <w:rPr>
      <w:rFonts w:ascii="Times New Roman" w:eastAsia="SimSun" w:hAnsi="Times New Roman" w:cs="Times New Roman"/>
      <w:sz w:val="20"/>
      <w:szCs w:val="20"/>
    </w:rPr>
  </w:style>
  <w:style w:type="character" w:styleId="FootnoteReference">
    <w:name w:val="footnote reference"/>
    <w:aliases w:val="ftref Char Char Char1 Char Char Char Char Char,(NECG) Footnote Reference Char Char Char1 Char Char Char Char Char,Fußnotenzeichen DISS Char Char Char1 Char Char Char Char Char,16 Point Char Char Char1 Char Char Char Char Char,fr"/>
    <w:basedOn w:val="DefaultParagraphFont"/>
    <w:link w:val="ftrefCharCharChar1CharCharCharChar"/>
    <w:unhideWhenUsed/>
    <w:qFormat/>
    <w:rsid w:val="001B7D04"/>
    <w:rPr>
      <w:vertAlign w:val="superscript"/>
    </w:rPr>
  </w:style>
  <w:style w:type="character" w:customStyle="1" w:styleId="qowt-font1-timesnewroman">
    <w:name w:val="qowt-font1-timesnewroman"/>
    <w:rsid w:val="00F60D5A"/>
  </w:style>
  <w:style w:type="character" w:customStyle="1" w:styleId="FootnoteTextChar1">
    <w:name w:val="Footnote Text Char1"/>
    <w:aliases w:val="Footnote Text Char Char Char Char Char Char1,Footnote Text Char Char Char Char Char Char Char,ft Char,(NECG) Footnote Text Char Char Char Char,Nbpage Moens Char,single space Char,Fußnote Char Char Char,Footnote Char Char,fn Char1"/>
    <w:uiPriority w:val="99"/>
    <w:rsid w:val="007046EC"/>
    <w:rPr>
      <w:sz w:val="18"/>
    </w:rPr>
  </w:style>
  <w:style w:type="paragraph" w:customStyle="1" w:styleId="ftrefCharCharChar1CharCharCharChar">
    <w:name w:val="ftref Char Char Char1 Char Char Char Char"/>
    <w:aliases w:val="(NECG) Footnote Reference Char Char Char1 Char Char Char Char,Fußnotenzeichen DISS Char Char Char1 Char Char Char Char,16 Point Char Char Char1 Char Char Char Char,f"/>
    <w:basedOn w:val="Normal"/>
    <w:link w:val="FootnoteReference"/>
    <w:rsid w:val="007046EC"/>
    <w:pPr>
      <w:spacing w:after="160" w:line="240" w:lineRule="exact"/>
    </w:pPr>
    <w:rPr>
      <w:rFonts w:asciiTheme="minorHAnsi" w:eastAsiaTheme="minorHAnsi" w:hAnsiTheme="minorHAnsi" w:cstheme="minorBidi"/>
      <w:vertAlign w:val="superscript"/>
    </w:rPr>
  </w:style>
  <w:style w:type="character" w:customStyle="1" w:styleId="fontstyle01">
    <w:name w:val="fontstyle01"/>
    <w:basedOn w:val="DefaultParagraphFont"/>
    <w:qFormat/>
    <w:rsid w:val="00AB7092"/>
    <w:rPr>
      <w:rFonts w:ascii="Times New Roman" w:hAnsi="Times New Roman" w:cs="Times New Roman" w:hint="default"/>
      <w:b w:val="0"/>
      <w:bCs w:val="0"/>
      <w:i w:val="0"/>
      <w:iCs w:val="0"/>
      <w:color w:val="000000"/>
      <w:sz w:val="26"/>
      <w:szCs w:val="26"/>
    </w:rPr>
  </w:style>
  <w:style w:type="paragraph" w:styleId="BodyText2">
    <w:name w:val="Body Text 2"/>
    <w:basedOn w:val="Normal"/>
    <w:link w:val="BodyText2Char"/>
    <w:uiPriority w:val="99"/>
    <w:semiHidden/>
    <w:unhideWhenUsed/>
    <w:rsid w:val="005E2866"/>
    <w:pPr>
      <w:spacing w:before="60" w:after="120" w:line="480" w:lineRule="auto"/>
    </w:pPr>
    <w:rPr>
      <w:rFonts w:eastAsia="Calibri"/>
      <w:sz w:val="26"/>
    </w:rPr>
  </w:style>
  <w:style w:type="character" w:customStyle="1" w:styleId="BodyText2Char">
    <w:name w:val="Body Text 2 Char"/>
    <w:basedOn w:val="DefaultParagraphFont"/>
    <w:link w:val="BodyText2"/>
    <w:uiPriority w:val="99"/>
    <w:semiHidden/>
    <w:rsid w:val="005E2866"/>
    <w:rPr>
      <w:rFonts w:ascii="Times New Roman" w:eastAsia="Calibri" w:hAnsi="Times New Roman" w:cs="Times New Roman"/>
      <w:sz w:val="26"/>
    </w:rPr>
  </w:style>
  <w:style w:type="character" w:styleId="Hyperlink">
    <w:name w:val="Hyperlink"/>
    <w:uiPriority w:val="99"/>
    <w:unhideWhenUsed/>
    <w:rsid w:val="00E54A11"/>
    <w:rPr>
      <w:color w:val="0000FF"/>
      <w:u w:val="single"/>
    </w:rPr>
  </w:style>
  <w:style w:type="character" w:customStyle="1" w:styleId="NormalWebChar">
    <w:name w:val="Normal (Web) Char"/>
    <w:aliases w:val=" Char Char Char Char"/>
    <w:link w:val="NormalWeb"/>
    <w:uiPriority w:val="99"/>
    <w:rsid w:val="0023355E"/>
    <w:rPr>
      <w:rFonts w:ascii="Times New Roman" w:eastAsia="Calibri" w:hAnsi="Times New Roman" w:cs="Times New Roman"/>
      <w:sz w:val="24"/>
      <w:szCs w:val="24"/>
    </w:rPr>
  </w:style>
  <w:style w:type="character" w:customStyle="1" w:styleId="fontstyle21">
    <w:name w:val="fontstyle21"/>
    <w:rsid w:val="0023355E"/>
    <w:rPr>
      <w:rFonts w:ascii="TimesNewRomanPSMT" w:hAnsi="TimesNewRomanPSMT" w:hint="default"/>
      <w:b w:val="0"/>
      <w:bCs w:val="0"/>
      <w:i w:val="0"/>
      <w:iCs w:val="0"/>
      <w:color w:val="000000"/>
      <w:sz w:val="28"/>
      <w:szCs w:val="28"/>
    </w:rPr>
  </w:style>
  <w:style w:type="character" w:styleId="Strong">
    <w:name w:val="Strong"/>
    <w:basedOn w:val="DefaultParagraphFont"/>
    <w:uiPriority w:val="22"/>
    <w:qFormat/>
    <w:rsid w:val="003F472E"/>
    <w:rPr>
      <w:b/>
      <w:bCs/>
    </w:rPr>
  </w:style>
  <w:style w:type="paragraph" w:customStyle="1" w:styleId="Default">
    <w:name w:val="Default"/>
    <w:rsid w:val="005F0CB2"/>
    <w:pPr>
      <w:autoSpaceDE w:val="0"/>
      <w:autoSpaceDN w:val="0"/>
      <w:adjustRightInd w:val="0"/>
      <w:spacing w:after="0" w:line="240" w:lineRule="auto"/>
    </w:pPr>
    <w:rPr>
      <w:rFonts w:ascii="Times New Roman" w:eastAsia="Calibri"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552C"/>
    <w:rPr>
      <w:rFonts w:ascii="Times New Roman" w:eastAsia="SimSu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70C1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aliases w:val=" Char Char Char"/>
    <w:basedOn w:val="Normal"/>
    <w:link w:val="NormalWebChar"/>
    <w:uiPriority w:val="99"/>
    <w:rsid w:val="00AE30D6"/>
    <w:pPr>
      <w:spacing w:before="100" w:beforeAutospacing="1" w:after="100" w:afterAutospacing="1" w:line="240" w:lineRule="auto"/>
      <w:jc w:val="both"/>
    </w:pPr>
    <w:rPr>
      <w:rFonts w:eastAsia="Calibri"/>
      <w:sz w:val="24"/>
      <w:szCs w:val="24"/>
    </w:rPr>
  </w:style>
  <w:style w:type="paragraph" w:styleId="ListParagraph">
    <w:name w:val="List Paragraph"/>
    <w:basedOn w:val="Normal"/>
    <w:uiPriority w:val="34"/>
    <w:qFormat/>
    <w:rsid w:val="007923D1"/>
    <w:pPr>
      <w:ind w:left="720"/>
      <w:contextualSpacing/>
    </w:pPr>
  </w:style>
  <w:style w:type="paragraph" w:styleId="BalloonText">
    <w:name w:val="Balloon Text"/>
    <w:basedOn w:val="Normal"/>
    <w:link w:val="BalloonTextChar"/>
    <w:uiPriority w:val="99"/>
    <w:semiHidden/>
    <w:unhideWhenUsed/>
    <w:rsid w:val="00720D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0DF7"/>
    <w:rPr>
      <w:rFonts w:ascii="Segoe UI" w:eastAsia="SimSun" w:hAnsi="Segoe UI" w:cs="Segoe UI"/>
      <w:sz w:val="18"/>
      <w:szCs w:val="18"/>
    </w:rPr>
  </w:style>
  <w:style w:type="paragraph" w:customStyle="1" w:styleId="nidungVB">
    <w:name w:val="nội dung VB"/>
    <w:basedOn w:val="Normal"/>
    <w:rsid w:val="003D3300"/>
    <w:pPr>
      <w:widowControl w:val="0"/>
      <w:spacing w:after="120" w:line="400" w:lineRule="atLeast"/>
      <w:ind w:firstLine="567"/>
      <w:jc w:val="both"/>
    </w:pPr>
    <w:rPr>
      <w:rFonts w:eastAsia="Times New Roman"/>
      <w:sz w:val="28"/>
      <w:szCs w:val="28"/>
    </w:rPr>
  </w:style>
  <w:style w:type="paragraph" w:styleId="Header">
    <w:name w:val="header"/>
    <w:basedOn w:val="Normal"/>
    <w:link w:val="HeaderChar"/>
    <w:uiPriority w:val="99"/>
    <w:unhideWhenUsed/>
    <w:rsid w:val="00411E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1E6B"/>
    <w:rPr>
      <w:rFonts w:ascii="Times New Roman" w:eastAsia="SimSun" w:hAnsi="Times New Roman" w:cs="Times New Roman"/>
    </w:rPr>
  </w:style>
  <w:style w:type="paragraph" w:styleId="Footer">
    <w:name w:val="footer"/>
    <w:basedOn w:val="Normal"/>
    <w:link w:val="FooterChar"/>
    <w:uiPriority w:val="99"/>
    <w:unhideWhenUsed/>
    <w:rsid w:val="00411E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1E6B"/>
    <w:rPr>
      <w:rFonts w:ascii="Times New Roman" w:eastAsia="SimSun" w:hAnsi="Times New Roman" w:cs="Times New Roman"/>
    </w:rPr>
  </w:style>
  <w:style w:type="paragraph" w:customStyle="1" w:styleId="qowt-stl-normal">
    <w:name w:val="qowt-stl-normal"/>
    <w:basedOn w:val="Normal"/>
    <w:rsid w:val="00620004"/>
    <w:pPr>
      <w:spacing w:before="100" w:beforeAutospacing="1" w:after="100" w:afterAutospacing="1" w:line="240" w:lineRule="auto"/>
    </w:pPr>
    <w:rPr>
      <w:rFonts w:eastAsia="Times New Roman"/>
      <w:sz w:val="24"/>
      <w:szCs w:val="24"/>
    </w:rPr>
  </w:style>
  <w:style w:type="paragraph" w:styleId="FootnoteText">
    <w:name w:val="footnote text"/>
    <w:aliases w:val="Footnote Text Char Char Char Char Char,Footnote Text Char Char Char Char Char Char,ft,(NECG) Footnote Text Char Char Char,Nbpage Moens,single space,Fußnote Char Char,(NECG) Footnote Text Char Char Char Char Char Char,Footnote Char,fn"/>
    <w:basedOn w:val="Normal"/>
    <w:link w:val="FootnoteTextChar"/>
    <w:unhideWhenUsed/>
    <w:qFormat/>
    <w:rsid w:val="001B7D04"/>
    <w:pPr>
      <w:spacing w:after="0" w:line="240" w:lineRule="auto"/>
    </w:pPr>
    <w:rPr>
      <w:sz w:val="20"/>
      <w:szCs w:val="20"/>
    </w:rPr>
  </w:style>
  <w:style w:type="character" w:customStyle="1" w:styleId="FootnoteTextChar">
    <w:name w:val="Footnote Text Char"/>
    <w:aliases w:val="Footnote Text Char Char Char Char Char Char2,Footnote Text Char Char Char Char Char Char Char1,ft Char1,(NECG) Footnote Text Char Char Char Char1,Nbpage Moens Char1,single space Char1,Fußnote Char Char Char1,Footnote Char Char1"/>
    <w:basedOn w:val="DefaultParagraphFont"/>
    <w:link w:val="FootnoteText"/>
    <w:rsid w:val="001B7D04"/>
    <w:rPr>
      <w:rFonts w:ascii="Times New Roman" w:eastAsia="SimSun" w:hAnsi="Times New Roman" w:cs="Times New Roman"/>
      <w:sz w:val="20"/>
      <w:szCs w:val="20"/>
    </w:rPr>
  </w:style>
  <w:style w:type="character" w:styleId="FootnoteReference">
    <w:name w:val="footnote reference"/>
    <w:aliases w:val="ftref Char Char Char1 Char Char Char Char Char,(NECG) Footnote Reference Char Char Char1 Char Char Char Char Char,Fußnotenzeichen DISS Char Char Char1 Char Char Char Char Char,16 Point Char Char Char1 Char Char Char Char Char,fr"/>
    <w:basedOn w:val="DefaultParagraphFont"/>
    <w:link w:val="ftrefCharCharChar1CharCharCharChar"/>
    <w:unhideWhenUsed/>
    <w:qFormat/>
    <w:rsid w:val="001B7D04"/>
    <w:rPr>
      <w:vertAlign w:val="superscript"/>
    </w:rPr>
  </w:style>
  <w:style w:type="character" w:customStyle="1" w:styleId="qowt-font1-timesnewroman">
    <w:name w:val="qowt-font1-timesnewroman"/>
    <w:rsid w:val="00F60D5A"/>
  </w:style>
  <w:style w:type="character" w:customStyle="1" w:styleId="FootnoteTextChar1">
    <w:name w:val="Footnote Text Char1"/>
    <w:aliases w:val="Footnote Text Char Char Char Char Char Char1,Footnote Text Char Char Char Char Char Char Char,ft Char,(NECG) Footnote Text Char Char Char Char,Nbpage Moens Char,single space Char,Fußnote Char Char Char,Footnote Char Char,fn Char1"/>
    <w:uiPriority w:val="99"/>
    <w:rsid w:val="007046EC"/>
    <w:rPr>
      <w:sz w:val="18"/>
    </w:rPr>
  </w:style>
  <w:style w:type="paragraph" w:customStyle="1" w:styleId="ftrefCharCharChar1CharCharCharChar">
    <w:name w:val="ftref Char Char Char1 Char Char Char Char"/>
    <w:aliases w:val="(NECG) Footnote Reference Char Char Char1 Char Char Char Char,Fußnotenzeichen DISS Char Char Char1 Char Char Char Char,16 Point Char Char Char1 Char Char Char Char,f"/>
    <w:basedOn w:val="Normal"/>
    <w:link w:val="FootnoteReference"/>
    <w:rsid w:val="007046EC"/>
    <w:pPr>
      <w:spacing w:after="160" w:line="240" w:lineRule="exact"/>
    </w:pPr>
    <w:rPr>
      <w:rFonts w:asciiTheme="minorHAnsi" w:eastAsiaTheme="minorHAnsi" w:hAnsiTheme="minorHAnsi" w:cstheme="minorBidi"/>
      <w:vertAlign w:val="superscript"/>
    </w:rPr>
  </w:style>
  <w:style w:type="character" w:customStyle="1" w:styleId="fontstyle01">
    <w:name w:val="fontstyle01"/>
    <w:basedOn w:val="DefaultParagraphFont"/>
    <w:qFormat/>
    <w:rsid w:val="00AB7092"/>
    <w:rPr>
      <w:rFonts w:ascii="Times New Roman" w:hAnsi="Times New Roman" w:cs="Times New Roman" w:hint="default"/>
      <w:b w:val="0"/>
      <w:bCs w:val="0"/>
      <w:i w:val="0"/>
      <w:iCs w:val="0"/>
      <w:color w:val="000000"/>
      <w:sz w:val="26"/>
      <w:szCs w:val="26"/>
    </w:rPr>
  </w:style>
  <w:style w:type="paragraph" w:styleId="BodyText2">
    <w:name w:val="Body Text 2"/>
    <w:basedOn w:val="Normal"/>
    <w:link w:val="BodyText2Char"/>
    <w:uiPriority w:val="99"/>
    <w:semiHidden/>
    <w:unhideWhenUsed/>
    <w:rsid w:val="005E2866"/>
    <w:pPr>
      <w:spacing w:before="60" w:after="120" w:line="480" w:lineRule="auto"/>
    </w:pPr>
    <w:rPr>
      <w:rFonts w:eastAsia="Calibri"/>
      <w:sz w:val="26"/>
    </w:rPr>
  </w:style>
  <w:style w:type="character" w:customStyle="1" w:styleId="BodyText2Char">
    <w:name w:val="Body Text 2 Char"/>
    <w:basedOn w:val="DefaultParagraphFont"/>
    <w:link w:val="BodyText2"/>
    <w:uiPriority w:val="99"/>
    <w:semiHidden/>
    <w:rsid w:val="005E2866"/>
    <w:rPr>
      <w:rFonts w:ascii="Times New Roman" w:eastAsia="Calibri" w:hAnsi="Times New Roman" w:cs="Times New Roman"/>
      <w:sz w:val="26"/>
    </w:rPr>
  </w:style>
  <w:style w:type="character" w:styleId="Hyperlink">
    <w:name w:val="Hyperlink"/>
    <w:uiPriority w:val="99"/>
    <w:unhideWhenUsed/>
    <w:rsid w:val="00E54A11"/>
    <w:rPr>
      <w:color w:val="0000FF"/>
      <w:u w:val="single"/>
    </w:rPr>
  </w:style>
  <w:style w:type="character" w:customStyle="1" w:styleId="NormalWebChar">
    <w:name w:val="Normal (Web) Char"/>
    <w:aliases w:val=" Char Char Char Char"/>
    <w:link w:val="NormalWeb"/>
    <w:uiPriority w:val="99"/>
    <w:rsid w:val="0023355E"/>
    <w:rPr>
      <w:rFonts w:ascii="Times New Roman" w:eastAsia="Calibri" w:hAnsi="Times New Roman" w:cs="Times New Roman"/>
      <w:sz w:val="24"/>
      <w:szCs w:val="24"/>
    </w:rPr>
  </w:style>
  <w:style w:type="character" w:customStyle="1" w:styleId="fontstyle21">
    <w:name w:val="fontstyle21"/>
    <w:rsid w:val="0023355E"/>
    <w:rPr>
      <w:rFonts w:ascii="TimesNewRomanPSMT" w:hAnsi="TimesNewRomanPSMT" w:hint="default"/>
      <w:b w:val="0"/>
      <w:bCs w:val="0"/>
      <w:i w:val="0"/>
      <w:iCs w:val="0"/>
      <w:color w:val="000000"/>
      <w:sz w:val="28"/>
      <w:szCs w:val="28"/>
    </w:rPr>
  </w:style>
  <w:style w:type="character" w:styleId="Strong">
    <w:name w:val="Strong"/>
    <w:basedOn w:val="DefaultParagraphFont"/>
    <w:uiPriority w:val="22"/>
    <w:qFormat/>
    <w:rsid w:val="003F472E"/>
    <w:rPr>
      <w:b/>
      <w:bCs/>
    </w:rPr>
  </w:style>
  <w:style w:type="paragraph" w:customStyle="1" w:styleId="Default">
    <w:name w:val="Default"/>
    <w:rsid w:val="005F0CB2"/>
    <w:pPr>
      <w:autoSpaceDE w:val="0"/>
      <w:autoSpaceDN w:val="0"/>
      <w:adjustRightInd w:val="0"/>
      <w:spacing w:after="0" w:line="240" w:lineRule="auto"/>
    </w:pPr>
    <w:rPr>
      <w:rFonts w:ascii="Times New Roman" w:eastAsia="Calibri"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5114137">
      <w:bodyDiv w:val="1"/>
      <w:marLeft w:val="0"/>
      <w:marRight w:val="0"/>
      <w:marTop w:val="0"/>
      <w:marBottom w:val="0"/>
      <w:divBdr>
        <w:top w:val="none" w:sz="0" w:space="0" w:color="auto"/>
        <w:left w:val="none" w:sz="0" w:space="0" w:color="auto"/>
        <w:bottom w:val="none" w:sz="0" w:space="0" w:color="auto"/>
        <w:right w:val="none" w:sz="0" w:space="0" w:color="auto"/>
      </w:divBdr>
    </w:div>
    <w:div w:id="390271237">
      <w:bodyDiv w:val="1"/>
      <w:marLeft w:val="0"/>
      <w:marRight w:val="0"/>
      <w:marTop w:val="0"/>
      <w:marBottom w:val="0"/>
      <w:divBdr>
        <w:top w:val="none" w:sz="0" w:space="0" w:color="auto"/>
        <w:left w:val="none" w:sz="0" w:space="0" w:color="auto"/>
        <w:bottom w:val="none" w:sz="0" w:space="0" w:color="auto"/>
        <w:right w:val="none" w:sz="0" w:space="0" w:color="auto"/>
      </w:divBdr>
    </w:div>
    <w:div w:id="577326871">
      <w:bodyDiv w:val="1"/>
      <w:marLeft w:val="0"/>
      <w:marRight w:val="0"/>
      <w:marTop w:val="0"/>
      <w:marBottom w:val="0"/>
      <w:divBdr>
        <w:top w:val="none" w:sz="0" w:space="0" w:color="auto"/>
        <w:left w:val="none" w:sz="0" w:space="0" w:color="auto"/>
        <w:bottom w:val="none" w:sz="0" w:space="0" w:color="auto"/>
        <w:right w:val="none" w:sz="0" w:space="0" w:color="auto"/>
      </w:divBdr>
    </w:div>
    <w:div w:id="996955877">
      <w:bodyDiv w:val="1"/>
      <w:marLeft w:val="0"/>
      <w:marRight w:val="0"/>
      <w:marTop w:val="0"/>
      <w:marBottom w:val="0"/>
      <w:divBdr>
        <w:top w:val="none" w:sz="0" w:space="0" w:color="auto"/>
        <w:left w:val="none" w:sz="0" w:space="0" w:color="auto"/>
        <w:bottom w:val="none" w:sz="0" w:space="0" w:color="auto"/>
        <w:right w:val="none" w:sz="0" w:space="0" w:color="auto"/>
      </w:divBdr>
      <w:divsChild>
        <w:div w:id="1320496866">
          <w:marLeft w:val="0"/>
          <w:marRight w:val="0"/>
          <w:marTop w:val="0"/>
          <w:marBottom w:val="0"/>
          <w:divBdr>
            <w:top w:val="none" w:sz="0" w:space="0" w:color="auto"/>
            <w:left w:val="none" w:sz="0" w:space="0" w:color="auto"/>
            <w:bottom w:val="none" w:sz="0" w:space="0" w:color="auto"/>
            <w:right w:val="none" w:sz="0" w:space="0" w:color="auto"/>
          </w:divBdr>
        </w:div>
      </w:divsChild>
    </w:div>
    <w:div w:id="1373193675">
      <w:bodyDiv w:val="1"/>
      <w:marLeft w:val="0"/>
      <w:marRight w:val="0"/>
      <w:marTop w:val="0"/>
      <w:marBottom w:val="0"/>
      <w:divBdr>
        <w:top w:val="none" w:sz="0" w:space="0" w:color="auto"/>
        <w:left w:val="none" w:sz="0" w:space="0" w:color="auto"/>
        <w:bottom w:val="none" w:sz="0" w:space="0" w:color="auto"/>
        <w:right w:val="none" w:sz="0" w:space="0" w:color="auto"/>
      </w:divBdr>
    </w:div>
    <w:div w:id="1429497972">
      <w:bodyDiv w:val="1"/>
      <w:marLeft w:val="0"/>
      <w:marRight w:val="0"/>
      <w:marTop w:val="0"/>
      <w:marBottom w:val="0"/>
      <w:divBdr>
        <w:top w:val="none" w:sz="0" w:space="0" w:color="auto"/>
        <w:left w:val="none" w:sz="0" w:space="0" w:color="auto"/>
        <w:bottom w:val="none" w:sz="0" w:space="0" w:color="auto"/>
        <w:right w:val="none" w:sz="0" w:space="0" w:color="auto"/>
      </w:divBdr>
      <w:divsChild>
        <w:div w:id="322513802">
          <w:marLeft w:val="0"/>
          <w:marRight w:val="0"/>
          <w:marTop w:val="0"/>
          <w:marBottom w:val="0"/>
          <w:divBdr>
            <w:top w:val="none" w:sz="0" w:space="0" w:color="auto"/>
            <w:left w:val="none" w:sz="0" w:space="0" w:color="auto"/>
            <w:bottom w:val="none" w:sz="0" w:space="0" w:color="auto"/>
            <w:right w:val="none" w:sz="0" w:space="0" w:color="auto"/>
          </w:divBdr>
        </w:div>
      </w:divsChild>
    </w:div>
    <w:div w:id="1630698052">
      <w:bodyDiv w:val="1"/>
      <w:marLeft w:val="0"/>
      <w:marRight w:val="0"/>
      <w:marTop w:val="0"/>
      <w:marBottom w:val="0"/>
      <w:divBdr>
        <w:top w:val="none" w:sz="0" w:space="0" w:color="auto"/>
        <w:left w:val="none" w:sz="0" w:space="0" w:color="auto"/>
        <w:bottom w:val="none" w:sz="0" w:space="0" w:color="auto"/>
        <w:right w:val="none" w:sz="0" w:space="0" w:color="auto"/>
      </w:divBdr>
    </w:div>
    <w:div w:id="1689288542">
      <w:bodyDiv w:val="1"/>
      <w:marLeft w:val="0"/>
      <w:marRight w:val="0"/>
      <w:marTop w:val="0"/>
      <w:marBottom w:val="0"/>
      <w:divBdr>
        <w:top w:val="none" w:sz="0" w:space="0" w:color="auto"/>
        <w:left w:val="none" w:sz="0" w:space="0" w:color="auto"/>
        <w:bottom w:val="none" w:sz="0" w:space="0" w:color="auto"/>
        <w:right w:val="none" w:sz="0" w:space="0" w:color="auto"/>
      </w:divBdr>
    </w:div>
    <w:div w:id="1786533471">
      <w:bodyDiv w:val="1"/>
      <w:marLeft w:val="0"/>
      <w:marRight w:val="0"/>
      <w:marTop w:val="0"/>
      <w:marBottom w:val="0"/>
      <w:divBdr>
        <w:top w:val="none" w:sz="0" w:space="0" w:color="auto"/>
        <w:left w:val="none" w:sz="0" w:space="0" w:color="auto"/>
        <w:bottom w:val="none" w:sz="0" w:space="0" w:color="auto"/>
        <w:right w:val="none" w:sz="0" w:space="0" w:color="auto"/>
      </w:divBdr>
      <w:divsChild>
        <w:div w:id="4871360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CCE3BE-755B-4C7C-8EF4-33E36B53E0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370</TotalTime>
  <Pages>6</Pages>
  <Words>1568</Words>
  <Characters>8939</Characters>
  <Application>Microsoft Office Word</Application>
  <DocSecurity>0</DocSecurity>
  <Lines>74</Lines>
  <Paragraphs>20</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Microsoft</Company>
  <LinksUpToDate>false</LinksUpToDate>
  <CharactersWithSpaces>10487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phuc2</dc:creator>
  <cp:lastModifiedBy>WELCOME</cp:lastModifiedBy>
  <cp:revision>50</cp:revision>
  <cp:lastPrinted>2025-11-18T09:09:00Z</cp:lastPrinted>
  <dcterms:created xsi:type="dcterms:W3CDTF">2025-05-14T08:59:00Z</dcterms:created>
  <dcterms:modified xsi:type="dcterms:W3CDTF">2025-11-23T08:37:00Z</dcterms:modified>
</cp:coreProperties>
</file>