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55528" w14:textId="2E722774" w:rsidR="00C5326B" w:rsidRPr="000E4FF8" w:rsidRDefault="00C5326B" w:rsidP="00C5326B">
      <w:pPr>
        <w:tabs>
          <w:tab w:val="center" w:pos="1701"/>
          <w:tab w:val="center" w:pos="6804"/>
        </w:tabs>
        <w:spacing w:after="0" w:line="240" w:lineRule="auto"/>
        <w:textAlignment w:val="baseline"/>
        <w:rPr>
          <w:rFonts w:ascii="Times New Roman" w:eastAsia="Times New Roman" w:hAnsi="Times New Roman" w:cs="Times New Roman"/>
          <w:b/>
          <w:bCs/>
          <w:sz w:val="26"/>
          <w:szCs w:val="26"/>
          <w:bdr w:val="none" w:sz="0" w:space="0" w:color="auto" w:frame="1"/>
        </w:rPr>
      </w:pPr>
      <w:bookmarkStart w:id="0" w:name="_Hlk89183581"/>
      <w:r w:rsidRPr="000E4FF8">
        <w:rPr>
          <w:rFonts w:ascii="Times New Roman" w:eastAsia="Times New Roman" w:hAnsi="Times New Roman" w:cs="Times New Roman"/>
          <w:b/>
          <w:bCs/>
          <w:sz w:val="26"/>
          <w:szCs w:val="26"/>
          <w:bdr w:val="none" w:sz="0" w:space="0" w:color="auto" w:frame="1"/>
        </w:rPr>
        <w:tab/>
        <w:t>HỘI ĐỒNG NHÂN DÂN</w:t>
      </w:r>
      <w:r w:rsidRPr="000E4FF8">
        <w:rPr>
          <w:rFonts w:ascii="Times New Roman" w:eastAsia="Times New Roman" w:hAnsi="Times New Roman" w:cs="Times New Roman"/>
          <w:b/>
          <w:bCs/>
          <w:sz w:val="26"/>
          <w:szCs w:val="26"/>
          <w:bdr w:val="none" w:sz="0" w:space="0" w:color="auto" w:frame="1"/>
        </w:rPr>
        <w:tab/>
        <w:t>CỘNG HOÀ XÃ HỘI CHỦ NGHĨA VIỆT NAM</w:t>
      </w:r>
    </w:p>
    <w:p w14:paraId="419B5627" w14:textId="77777777" w:rsidR="00C5326B" w:rsidRPr="000E4FF8" w:rsidRDefault="00C5326B" w:rsidP="00C5326B">
      <w:pPr>
        <w:tabs>
          <w:tab w:val="center" w:pos="1701"/>
          <w:tab w:val="center" w:pos="6804"/>
        </w:tabs>
        <w:spacing w:after="0" w:line="240" w:lineRule="auto"/>
        <w:textAlignment w:val="baseline"/>
        <w:rPr>
          <w:rFonts w:ascii="Times New Roman" w:eastAsia="Times New Roman" w:hAnsi="Times New Roman" w:cs="Times New Roman"/>
          <w:b/>
          <w:bCs/>
          <w:sz w:val="28"/>
          <w:szCs w:val="28"/>
          <w:bdr w:val="none" w:sz="0" w:space="0" w:color="auto" w:frame="1"/>
        </w:rPr>
      </w:pPr>
      <w:r w:rsidRPr="000E4FF8">
        <w:rPr>
          <w:rFonts w:ascii="Times New Roman" w:eastAsia="Times New Roman" w:hAnsi="Times New Roman" w:cs="Times New Roman"/>
          <w:b/>
          <w:bCs/>
          <w:sz w:val="26"/>
          <w:szCs w:val="26"/>
          <w:bdr w:val="none" w:sz="0" w:space="0" w:color="auto" w:frame="1"/>
        </w:rPr>
        <w:tab/>
        <w:t>TỈNH ĐỒNG NAI</w:t>
      </w:r>
      <w:r w:rsidRPr="000E4FF8">
        <w:rPr>
          <w:rFonts w:ascii="Times New Roman" w:eastAsia="Times New Roman" w:hAnsi="Times New Roman" w:cs="Times New Roman"/>
          <w:b/>
          <w:bCs/>
          <w:sz w:val="26"/>
          <w:szCs w:val="26"/>
          <w:bdr w:val="none" w:sz="0" w:space="0" w:color="auto" w:frame="1"/>
        </w:rPr>
        <w:tab/>
      </w:r>
      <w:r w:rsidRPr="000E4FF8">
        <w:rPr>
          <w:rFonts w:ascii="Times New Roman" w:eastAsia="Times New Roman" w:hAnsi="Times New Roman" w:cs="Times New Roman"/>
          <w:b/>
          <w:bCs/>
          <w:sz w:val="28"/>
          <w:szCs w:val="28"/>
          <w:bdr w:val="none" w:sz="0" w:space="0" w:color="auto" w:frame="1"/>
        </w:rPr>
        <w:t>Độc lập - Tự do - Hạnh phúc</w:t>
      </w:r>
    </w:p>
    <w:p w14:paraId="12E6E7B6" w14:textId="2C90360D" w:rsidR="007F4BD7" w:rsidRPr="000E4FF8" w:rsidRDefault="0089276B" w:rsidP="007F4BD7">
      <w:pPr>
        <w:tabs>
          <w:tab w:val="center" w:pos="1701"/>
          <w:tab w:val="center" w:pos="6804"/>
        </w:tabs>
        <w:spacing w:before="240" w:after="240" w:line="240" w:lineRule="auto"/>
        <w:ind w:firstLine="284"/>
        <w:textAlignment w:val="baseline"/>
        <w:rPr>
          <w:rFonts w:ascii="Times New Roman" w:eastAsia="Times New Roman" w:hAnsi="Times New Roman" w:cs="Times New Roman"/>
          <w:i/>
          <w:iCs/>
          <w:sz w:val="26"/>
          <w:szCs w:val="26"/>
        </w:rPr>
      </w:pPr>
      <w:r w:rsidRPr="000E4FF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FF8964B" wp14:editId="617B1B7F">
                <wp:simplePos x="0" y="0"/>
                <wp:positionH relativeFrom="column">
                  <wp:posOffset>567510</wp:posOffset>
                </wp:positionH>
                <wp:positionV relativeFrom="paragraph">
                  <wp:posOffset>488638</wp:posOffset>
                </wp:positionV>
                <wp:extent cx="1023010" cy="526212"/>
                <wp:effectExtent l="0" t="0" r="24765"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010" cy="526212"/>
                        </a:xfrm>
                        <a:prstGeom prst="rect">
                          <a:avLst/>
                        </a:prstGeom>
                        <a:solidFill>
                          <a:srgbClr val="FFFFFF"/>
                        </a:solidFill>
                        <a:ln w="9525">
                          <a:solidFill>
                            <a:srgbClr val="000000"/>
                          </a:solidFill>
                          <a:miter lim="800000"/>
                          <a:headEnd/>
                          <a:tailEnd/>
                        </a:ln>
                      </wps:spPr>
                      <wps:txbx>
                        <w:txbxContent>
                          <w:p w14:paraId="38695D75" w14:textId="4CAE2112" w:rsidR="0089276B" w:rsidRPr="00F7352F" w:rsidRDefault="0089276B" w:rsidP="0089276B">
                            <w:pPr>
                              <w:jc w:val="center"/>
                              <w:rPr>
                                <w:rFonts w:ascii="Times New Roman" w:hAnsi="Times New Roman" w:cs="Times New Roman"/>
                                <w:bCs/>
                                <w:sz w:val="24"/>
                                <w:szCs w:val="24"/>
                              </w:rPr>
                            </w:pPr>
                            <w:r w:rsidRPr="0089276B">
                              <w:rPr>
                                <w:rFonts w:ascii="Times New Roman" w:hAnsi="Times New Roman" w:cs="Times New Roman"/>
                                <w:bCs/>
                                <w:sz w:val="24"/>
                                <w:szCs w:val="24"/>
                              </w:rPr>
                              <w:t>DỰ THẢO</w:t>
                            </w:r>
                            <w:r w:rsidRPr="0089276B">
                              <w:rPr>
                                <w:rFonts w:ascii="Times New Roman" w:hAnsi="Times New Roman" w:cs="Times New Roman"/>
                                <w:bCs/>
                                <w:sz w:val="24"/>
                                <w:szCs w:val="24"/>
                                <w:lang w:val="vi-VN"/>
                              </w:rPr>
                              <w:t xml:space="preserve"> </w:t>
                            </w:r>
                            <w:r w:rsidR="00F7352F">
                              <w:rPr>
                                <w:rFonts w:ascii="Times New Roman" w:hAnsi="Times New Roman" w:cs="Times New Roman"/>
                                <w:bCs/>
                                <w:sz w:val="24"/>
                                <w:szCs w:val="24"/>
                              </w:rPr>
                              <w:t>(lần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pt;margin-top:38.5pt;width:80.55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">
                <v:textbox>
                  <w:txbxContent>
                    <w:p w14:paraId="38695D75" w14:textId="4CAE2112" w:rsidR="0089276B" w:rsidRPr="00F7352F" w:rsidRDefault="0089276B" w:rsidP="0089276B">
                      <w:pPr>
                        <w:jc w:val="center"/>
                        <w:rPr>
                          <w:rFonts w:ascii="Times New Roman" w:hAnsi="Times New Roman" w:cs="Times New Roman"/>
                          <w:bCs/>
                          <w:sz w:val="24"/>
                          <w:szCs w:val="24"/>
                        </w:rPr>
                      </w:pPr>
                      <w:r w:rsidRPr="0089276B">
                        <w:rPr>
                          <w:rFonts w:ascii="Times New Roman" w:hAnsi="Times New Roman" w:cs="Times New Roman"/>
                          <w:bCs/>
                          <w:sz w:val="24"/>
                          <w:szCs w:val="24"/>
                        </w:rPr>
                        <w:t>DỰ THẢO</w:t>
                      </w:r>
                      <w:r w:rsidRPr="0089276B">
                        <w:rPr>
                          <w:rFonts w:ascii="Times New Roman" w:hAnsi="Times New Roman" w:cs="Times New Roman"/>
                          <w:bCs/>
                          <w:sz w:val="24"/>
                          <w:szCs w:val="24"/>
                          <w:lang w:val="vi-VN"/>
                        </w:rPr>
                        <w:t xml:space="preserve"> </w:t>
                      </w:r>
                      <w:r w:rsidR="00F7352F">
                        <w:rPr>
                          <w:rFonts w:ascii="Times New Roman" w:hAnsi="Times New Roman" w:cs="Times New Roman"/>
                          <w:bCs/>
                          <w:sz w:val="24"/>
                          <w:szCs w:val="24"/>
                        </w:rPr>
                        <w:t>(lần 1)</w:t>
                      </w:r>
                    </w:p>
                  </w:txbxContent>
                </v:textbox>
              </v:shape>
            </w:pict>
          </mc:Fallback>
        </mc:AlternateContent>
      </w:r>
      <w:r w:rsidR="00C5326B" w:rsidRPr="000E4FF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60FDD82" wp14:editId="1C30EFBD">
                <wp:simplePos x="0" y="0"/>
                <wp:positionH relativeFrom="column">
                  <wp:posOffset>728980</wp:posOffset>
                </wp:positionH>
                <wp:positionV relativeFrom="paragraph">
                  <wp:posOffset>18415</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E8F2B"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45pt" to="1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iu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"/>
            </w:pict>
          </mc:Fallback>
        </mc:AlternateContent>
      </w:r>
      <w:r w:rsidR="00C5326B" w:rsidRPr="000E4FF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A9F8D2" wp14:editId="1D3D0683">
                <wp:simplePos x="0" y="0"/>
                <wp:positionH relativeFrom="column">
                  <wp:posOffset>3326130</wp:posOffset>
                </wp:positionH>
                <wp:positionV relativeFrom="paragraph">
                  <wp:posOffset>13970</wp:posOffset>
                </wp:positionV>
                <wp:extent cx="202692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4BB27"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1pt" to="42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"/>
            </w:pict>
          </mc:Fallback>
        </mc:AlternateContent>
      </w:r>
      <w:r w:rsidR="00C5326B" w:rsidRPr="000E4FF8">
        <w:rPr>
          <w:rFonts w:ascii="Times New Roman" w:eastAsia="Times New Roman" w:hAnsi="Times New Roman" w:cs="Times New Roman"/>
          <w:sz w:val="26"/>
          <w:szCs w:val="26"/>
        </w:rPr>
        <w:t>Số:           /202</w:t>
      </w:r>
      <w:r w:rsidR="00F7352F">
        <w:rPr>
          <w:rFonts w:ascii="Times New Roman" w:eastAsia="Times New Roman" w:hAnsi="Times New Roman" w:cs="Times New Roman"/>
          <w:sz w:val="26"/>
          <w:szCs w:val="26"/>
        </w:rPr>
        <w:t>5</w:t>
      </w:r>
      <w:r w:rsidR="00C5326B" w:rsidRPr="000E4FF8">
        <w:rPr>
          <w:rFonts w:ascii="Times New Roman" w:eastAsia="Times New Roman" w:hAnsi="Times New Roman" w:cs="Times New Roman"/>
          <w:sz w:val="26"/>
          <w:szCs w:val="26"/>
        </w:rPr>
        <w:t xml:space="preserve">/NQ-HĐND </w:t>
      </w:r>
      <w:r w:rsidR="00C5326B" w:rsidRPr="000E4FF8">
        <w:rPr>
          <w:rFonts w:ascii="Times New Roman" w:eastAsia="Times New Roman" w:hAnsi="Times New Roman" w:cs="Times New Roman"/>
          <w:sz w:val="26"/>
          <w:szCs w:val="26"/>
        </w:rPr>
        <w:tab/>
      </w:r>
      <w:r w:rsidR="00C5326B" w:rsidRPr="000E4FF8">
        <w:rPr>
          <w:rFonts w:ascii="Times New Roman" w:eastAsia="Times New Roman" w:hAnsi="Times New Roman" w:cs="Times New Roman"/>
          <w:i/>
          <w:iCs/>
          <w:sz w:val="26"/>
          <w:szCs w:val="26"/>
        </w:rPr>
        <w:t xml:space="preserve">Đồng Nai, ngày      tháng  </w:t>
      </w:r>
      <w:r w:rsidR="0029614B" w:rsidRPr="000E4FF8">
        <w:rPr>
          <w:rFonts w:ascii="Times New Roman" w:eastAsia="Times New Roman" w:hAnsi="Times New Roman" w:cs="Times New Roman"/>
          <w:i/>
          <w:iCs/>
          <w:sz w:val="26"/>
          <w:szCs w:val="26"/>
        </w:rPr>
        <w:t xml:space="preserve"> </w:t>
      </w:r>
      <w:r w:rsidR="00C5326B" w:rsidRPr="000E4FF8">
        <w:rPr>
          <w:rFonts w:ascii="Times New Roman" w:eastAsia="Times New Roman" w:hAnsi="Times New Roman" w:cs="Times New Roman"/>
          <w:i/>
          <w:iCs/>
          <w:sz w:val="26"/>
          <w:szCs w:val="26"/>
        </w:rPr>
        <w:t xml:space="preserve"> </w:t>
      </w:r>
      <w:r w:rsidR="0029614B" w:rsidRPr="000E4FF8">
        <w:rPr>
          <w:rFonts w:ascii="Times New Roman" w:eastAsia="Times New Roman" w:hAnsi="Times New Roman" w:cs="Times New Roman"/>
          <w:i/>
          <w:iCs/>
          <w:sz w:val="26"/>
          <w:szCs w:val="26"/>
        </w:rPr>
        <w:t>năm</w:t>
      </w:r>
      <w:r w:rsidR="00C5326B" w:rsidRPr="000E4FF8">
        <w:rPr>
          <w:rFonts w:ascii="Times New Roman" w:eastAsia="Times New Roman" w:hAnsi="Times New Roman" w:cs="Times New Roman"/>
          <w:i/>
          <w:iCs/>
          <w:sz w:val="26"/>
          <w:szCs w:val="26"/>
        </w:rPr>
        <w:t xml:space="preserve"> </w:t>
      </w:r>
      <w:r w:rsidR="0029614B" w:rsidRPr="000E4FF8">
        <w:rPr>
          <w:rFonts w:ascii="Times New Roman" w:eastAsia="Times New Roman" w:hAnsi="Times New Roman" w:cs="Times New Roman"/>
          <w:i/>
          <w:iCs/>
          <w:sz w:val="26"/>
          <w:szCs w:val="26"/>
        </w:rPr>
        <w:t>202</w:t>
      </w:r>
      <w:r w:rsidR="00F7352F">
        <w:rPr>
          <w:rFonts w:ascii="Times New Roman" w:eastAsia="Times New Roman" w:hAnsi="Times New Roman" w:cs="Times New Roman"/>
          <w:i/>
          <w:iCs/>
          <w:sz w:val="26"/>
          <w:szCs w:val="26"/>
        </w:rPr>
        <w:t>5</w:t>
      </w:r>
      <w:r w:rsidR="00C5326B" w:rsidRPr="000E4FF8">
        <w:rPr>
          <w:rFonts w:ascii="Times New Roman" w:eastAsia="Times New Roman" w:hAnsi="Times New Roman" w:cs="Times New Roman"/>
          <w:i/>
          <w:iCs/>
          <w:sz w:val="26"/>
          <w:szCs w:val="26"/>
        </w:rPr>
        <w:t xml:space="preserve"> </w:t>
      </w:r>
    </w:p>
    <w:p w14:paraId="569CC92F" w14:textId="26CF132C" w:rsidR="0089276B" w:rsidRPr="000E4FF8" w:rsidRDefault="0089276B" w:rsidP="0089276B">
      <w:pPr>
        <w:tabs>
          <w:tab w:val="center" w:pos="1701"/>
          <w:tab w:val="center" w:pos="6804"/>
        </w:tabs>
        <w:spacing w:before="240" w:after="240" w:line="240" w:lineRule="auto"/>
        <w:ind w:firstLine="284"/>
        <w:jc w:val="center"/>
        <w:textAlignment w:val="baseline"/>
        <w:rPr>
          <w:rFonts w:ascii="Times New Roman" w:eastAsia="Times New Roman" w:hAnsi="Times New Roman" w:cs="Times New Roman"/>
          <w:b/>
          <w:bCs/>
          <w:sz w:val="28"/>
          <w:szCs w:val="28"/>
          <w:bdr w:val="none" w:sz="0" w:space="0" w:color="auto" w:frame="1"/>
        </w:rPr>
      </w:pPr>
    </w:p>
    <w:p w14:paraId="401F96B7" w14:textId="54FE3CA5" w:rsidR="003805D4" w:rsidRPr="000E4FF8" w:rsidRDefault="003805D4" w:rsidP="00F7352F">
      <w:pPr>
        <w:tabs>
          <w:tab w:val="center" w:pos="1701"/>
          <w:tab w:val="center" w:pos="6804"/>
        </w:tabs>
        <w:spacing w:before="240" w:after="240" w:line="240" w:lineRule="auto"/>
        <w:jc w:val="center"/>
        <w:textAlignment w:val="baseline"/>
        <w:rPr>
          <w:rFonts w:ascii="Times New Roman" w:eastAsia="Times New Roman" w:hAnsi="Times New Roman" w:cs="Times New Roman"/>
          <w:b/>
          <w:bCs/>
          <w:sz w:val="26"/>
          <w:szCs w:val="26"/>
          <w:bdr w:val="none" w:sz="0" w:space="0" w:color="auto" w:frame="1"/>
        </w:rPr>
      </w:pPr>
      <w:r w:rsidRPr="000E4FF8">
        <w:rPr>
          <w:rFonts w:ascii="Times New Roman" w:eastAsia="Times New Roman" w:hAnsi="Times New Roman" w:cs="Times New Roman"/>
          <w:b/>
          <w:bCs/>
          <w:sz w:val="28"/>
          <w:szCs w:val="28"/>
          <w:bdr w:val="none" w:sz="0" w:space="0" w:color="auto" w:frame="1"/>
        </w:rPr>
        <w:t>NGHỊ QUYẾT</w:t>
      </w:r>
    </w:p>
    <w:p w14:paraId="65708D1B" w14:textId="29E3A867" w:rsidR="00647122" w:rsidRPr="00E04BBE" w:rsidRDefault="00E04BBE" w:rsidP="00E04BBE">
      <w:pPr>
        <w:spacing w:after="0" w:line="240" w:lineRule="auto"/>
        <w:jc w:val="center"/>
        <w:rPr>
          <w:rFonts w:ascii="Times New Roman" w:hAnsi="Times New Roman" w:cs="Times New Roman"/>
          <w:b/>
          <w:sz w:val="27"/>
          <w:szCs w:val="27"/>
          <w:lang w:val="vi-VN"/>
        </w:rPr>
      </w:pPr>
      <w:bookmarkStart w:id="1" w:name="_Hlk211324559"/>
      <w:r w:rsidRPr="00E04BBE">
        <w:rPr>
          <w:rFonts w:ascii="Times New Roman" w:eastAsia="Times New Roman" w:hAnsi="Times New Roman" w:cs="Times New Roman"/>
          <w:b/>
          <w:sz w:val="28"/>
          <w:szCs w:val="28"/>
        </w:rPr>
        <w:t xml:space="preserve">Quy định mức hỗ trợ chi phí đấu nối vào hệ thống thoát nước và xử lý nước thải trên địa bàn tỉnh Đồng Nai </w:t>
      </w:r>
      <w:r w:rsidRPr="00E04BBE">
        <w:rPr>
          <w:rFonts w:ascii="Times New Roman" w:eastAsia="Times New Roman" w:hAnsi="Times New Roman" w:cs="Times New Roman"/>
          <w:b/>
          <w:sz w:val="28"/>
          <w:szCs w:val="28"/>
          <w:lang w:val="vi-VN"/>
        </w:rPr>
        <w:t>giai đoạn 202</w:t>
      </w:r>
      <w:r w:rsidRPr="00E04BBE">
        <w:rPr>
          <w:rFonts w:ascii="Times New Roman" w:eastAsia="Times New Roman" w:hAnsi="Times New Roman" w:cs="Times New Roman"/>
          <w:b/>
          <w:sz w:val="28"/>
          <w:szCs w:val="28"/>
        </w:rPr>
        <w:t>6</w:t>
      </w:r>
      <w:r w:rsidRPr="00E04BBE">
        <w:rPr>
          <w:rFonts w:ascii="Times New Roman" w:eastAsia="Times New Roman" w:hAnsi="Times New Roman" w:cs="Times New Roman"/>
          <w:b/>
          <w:sz w:val="28"/>
          <w:szCs w:val="28"/>
          <w:lang w:val="vi-VN"/>
        </w:rPr>
        <w:t>-</w:t>
      </w:r>
      <w:r w:rsidRPr="00E04BBE">
        <w:rPr>
          <w:rFonts w:ascii="Times New Roman" w:eastAsia="Times New Roman" w:hAnsi="Times New Roman" w:cs="Times New Roman"/>
          <w:b/>
          <w:sz w:val="28"/>
          <w:szCs w:val="28"/>
        </w:rPr>
        <w:t>2030</w:t>
      </w:r>
      <w:bookmarkEnd w:id="1"/>
    </w:p>
    <w:p w14:paraId="075B10BF" w14:textId="10FE8974" w:rsidR="00D81F0F" w:rsidRPr="000E4FF8" w:rsidRDefault="0029614B" w:rsidP="00D81F0F">
      <w:pPr>
        <w:shd w:val="clear" w:color="auto" w:fill="FFFFFF"/>
        <w:spacing w:after="60" w:line="320" w:lineRule="atLeast"/>
        <w:jc w:val="center"/>
        <w:textAlignment w:val="baseline"/>
        <w:rPr>
          <w:rFonts w:ascii="Times New Roman" w:eastAsia="Times New Roman" w:hAnsi="Times New Roman" w:cs="Times New Roman"/>
          <w:sz w:val="28"/>
          <w:szCs w:val="28"/>
        </w:rPr>
      </w:pPr>
      <w:r w:rsidRPr="000E4FF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FEBE376" wp14:editId="0066AEA1">
                <wp:simplePos x="0" y="0"/>
                <wp:positionH relativeFrom="column">
                  <wp:posOffset>2335925</wp:posOffset>
                </wp:positionH>
                <wp:positionV relativeFrom="paragraph">
                  <wp:posOffset>18607</wp:posOffset>
                </wp:positionV>
                <wp:extent cx="1244002"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0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B6928"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5pt,1.45pt" to="28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M8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"/>
            </w:pict>
          </mc:Fallback>
        </mc:AlternateContent>
      </w:r>
    </w:p>
    <w:p w14:paraId="71957A26" w14:textId="127DFE9A" w:rsidR="00095379" w:rsidRPr="009A0553" w:rsidRDefault="00095379" w:rsidP="00D80731">
      <w:pPr>
        <w:shd w:val="clear" w:color="auto" w:fill="FFFFFF"/>
        <w:tabs>
          <w:tab w:val="left" w:pos="0"/>
        </w:tabs>
        <w:spacing w:before="60" w:after="60" w:line="252" w:lineRule="auto"/>
        <w:ind w:firstLine="709"/>
        <w:jc w:val="both"/>
        <w:textAlignment w:val="baseline"/>
        <w:rPr>
          <w:rFonts w:ascii="Times New Roman" w:eastAsia="Calibri" w:hAnsi="Times New Roman" w:cs="Times New Roman"/>
          <w:i/>
          <w:iCs/>
          <w:sz w:val="28"/>
          <w:szCs w:val="28"/>
          <w:lang w:val="en-GB"/>
        </w:rPr>
      </w:pPr>
      <w:r w:rsidRPr="009A0553">
        <w:rPr>
          <w:rFonts w:ascii="Times New Roman" w:eastAsia="Calibri" w:hAnsi="Times New Roman" w:cs="Times New Roman"/>
          <w:i/>
          <w:iCs/>
          <w:sz w:val="28"/>
          <w:szCs w:val="28"/>
          <w:lang w:val="en-GB"/>
        </w:rPr>
        <w:t>Căn cứ Luật Tổ chức chính quyền địa phương ngày 16 tháng 6 năm 2025;</w:t>
      </w:r>
    </w:p>
    <w:p w14:paraId="545B8A13" w14:textId="77777777" w:rsidR="00E6462B" w:rsidRPr="009A0553" w:rsidRDefault="00E6462B" w:rsidP="00D80731">
      <w:pPr>
        <w:widowControl w:val="0"/>
        <w:tabs>
          <w:tab w:val="left" w:pos="567"/>
        </w:tabs>
        <w:spacing w:before="60" w:after="60" w:line="252" w:lineRule="auto"/>
        <w:ind w:firstLine="709"/>
        <w:jc w:val="both"/>
        <w:rPr>
          <w:rFonts w:ascii="Times New Roman" w:eastAsia="Times New Roman" w:hAnsi="Times New Roman" w:cs="Times New Roman"/>
          <w:i/>
          <w:iCs/>
          <w:sz w:val="28"/>
          <w:szCs w:val="28"/>
          <w:lang w:val="vi-VN" w:eastAsia="vi-VN" w:bidi="vi-VN"/>
        </w:rPr>
      </w:pPr>
      <w:r w:rsidRPr="009A0553">
        <w:rPr>
          <w:rFonts w:ascii="Times New Roman" w:eastAsia="Times New Roman" w:hAnsi="Times New Roman" w:cs="Times New Roman"/>
          <w:i/>
          <w:iCs/>
          <w:sz w:val="28"/>
          <w:szCs w:val="28"/>
          <w:lang w:val="vi-VN" w:eastAsia="vi-VN" w:bidi="vi-VN"/>
        </w:rPr>
        <w:t>Căn cứ Luật Bảo vệ môi trường ngày 17 th</w:t>
      </w:r>
      <w:r w:rsidRPr="009A0553">
        <w:rPr>
          <w:rFonts w:ascii="Times New Roman" w:eastAsia="Times New Roman" w:hAnsi="Times New Roman" w:cs="Times New Roman"/>
          <w:i/>
          <w:iCs/>
          <w:sz w:val="28"/>
          <w:szCs w:val="28"/>
          <w:lang w:val="en-GB" w:eastAsia="vi-VN" w:bidi="vi-VN"/>
        </w:rPr>
        <w:t>á</w:t>
      </w:r>
      <w:r w:rsidRPr="009A0553">
        <w:rPr>
          <w:rFonts w:ascii="Times New Roman" w:eastAsia="Times New Roman" w:hAnsi="Times New Roman" w:cs="Times New Roman"/>
          <w:i/>
          <w:iCs/>
          <w:sz w:val="28"/>
          <w:szCs w:val="28"/>
          <w:lang w:val="vi-VN" w:eastAsia="vi-VN" w:bidi="vi-VN"/>
        </w:rPr>
        <w:t>ng 11 năm 2020;</w:t>
      </w:r>
    </w:p>
    <w:p w14:paraId="0E7BE60A" w14:textId="77777777" w:rsidR="00095379" w:rsidRPr="009A0553" w:rsidRDefault="00095379" w:rsidP="00D80731">
      <w:pPr>
        <w:shd w:val="clear" w:color="auto" w:fill="FFFFFF"/>
        <w:tabs>
          <w:tab w:val="left" w:pos="567"/>
        </w:tabs>
        <w:spacing w:before="60" w:after="60" w:line="252" w:lineRule="auto"/>
        <w:ind w:firstLine="709"/>
        <w:jc w:val="both"/>
        <w:textAlignment w:val="baseline"/>
        <w:rPr>
          <w:rFonts w:ascii="Times New Roman" w:eastAsia="Calibri" w:hAnsi="Times New Roman" w:cs="Times New Roman"/>
          <w:i/>
          <w:iCs/>
          <w:sz w:val="28"/>
          <w:szCs w:val="28"/>
          <w:lang w:val="en-GB"/>
        </w:rPr>
      </w:pPr>
      <w:r w:rsidRPr="009A0553">
        <w:rPr>
          <w:rFonts w:ascii="Times New Roman" w:eastAsia="Calibri" w:hAnsi="Times New Roman" w:cs="Times New Roman"/>
          <w:i/>
          <w:iCs/>
          <w:sz w:val="28"/>
          <w:szCs w:val="28"/>
          <w:lang w:val="en-GB"/>
        </w:rPr>
        <w:t>Căn cứ Luật Ban hành văn bản quy phạm pháp luật ngày 19 tháng 02 năm 2025;</w:t>
      </w:r>
    </w:p>
    <w:p w14:paraId="4234C634" w14:textId="77777777" w:rsidR="00095379" w:rsidRPr="009A0553" w:rsidRDefault="00095379" w:rsidP="00D80731">
      <w:pPr>
        <w:shd w:val="clear" w:color="auto" w:fill="FFFFFF"/>
        <w:tabs>
          <w:tab w:val="left" w:pos="567"/>
        </w:tabs>
        <w:spacing w:before="60" w:after="60" w:line="252" w:lineRule="auto"/>
        <w:ind w:firstLine="709"/>
        <w:jc w:val="both"/>
        <w:textAlignment w:val="baseline"/>
        <w:rPr>
          <w:rFonts w:ascii="Times New Roman" w:eastAsia="Calibri" w:hAnsi="Times New Roman" w:cs="Times New Roman"/>
          <w:i/>
          <w:iCs/>
          <w:sz w:val="28"/>
          <w:szCs w:val="28"/>
          <w:lang w:val="en-GB"/>
        </w:rPr>
      </w:pPr>
      <w:r w:rsidRPr="009A0553">
        <w:rPr>
          <w:rFonts w:ascii="Times New Roman" w:eastAsia="Calibri" w:hAnsi="Times New Roman" w:cs="Times New Roman"/>
          <w:i/>
          <w:iCs/>
          <w:sz w:val="28"/>
          <w:szCs w:val="28"/>
          <w:lang w:val="en-GB"/>
        </w:rPr>
        <w:t>Căn cứ Luật sửa đổi, bổ sung một số điều của Luật Ban hành văn bản quy phạm pháp luật ngày 25 tháng 6 năm 2025;</w:t>
      </w:r>
    </w:p>
    <w:p w14:paraId="698EFB8C" w14:textId="56CCCD79" w:rsidR="0029614B" w:rsidRPr="009A0553" w:rsidRDefault="00095379" w:rsidP="00D80731">
      <w:pPr>
        <w:shd w:val="clear" w:color="auto" w:fill="FFFFFF"/>
        <w:tabs>
          <w:tab w:val="left" w:pos="567"/>
        </w:tabs>
        <w:spacing w:before="60" w:after="60" w:line="252" w:lineRule="auto"/>
        <w:ind w:firstLine="709"/>
        <w:jc w:val="both"/>
        <w:textAlignment w:val="baseline"/>
        <w:rPr>
          <w:rFonts w:ascii="Times New Roman" w:eastAsia="Calibri" w:hAnsi="Times New Roman" w:cs="Times New Roman"/>
          <w:i/>
          <w:iCs/>
          <w:sz w:val="28"/>
          <w:szCs w:val="28"/>
          <w:lang w:val="en-GB"/>
        </w:rPr>
      </w:pPr>
      <w:r w:rsidRPr="009A0553">
        <w:rPr>
          <w:rFonts w:ascii="Times New Roman" w:eastAsia="Calibri" w:hAnsi="Times New Roman" w:cs="Times New Roman"/>
          <w:i/>
          <w:iCs/>
          <w:sz w:val="28"/>
          <w:szCs w:val="28"/>
          <w:lang w:val="en-GB"/>
        </w:rPr>
        <w:tab/>
      </w:r>
      <w:r w:rsidR="0029614B" w:rsidRPr="009A0553">
        <w:rPr>
          <w:rFonts w:ascii="Times New Roman" w:eastAsia="Calibri" w:hAnsi="Times New Roman" w:cs="Times New Roman"/>
          <w:i/>
          <w:iCs/>
          <w:sz w:val="28"/>
          <w:szCs w:val="28"/>
          <w:lang w:val="en-GB"/>
        </w:rPr>
        <w:t>Căn cứ Luật Ngân sách nhà nướ</w:t>
      </w:r>
      <w:r w:rsidR="00E6462B">
        <w:rPr>
          <w:rFonts w:ascii="Times New Roman" w:eastAsia="Calibri" w:hAnsi="Times New Roman" w:cs="Times New Roman"/>
          <w:i/>
          <w:iCs/>
          <w:sz w:val="28"/>
          <w:szCs w:val="28"/>
          <w:lang w:val="en-GB"/>
        </w:rPr>
        <w:t>c ngày 25 tháng 6 năm 2025</w:t>
      </w:r>
      <w:r w:rsidR="0029614B" w:rsidRPr="009A0553">
        <w:rPr>
          <w:rFonts w:ascii="Times New Roman" w:eastAsia="Calibri" w:hAnsi="Times New Roman" w:cs="Times New Roman"/>
          <w:i/>
          <w:iCs/>
          <w:sz w:val="28"/>
          <w:szCs w:val="28"/>
          <w:lang w:val="en-GB"/>
        </w:rPr>
        <w:t xml:space="preserve">; </w:t>
      </w:r>
    </w:p>
    <w:p w14:paraId="5CCBBCA8" w14:textId="77777777" w:rsidR="00E6462B" w:rsidRPr="009A0553" w:rsidRDefault="00E6462B" w:rsidP="00D80731">
      <w:pPr>
        <w:widowControl w:val="0"/>
        <w:tabs>
          <w:tab w:val="left" w:pos="567"/>
        </w:tabs>
        <w:spacing w:before="60" w:after="60" w:line="252" w:lineRule="auto"/>
        <w:ind w:firstLine="709"/>
        <w:jc w:val="both"/>
        <w:rPr>
          <w:rFonts w:ascii="Times New Roman" w:eastAsia="Times New Roman" w:hAnsi="Times New Roman" w:cs="Times New Roman"/>
          <w:i/>
          <w:iCs/>
          <w:sz w:val="28"/>
          <w:szCs w:val="28"/>
        </w:rPr>
      </w:pPr>
      <w:r w:rsidRPr="009A0553">
        <w:rPr>
          <w:rFonts w:ascii="Times New Roman" w:eastAsia="Times New Roman" w:hAnsi="Times New Roman" w:cs="Times New Roman"/>
          <w:i/>
          <w:iCs/>
          <w:sz w:val="28"/>
          <w:szCs w:val="28"/>
        </w:rPr>
        <w:t>Căn cứ Nghị định số 80/2014/NĐ-CP ngày 06 tháng 8 năm 2014 của Chính phủ về thoát nước và xử lý nước thải;</w:t>
      </w:r>
    </w:p>
    <w:p w14:paraId="4C193E23" w14:textId="77777777" w:rsidR="006B5B21" w:rsidRPr="009A0553" w:rsidRDefault="006B5B21" w:rsidP="00D80731">
      <w:pPr>
        <w:widowControl w:val="0"/>
        <w:tabs>
          <w:tab w:val="left" w:pos="567"/>
        </w:tabs>
        <w:spacing w:before="60" w:after="60" w:line="252" w:lineRule="auto"/>
        <w:ind w:firstLine="709"/>
        <w:jc w:val="both"/>
        <w:rPr>
          <w:rFonts w:ascii="Times New Roman" w:eastAsia="Times New Roman" w:hAnsi="Times New Roman" w:cs="Times New Roman"/>
          <w:i/>
          <w:iCs/>
          <w:sz w:val="28"/>
          <w:szCs w:val="28"/>
        </w:rPr>
      </w:pPr>
      <w:r w:rsidRPr="009A0553">
        <w:rPr>
          <w:rFonts w:ascii="Times New Roman" w:eastAsia="Times New Roman" w:hAnsi="Times New Roman" w:cs="Times New Roman"/>
          <w:i/>
          <w:iCs/>
          <w:sz w:val="28"/>
          <w:szCs w:val="28"/>
        </w:rPr>
        <w:t xml:space="preserve">Căn cứ Nghị định số 163/2016/NĐ-CP ngày 21 tháng 12 năm 2016 của Chính phủ về </w:t>
      </w:r>
      <w:bookmarkStart w:id="2" w:name="loai_1_name"/>
      <w:r w:rsidRPr="009A0553">
        <w:rPr>
          <w:rFonts w:ascii="Times New Roman" w:eastAsia="Times New Roman" w:hAnsi="Times New Roman" w:cs="Times New Roman"/>
          <w:i/>
          <w:iCs/>
          <w:sz w:val="28"/>
          <w:szCs w:val="28"/>
        </w:rPr>
        <w:t>quy định chi tiết thi hành một số điều của luật ngân sách nhà nước</w:t>
      </w:r>
      <w:bookmarkEnd w:id="2"/>
      <w:r w:rsidRPr="009A0553">
        <w:rPr>
          <w:rFonts w:ascii="Times New Roman" w:eastAsia="Times New Roman" w:hAnsi="Times New Roman" w:cs="Times New Roman"/>
          <w:i/>
          <w:iCs/>
          <w:sz w:val="28"/>
          <w:szCs w:val="28"/>
        </w:rPr>
        <w:t>;</w:t>
      </w:r>
    </w:p>
    <w:p w14:paraId="4DBCB9D7" w14:textId="615BD046" w:rsidR="00C5326B" w:rsidRPr="009A0553" w:rsidRDefault="00C5326B" w:rsidP="00D80731">
      <w:pPr>
        <w:shd w:val="clear" w:color="auto" w:fill="FFFFFF"/>
        <w:tabs>
          <w:tab w:val="left" w:pos="567"/>
        </w:tabs>
        <w:spacing w:before="60" w:after="60" w:line="252" w:lineRule="auto"/>
        <w:ind w:firstLine="709"/>
        <w:jc w:val="both"/>
        <w:textAlignment w:val="baseline"/>
        <w:rPr>
          <w:rFonts w:ascii="Times New Roman" w:eastAsia="Times New Roman" w:hAnsi="Times New Roman" w:cs="Times New Roman"/>
          <w:i/>
          <w:iCs/>
          <w:sz w:val="28"/>
          <w:szCs w:val="28"/>
          <w:lang w:val="vi-VN"/>
        </w:rPr>
      </w:pPr>
      <w:r w:rsidRPr="009A0553">
        <w:rPr>
          <w:rFonts w:ascii="Times New Roman" w:eastAsia="Times New Roman" w:hAnsi="Times New Roman" w:cs="Times New Roman"/>
          <w:i/>
          <w:iCs/>
          <w:sz w:val="28"/>
          <w:szCs w:val="28"/>
          <w:lang w:val="vi-VN"/>
        </w:rPr>
        <w:t xml:space="preserve">Xét Tờ trình số </w:t>
      </w:r>
      <w:r w:rsidRPr="009A0553">
        <w:rPr>
          <w:rFonts w:ascii="Times New Roman" w:eastAsia="Times New Roman" w:hAnsi="Times New Roman" w:cs="Times New Roman"/>
          <w:i/>
          <w:iCs/>
          <w:sz w:val="28"/>
          <w:szCs w:val="28"/>
          <w:lang w:val="en-GB"/>
        </w:rPr>
        <w:t xml:space="preserve">       </w:t>
      </w:r>
      <w:r w:rsidRPr="009A0553">
        <w:rPr>
          <w:rFonts w:ascii="Times New Roman" w:eastAsia="Times New Roman" w:hAnsi="Times New Roman" w:cs="Times New Roman"/>
          <w:i/>
          <w:iCs/>
          <w:sz w:val="28"/>
          <w:szCs w:val="28"/>
          <w:lang w:val="vi-VN"/>
        </w:rPr>
        <w:t xml:space="preserve">/TTr-UBND ngày </w:t>
      </w:r>
      <w:r w:rsidRPr="009A0553">
        <w:rPr>
          <w:rFonts w:ascii="Times New Roman" w:eastAsia="Times New Roman" w:hAnsi="Times New Roman" w:cs="Times New Roman"/>
          <w:i/>
          <w:iCs/>
          <w:sz w:val="28"/>
          <w:szCs w:val="28"/>
          <w:lang w:val="en-GB"/>
        </w:rPr>
        <w:t xml:space="preserve">     </w:t>
      </w:r>
      <w:r w:rsidR="00001563" w:rsidRPr="009A0553">
        <w:rPr>
          <w:rFonts w:ascii="Times New Roman" w:eastAsia="Times New Roman" w:hAnsi="Times New Roman" w:cs="Times New Roman"/>
          <w:i/>
          <w:iCs/>
          <w:sz w:val="28"/>
          <w:szCs w:val="28"/>
          <w:lang w:val="en-GB"/>
        </w:rPr>
        <w:t>/</w:t>
      </w:r>
      <w:r w:rsidRPr="009A0553">
        <w:rPr>
          <w:rFonts w:ascii="Times New Roman" w:eastAsia="Times New Roman" w:hAnsi="Times New Roman" w:cs="Times New Roman"/>
          <w:i/>
          <w:iCs/>
          <w:sz w:val="28"/>
          <w:szCs w:val="28"/>
          <w:lang w:val="en-GB"/>
        </w:rPr>
        <w:t xml:space="preserve">  </w:t>
      </w:r>
      <w:r w:rsidR="00F03016">
        <w:rPr>
          <w:rFonts w:ascii="Times New Roman" w:eastAsia="Times New Roman" w:hAnsi="Times New Roman" w:cs="Times New Roman"/>
          <w:i/>
          <w:iCs/>
          <w:sz w:val="28"/>
          <w:szCs w:val="28"/>
          <w:lang w:val="en-GB"/>
        </w:rPr>
        <w:t xml:space="preserve">  </w:t>
      </w:r>
      <w:r w:rsidRPr="009A0553">
        <w:rPr>
          <w:rFonts w:ascii="Times New Roman" w:eastAsia="Times New Roman" w:hAnsi="Times New Roman" w:cs="Times New Roman"/>
          <w:i/>
          <w:iCs/>
          <w:sz w:val="28"/>
          <w:szCs w:val="28"/>
          <w:lang w:val="en-GB"/>
        </w:rPr>
        <w:t xml:space="preserve"> </w:t>
      </w:r>
      <w:r w:rsidRPr="009A0553">
        <w:rPr>
          <w:rFonts w:ascii="Times New Roman" w:eastAsia="Times New Roman" w:hAnsi="Times New Roman" w:cs="Times New Roman"/>
          <w:i/>
          <w:iCs/>
          <w:sz w:val="28"/>
          <w:szCs w:val="28"/>
          <w:lang w:val="vi-VN"/>
        </w:rPr>
        <w:t>/20</w:t>
      </w:r>
      <w:r w:rsidRPr="009A0553">
        <w:rPr>
          <w:rFonts w:ascii="Times New Roman" w:eastAsia="Times New Roman" w:hAnsi="Times New Roman" w:cs="Times New Roman"/>
          <w:i/>
          <w:iCs/>
          <w:sz w:val="28"/>
          <w:szCs w:val="28"/>
          <w:lang w:val="en-GB"/>
        </w:rPr>
        <w:t>2</w:t>
      </w:r>
      <w:r w:rsidR="00001563" w:rsidRPr="009A0553">
        <w:rPr>
          <w:rFonts w:ascii="Times New Roman" w:eastAsia="Times New Roman" w:hAnsi="Times New Roman" w:cs="Times New Roman"/>
          <w:i/>
          <w:iCs/>
          <w:sz w:val="28"/>
          <w:szCs w:val="28"/>
          <w:lang w:val="en-GB"/>
        </w:rPr>
        <w:t>5</w:t>
      </w:r>
      <w:r w:rsidRPr="009A0553">
        <w:rPr>
          <w:rFonts w:ascii="Times New Roman" w:eastAsia="Times New Roman" w:hAnsi="Times New Roman" w:cs="Times New Roman"/>
          <w:i/>
          <w:iCs/>
          <w:sz w:val="28"/>
          <w:szCs w:val="28"/>
          <w:lang w:val="vi-VN"/>
        </w:rPr>
        <w:t xml:space="preserve"> của Ủy ban nhân dân tỉnh</w:t>
      </w:r>
      <w:r w:rsidR="00FC2D91" w:rsidRPr="009A0553">
        <w:rPr>
          <w:rFonts w:ascii="Times New Roman" w:eastAsia="Times New Roman" w:hAnsi="Times New Roman" w:cs="Times New Roman"/>
          <w:i/>
          <w:iCs/>
          <w:sz w:val="28"/>
          <w:szCs w:val="28"/>
          <w:lang w:val="en-GB"/>
        </w:rPr>
        <w:t xml:space="preserve"> về dự thảo </w:t>
      </w:r>
      <w:r w:rsidR="00CD2A78" w:rsidRPr="009A0553">
        <w:rPr>
          <w:rFonts w:ascii="Times New Roman" w:eastAsia="Times New Roman" w:hAnsi="Times New Roman" w:cs="Times New Roman"/>
          <w:i/>
          <w:iCs/>
          <w:sz w:val="28"/>
          <w:szCs w:val="28"/>
          <w:lang w:val="en-GB"/>
        </w:rPr>
        <w:t>N</w:t>
      </w:r>
      <w:r w:rsidR="00FC2D91" w:rsidRPr="009A0553">
        <w:rPr>
          <w:rFonts w:ascii="Times New Roman" w:eastAsia="Times New Roman" w:hAnsi="Times New Roman" w:cs="Times New Roman"/>
          <w:i/>
          <w:iCs/>
          <w:sz w:val="28"/>
          <w:szCs w:val="28"/>
          <w:lang w:val="en-GB"/>
        </w:rPr>
        <w:t xml:space="preserve">ghị quyết </w:t>
      </w:r>
      <w:r w:rsidR="00001563" w:rsidRPr="009A0553">
        <w:rPr>
          <w:rFonts w:ascii="Times New Roman" w:eastAsia="Times New Roman" w:hAnsi="Times New Roman" w:cs="Times New Roman"/>
          <w:i/>
          <w:iCs/>
          <w:sz w:val="28"/>
          <w:szCs w:val="28"/>
          <w:lang w:val="en-GB"/>
        </w:rPr>
        <w:t>q</w:t>
      </w:r>
      <w:r w:rsidR="00001563" w:rsidRPr="00E04BBE">
        <w:rPr>
          <w:rFonts w:ascii="Times New Roman" w:eastAsia="Times New Roman" w:hAnsi="Times New Roman" w:cs="Times New Roman"/>
          <w:i/>
          <w:iCs/>
          <w:sz w:val="28"/>
          <w:szCs w:val="28"/>
          <w:lang w:val="en-GB"/>
        </w:rPr>
        <w:t xml:space="preserve">uy định mức hỗ trợ chi phí đấu nối vào hệ thống thoát nước và xử lý nước thải trên địa bàn tỉnh Đồng Nai </w:t>
      </w:r>
      <w:r w:rsidR="00001563" w:rsidRPr="009A0553">
        <w:rPr>
          <w:rFonts w:ascii="Times New Roman" w:eastAsia="Times New Roman" w:hAnsi="Times New Roman" w:cs="Times New Roman"/>
          <w:i/>
          <w:iCs/>
          <w:sz w:val="28"/>
          <w:szCs w:val="28"/>
          <w:lang w:val="en-GB"/>
        </w:rPr>
        <w:t>giai đoạn 2026-2030</w:t>
      </w:r>
      <w:r w:rsidRPr="009A0553">
        <w:rPr>
          <w:rFonts w:ascii="Times New Roman" w:eastAsia="Times New Roman" w:hAnsi="Times New Roman" w:cs="Times New Roman"/>
          <w:i/>
          <w:iCs/>
          <w:sz w:val="28"/>
          <w:szCs w:val="28"/>
          <w:lang w:val="en-GB"/>
        </w:rPr>
        <w:t xml:space="preserve">; </w:t>
      </w:r>
      <w:r w:rsidR="00FC2D91" w:rsidRPr="009A0553">
        <w:rPr>
          <w:rFonts w:ascii="Times New Roman" w:eastAsia="Times New Roman" w:hAnsi="Times New Roman" w:cs="Times New Roman"/>
          <w:i/>
          <w:iCs/>
          <w:sz w:val="28"/>
          <w:szCs w:val="28"/>
          <w:lang w:val="en-GB"/>
        </w:rPr>
        <w:t>B</w:t>
      </w:r>
      <w:r w:rsidRPr="009A0553">
        <w:rPr>
          <w:rFonts w:ascii="Times New Roman" w:eastAsia="Times New Roman" w:hAnsi="Times New Roman" w:cs="Times New Roman"/>
          <w:i/>
          <w:iCs/>
          <w:sz w:val="28"/>
          <w:szCs w:val="28"/>
          <w:lang w:val="en-GB"/>
        </w:rPr>
        <w:t>áo cáo thẩm tra của Ban Kinh tế - Ngân sách</w:t>
      </w:r>
      <w:r w:rsidR="00FC2D91" w:rsidRPr="009A0553">
        <w:rPr>
          <w:rFonts w:ascii="Times New Roman" w:eastAsia="Times New Roman" w:hAnsi="Times New Roman" w:cs="Times New Roman"/>
          <w:i/>
          <w:iCs/>
          <w:sz w:val="28"/>
          <w:szCs w:val="28"/>
          <w:lang w:val="en-GB"/>
        </w:rPr>
        <w:t xml:space="preserve"> Hội đồng nhân dân tỉnh</w:t>
      </w:r>
      <w:r w:rsidRPr="009A0553">
        <w:rPr>
          <w:rFonts w:ascii="Times New Roman" w:eastAsia="Times New Roman" w:hAnsi="Times New Roman" w:cs="Times New Roman"/>
          <w:i/>
          <w:iCs/>
          <w:sz w:val="28"/>
          <w:szCs w:val="28"/>
          <w:lang w:val="vi-VN"/>
        </w:rPr>
        <w:t>; ý kiến thảo luận của đại biểu Hội đồng nhân dân tại kỳ họp.</w:t>
      </w:r>
    </w:p>
    <w:p w14:paraId="5B660BA0" w14:textId="7100B368" w:rsidR="00001563" w:rsidRPr="009A0553" w:rsidRDefault="00001563" w:rsidP="00D80731">
      <w:pPr>
        <w:shd w:val="clear" w:color="auto" w:fill="FFFFFF"/>
        <w:tabs>
          <w:tab w:val="left" w:pos="567"/>
        </w:tabs>
        <w:spacing w:before="60" w:after="60" w:line="252" w:lineRule="auto"/>
        <w:ind w:firstLine="709"/>
        <w:jc w:val="both"/>
        <w:textAlignment w:val="baseline"/>
        <w:rPr>
          <w:rFonts w:ascii="Times New Roman" w:eastAsia="Times New Roman" w:hAnsi="Times New Roman" w:cs="Times New Roman"/>
          <w:i/>
          <w:iCs/>
          <w:sz w:val="28"/>
          <w:szCs w:val="28"/>
        </w:rPr>
      </w:pPr>
      <w:r w:rsidRPr="009A0553">
        <w:rPr>
          <w:rStyle w:val="fontstyle01"/>
          <w:rFonts w:ascii="Times New Roman" w:hAnsi="Times New Roman" w:cs="Times New Roman"/>
        </w:rPr>
        <w:t>Hội đồng nhân dân ban hành Nghị quyết</w:t>
      </w:r>
      <w:r w:rsidRPr="009A0553">
        <w:rPr>
          <w:rFonts w:ascii="Times New Roman" w:eastAsia="Times New Roman" w:hAnsi="Times New Roman" w:cs="Times New Roman"/>
          <w:i/>
          <w:iCs/>
          <w:sz w:val="28"/>
          <w:szCs w:val="28"/>
          <w:lang w:val="en-GB"/>
        </w:rPr>
        <w:t xml:space="preserve"> q</w:t>
      </w:r>
      <w:r w:rsidRPr="00E04BBE">
        <w:rPr>
          <w:rFonts w:ascii="Times New Roman" w:eastAsia="Times New Roman" w:hAnsi="Times New Roman" w:cs="Times New Roman"/>
          <w:i/>
          <w:iCs/>
          <w:sz w:val="28"/>
          <w:szCs w:val="28"/>
          <w:lang w:val="en-GB"/>
        </w:rPr>
        <w:t xml:space="preserve">uy định mức hỗ trợ chi phí đấu nối vào hệ thống thoát nước và xử lý nước thải trên địa bàn tỉnh Đồng Nai </w:t>
      </w:r>
      <w:r w:rsidRPr="009A0553">
        <w:rPr>
          <w:rFonts w:ascii="Times New Roman" w:eastAsia="Times New Roman" w:hAnsi="Times New Roman" w:cs="Times New Roman"/>
          <w:i/>
          <w:iCs/>
          <w:sz w:val="28"/>
          <w:szCs w:val="28"/>
          <w:lang w:val="en-GB"/>
        </w:rPr>
        <w:t>giai đoạn 2026-2030.</w:t>
      </w:r>
    </w:p>
    <w:p w14:paraId="613CD8E6" w14:textId="3795C479" w:rsidR="009058AA" w:rsidRDefault="00001563" w:rsidP="00D80731">
      <w:pPr>
        <w:spacing w:before="60" w:after="60" w:line="252" w:lineRule="auto"/>
        <w:ind w:firstLine="709"/>
        <w:jc w:val="both"/>
        <w:rPr>
          <w:rFonts w:ascii="Times New Roman" w:hAnsi="Times New Roman" w:cs="Times New Roman"/>
          <w:iCs/>
          <w:sz w:val="28"/>
          <w:szCs w:val="28"/>
          <w:lang w:eastAsia="vi-VN" w:bidi="vi-VN"/>
        </w:rPr>
      </w:pPr>
      <w:bookmarkStart w:id="3" w:name="_Hlk211433098"/>
      <w:r w:rsidRPr="009A0553">
        <w:rPr>
          <w:rFonts w:ascii="Times New Roman" w:hAnsi="Times New Roman" w:cs="Times New Roman"/>
          <w:b/>
          <w:iCs/>
          <w:sz w:val="28"/>
          <w:szCs w:val="28"/>
          <w:lang w:eastAsia="vi-VN" w:bidi="vi-VN"/>
        </w:rPr>
        <w:t>Điều 1.</w:t>
      </w:r>
      <w:r w:rsidRPr="009A0553">
        <w:rPr>
          <w:rFonts w:ascii="Times New Roman" w:hAnsi="Times New Roman" w:cs="Times New Roman"/>
          <w:iCs/>
          <w:sz w:val="28"/>
          <w:szCs w:val="28"/>
          <w:lang w:eastAsia="vi-VN" w:bidi="vi-VN"/>
        </w:rPr>
        <w:t xml:space="preserve"> </w:t>
      </w:r>
      <w:r w:rsidR="009058AA" w:rsidRPr="009A0553">
        <w:rPr>
          <w:rFonts w:ascii="Times New Roman" w:hAnsi="Times New Roman" w:cs="Times New Roman"/>
          <w:iCs/>
          <w:sz w:val="28"/>
          <w:szCs w:val="28"/>
          <w:lang w:eastAsia="vi-VN" w:bidi="vi-VN"/>
        </w:rPr>
        <w:t xml:space="preserve">Phạm vi điều chỉnh </w:t>
      </w:r>
    </w:p>
    <w:bookmarkEnd w:id="3"/>
    <w:p w14:paraId="5923F7D2" w14:textId="13770883" w:rsidR="009058AA" w:rsidRPr="009058AA" w:rsidRDefault="009058AA" w:rsidP="00D80731">
      <w:pPr>
        <w:spacing w:before="60" w:after="60" w:line="252" w:lineRule="auto"/>
        <w:ind w:firstLine="709"/>
        <w:jc w:val="both"/>
        <w:rPr>
          <w:rFonts w:ascii="Times New Roman" w:hAnsi="Times New Roman" w:cs="Times New Roman"/>
          <w:iCs/>
          <w:sz w:val="28"/>
          <w:szCs w:val="28"/>
          <w:lang w:eastAsia="vi-VN" w:bidi="vi-VN"/>
        </w:rPr>
      </w:pPr>
      <w:r>
        <w:rPr>
          <w:rFonts w:ascii="Times New Roman" w:hAnsi="Times New Roman" w:cs="Times New Roman"/>
          <w:iCs/>
          <w:sz w:val="28"/>
          <w:szCs w:val="28"/>
          <w:lang w:eastAsia="vi-VN" w:bidi="vi-VN"/>
        </w:rPr>
        <w:t>Nghị quyết này q</w:t>
      </w:r>
      <w:r w:rsidR="00001563" w:rsidRPr="009A0553">
        <w:rPr>
          <w:rFonts w:ascii="Times New Roman" w:hAnsi="Times New Roman" w:cs="Times New Roman"/>
          <w:iCs/>
          <w:sz w:val="28"/>
          <w:szCs w:val="28"/>
          <w:lang w:eastAsia="vi-VN" w:bidi="vi-VN"/>
        </w:rPr>
        <w:t>uy định mức hỗ trợ chi phí</w:t>
      </w:r>
      <w:r w:rsidR="00001563" w:rsidRPr="009058AA">
        <w:rPr>
          <w:rFonts w:ascii="Times New Roman" w:hAnsi="Times New Roman" w:cs="Times New Roman"/>
          <w:iCs/>
          <w:sz w:val="28"/>
          <w:szCs w:val="28"/>
          <w:lang w:eastAsia="vi-VN" w:bidi="vi-VN"/>
        </w:rPr>
        <w:t xml:space="preserve"> đấu nối vào hệ thống thoát nước và xử lý nước thải</w:t>
      </w:r>
      <w:r w:rsidRPr="009058AA">
        <w:rPr>
          <w:rFonts w:ascii="Times New Roman" w:hAnsi="Times New Roman" w:cs="Times New Roman"/>
          <w:iCs/>
          <w:sz w:val="28"/>
          <w:szCs w:val="28"/>
          <w:lang w:eastAsia="vi-VN" w:bidi="vi-VN"/>
        </w:rPr>
        <w:t xml:space="preserve"> </w:t>
      </w:r>
      <w:r w:rsidR="00001563" w:rsidRPr="009058AA">
        <w:rPr>
          <w:rFonts w:ascii="Times New Roman" w:hAnsi="Times New Roman" w:cs="Times New Roman"/>
          <w:iCs/>
          <w:sz w:val="28"/>
          <w:szCs w:val="28"/>
          <w:lang w:eastAsia="vi-VN" w:bidi="vi-VN"/>
        </w:rPr>
        <w:t xml:space="preserve">trên địa bàn tỉnh Đồng Nai giai đoạn 2026-2030 </w:t>
      </w:r>
      <w:r w:rsidRPr="009058AA">
        <w:rPr>
          <w:rFonts w:ascii="Times New Roman" w:hAnsi="Times New Roman" w:cs="Times New Roman"/>
          <w:iCs/>
          <w:sz w:val="28"/>
          <w:szCs w:val="28"/>
          <w:lang w:eastAsia="vi-VN" w:bidi="vi-VN"/>
        </w:rPr>
        <w:t>theo quy định Điều 34 Nghị định số 80/2014/NĐ-CP ngày 06/8/2014 của Chính phủ về thoát nước và xử lý nước thải.</w:t>
      </w:r>
    </w:p>
    <w:p w14:paraId="0C4286CA" w14:textId="3802D489" w:rsidR="00001563" w:rsidRPr="009A0553" w:rsidRDefault="009058AA" w:rsidP="00D80731">
      <w:pPr>
        <w:spacing w:before="60" w:after="60" w:line="252" w:lineRule="auto"/>
        <w:ind w:firstLine="709"/>
        <w:jc w:val="both"/>
        <w:rPr>
          <w:rFonts w:ascii="Times New Roman" w:hAnsi="Times New Roman" w:cs="Times New Roman"/>
          <w:iCs/>
          <w:sz w:val="28"/>
          <w:szCs w:val="28"/>
          <w:lang w:eastAsia="vi-VN" w:bidi="vi-VN"/>
        </w:rPr>
      </w:pPr>
      <w:bookmarkStart w:id="4" w:name="_Hlk211433116"/>
      <w:r w:rsidRPr="009058AA">
        <w:rPr>
          <w:rFonts w:ascii="Times New Roman" w:hAnsi="Times New Roman" w:cs="Times New Roman"/>
          <w:b/>
          <w:iCs/>
          <w:sz w:val="28"/>
          <w:szCs w:val="28"/>
          <w:lang w:eastAsia="vi-VN" w:bidi="vi-VN"/>
        </w:rPr>
        <w:t xml:space="preserve">Điều </w:t>
      </w:r>
      <w:r w:rsidR="00001563" w:rsidRPr="009058AA">
        <w:rPr>
          <w:rFonts w:ascii="Times New Roman" w:hAnsi="Times New Roman" w:cs="Times New Roman"/>
          <w:b/>
          <w:iCs/>
          <w:sz w:val="28"/>
          <w:szCs w:val="28"/>
          <w:lang w:eastAsia="vi-VN" w:bidi="vi-VN"/>
        </w:rPr>
        <w:t>2.</w:t>
      </w:r>
      <w:r w:rsidR="00001563" w:rsidRPr="009A0553">
        <w:rPr>
          <w:rFonts w:ascii="Times New Roman" w:hAnsi="Times New Roman" w:cs="Times New Roman"/>
          <w:iCs/>
          <w:sz w:val="28"/>
          <w:szCs w:val="28"/>
          <w:lang w:eastAsia="vi-VN" w:bidi="vi-VN"/>
        </w:rPr>
        <w:t xml:space="preserve"> Đối tượng áp dụng</w:t>
      </w:r>
    </w:p>
    <w:p w14:paraId="19CB7B3C" w14:textId="49CCA9F1" w:rsidR="004E66D4" w:rsidRPr="004E66D4" w:rsidRDefault="004E66D4" w:rsidP="00D80731">
      <w:pPr>
        <w:widowControl w:val="0"/>
        <w:spacing w:before="60" w:after="60" w:line="252" w:lineRule="auto"/>
        <w:ind w:firstLine="709"/>
        <w:jc w:val="both"/>
        <w:rPr>
          <w:rFonts w:ascii="Times New Roman" w:hAnsi="Times New Roman" w:cs="Times New Roman"/>
          <w:bCs/>
          <w:iCs/>
          <w:sz w:val="28"/>
          <w:szCs w:val="28"/>
        </w:rPr>
      </w:pPr>
      <w:bookmarkStart w:id="5" w:name="_Hlk211433127"/>
      <w:bookmarkEnd w:id="4"/>
      <w:r>
        <w:rPr>
          <w:rFonts w:ascii="Times New Roman" w:hAnsi="Times New Roman" w:cs="Times New Roman"/>
          <w:bCs/>
          <w:iCs/>
          <w:sz w:val="28"/>
          <w:szCs w:val="28"/>
        </w:rPr>
        <w:t>1.</w:t>
      </w:r>
      <w:r w:rsidRPr="004E66D4">
        <w:rPr>
          <w:rFonts w:ascii="Times New Roman" w:hAnsi="Times New Roman" w:cs="Times New Roman"/>
          <w:bCs/>
          <w:iCs/>
          <w:sz w:val="28"/>
          <w:szCs w:val="28"/>
        </w:rPr>
        <w:t xml:space="preserve"> Hộ gia đình có công, gia đình nghèo theo các tiêu chí do Thủ tướng Chính phủ quy định đấu nối nước thải vào mạng lưới thu gom của hệ thống thoát nước </w:t>
      </w:r>
      <w:r w:rsidRPr="004E66D4">
        <w:rPr>
          <w:rFonts w:ascii="Times New Roman" w:hAnsi="Times New Roman" w:cs="Times New Roman"/>
          <w:bCs/>
          <w:iCs/>
          <w:sz w:val="28"/>
          <w:szCs w:val="28"/>
        </w:rPr>
        <w:lastRenderedPageBreak/>
        <w:t>thải do nhà nước đầu tư, quản lý.</w:t>
      </w:r>
    </w:p>
    <w:p w14:paraId="2E43733B" w14:textId="04EC416F" w:rsidR="004E66D4" w:rsidRPr="004E66D4" w:rsidRDefault="004E66D4" w:rsidP="00D80731">
      <w:pPr>
        <w:widowControl w:val="0"/>
        <w:spacing w:before="60" w:after="60" w:line="252"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2.</w:t>
      </w:r>
      <w:r w:rsidRPr="004E66D4">
        <w:rPr>
          <w:rFonts w:ascii="Times New Roman" w:hAnsi="Times New Roman" w:cs="Times New Roman"/>
          <w:bCs/>
          <w:iCs/>
          <w:sz w:val="28"/>
          <w:szCs w:val="28"/>
        </w:rPr>
        <w:t xml:space="preserve"> Tất cả các hộ gia đình chấp hành và thực hiện đấu nối ngay khi được yêu cầu đấu nối nước thải vào mạng lưới thu gom của hệ thống thoát nước thải do nhà nước đầu tư, quản lý.</w:t>
      </w:r>
    </w:p>
    <w:p w14:paraId="6FA9F8EF" w14:textId="52168A06" w:rsidR="00CE0902" w:rsidRPr="004E66D4" w:rsidRDefault="004E66D4" w:rsidP="00D80731">
      <w:pPr>
        <w:widowControl w:val="0"/>
        <w:spacing w:before="60" w:after="60" w:line="252"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3.</w:t>
      </w:r>
      <w:r w:rsidRPr="004E66D4">
        <w:rPr>
          <w:rFonts w:ascii="Times New Roman" w:hAnsi="Times New Roman" w:cs="Times New Roman"/>
          <w:bCs/>
          <w:iCs/>
          <w:sz w:val="28"/>
          <w:szCs w:val="28"/>
        </w:rPr>
        <w:t xml:space="preserve"> Các cơ quan, tổ chức, cá nhân có liên quan đến hoạt động thoát nước và xử lý nước thải trên địa bàn tỉnh Đồng Nai.</w:t>
      </w:r>
    </w:p>
    <w:p w14:paraId="6F39B4CB" w14:textId="176CDB7C" w:rsidR="00001563" w:rsidRDefault="009058AA" w:rsidP="00D80731">
      <w:pPr>
        <w:spacing w:before="60" w:after="60" w:line="252" w:lineRule="auto"/>
        <w:ind w:firstLine="709"/>
        <w:jc w:val="both"/>
        <w:rPr>
          <w:rFonts w:ascii="Times New Roman" w:hAnsi="Times New Roman" w:cs="Times New Roman"/>
          <w:iCs/>
          <w:sz w:val="28"/>
          <w:szCs w:val="28"/>
          <w:lang w:eastAsia="vi-VN" w:bidi="vi-VN"/>
        </w:rPr>
      </w:pPr>
      <w:r w:rsidRPr="009058AA">
        <w:rPr>
          <w:rFonts w:ascii="Times New Roman" w:hAnsi="Times New Roman" w:cs="Times New Roman"/>
          <w:b/>
          <w:iCs/>
          <w:sz w:val="28"/>
          <w:szCs w:val="28"/>
          <w:lang w:eastAsia="vi-VN" w:bidi="vi-VN"/>
        </w:rPr>
        <w:t xml:space="preserve">Điều </w:t>
      </w:r>
      <w:r w:rsidR="00001563" w:rsidRPr="009058AA">
        <w:rPr>
          <w:rFonts w:ascii="Times New Roman" w:hAnsi="Times New Roman" w:cs="Times New Roman"/>
          <w:b/>
          <w:iCs/>
          <w:sz w:val="28"/>
          <w:szCs w:val="28"/>
          <w:lang w:eastAsia="vi-VN" w:bidi="vi-VN"/>
        </w:rPr>
        <w:t>3.</w:t>
      </w:r>
      <w:r w:rsidR="00001563" w:rsidRPr="00F7352F">
        <w:rPr>
          <w:rFonts w:ascii="Times New Roman" w:hAnsi="Times New Roman" w:cs="Times New Roman"/>
          <w:iCs/>
          <w:sz w:val="28"/>
          <w:szCs w:val="28"/>
          <w:lang w:eastAsia="vi-VN" w:bidi="vi-VN"/>
        </w:rPr>
        <w:t xml:space="preserve"> Nguyên tắc hỗ trợ</w:t>
      </w:r>
    </w:p>
    <w:p w14:paraId="6D8C513E" w14:textId="0450F798" w:rsidR="00BC347D" w:rsidRPr="00BC347D" w:rsidRDefault="00BC347D" w:rsidP="00D80731">
      <w:pPr>
        <w:widowControl w:val="0"/>
        <w:spacing w:before="60" w:after="60" w:line="252" w:lineRule="auto"/>
        <w:ind w:firstLine="709"/>
        <w:jc w:val="both"/>
        <w:rPr>
          <w:rFonts w:ascii="Times New Roman" w:hAnsi="Times New Roman" w:cs="Times New Roman"/>
          <w:bCs/>
          <w:iCs/>
          <w:sz w:val="28"/>
          <w:szCs w:val="28"/>
        </w:rPr>
      </w:pPr>
      <w:r w:rsidRPr="00BC347D">
        <w:rPr>
          <w:rFonts w:ascii="Times New Roman" w:hAnsi="Times New Roman" w:cs="Times New Roman"/>
          <w:bCs/>
          <w:iCs/>
          <w:sz w:val="28"/>
          <w:szCs w:val="28"/>
        </w:rPr>
        <w:t xml:space="preserve">1. Hỗ trợ các hộ </w:t>
      </w:r>
      <w:r w:rsidR="00CE0902">
        <w:rPr>
          <w:rFonts w:ascii="Times New Roman" w:hAnsi="Times New Roman" w:cs="Times New Roman"/>
          <w:bCs/>
          <w:iCs/>
          <w:sz w:val="28"/>
          <w:szCs w:val="28"/>
        </w:rPr>
        <w:t xml:space="preserve">đấu nối </w:t>
      </w:r>
      <w:r w:rsidRPr="00BC347D">
        <w:rPr>
          <w:rFonts w:ascii="Times New Roman" w:hAnsi="Times New Roman" w:cs="Times New Roman"/>
          <w:bCs/>
          <w:iCs/>
          <w:sz w:val="28"/>
          <w:szCs w:val="28"/>
        </w:rPr>
        <w:t>thoát nước</w:t>
      </w:r>
      <w:r w:rsidR="00CE0902">
        <w:rPr>
          <w:rFonts w:ascii="Times New Roman" w:hAnsi="Times New Roman" w:cs="Times New Roman"/>
          <w:bCs/>
          <w:iCs/>
          <w:sz w:val="28"/>
          <w:szCs w:val="28"/>
        </w:rPr>
        <w:t xml:space="preserve"> thải</w:t>
      </w:r>
      <w:r w:rsidRPr="00BC347D">
        <w:rPr>
          <w:rFonts w:ascii="Times New Roman" w:hAnsi="Times New Roman" w:cs="Times New Roman"/>
          <w:bCs/>
          <w:iCs/>
          <w:sz w:val="28"/>
          <w:szCs w:val="28"/>
        </w:rPr>
        <w:t xml:space="preserve"> nằm trong phạm vi có mạng lưới đường ống, cống thu gom nước thải, hộp đấu nối hoặc tại những khu vực đã được đầu tư xây dựng và đưa vào vận hành hệ thống thoát nước thải, trừ những trường hợp được quy định về miễn trừ đấu nối tại khoản 2 Điều 35 Nghị định số 80/2014/NĐ-CP ngày 06 tháng 8 năm 2014 của Chính phủ về thoát nước và xử lý nước thải.</w:t>
      </w:r>
    </w:p>
    <w:p w14:paraId="3B15AA2A" w14:textId="7682B2BA" w:rsidR="00BC347D" w:rsidRPr="00BC347D" w:rsidRDefault="00BC347D" w:rsidP="00D80731">
      <w:pPr>
        <w:widowControl w:val="0"/>
        <w:spacing w:before="60" w:after="60" w:line="252" w:lineRule="auto"/>
        <w:ind w:firstLine="709"/>
        <w:jc w:val="both"/>
        <w:rPr>
          <w:rFonts w:ascii="Times New Roman" w:hAnsi="Times New Roman" w:cs="Times New Roman"/>
          <w:bCs/>
          <w:iCs/>
          <w:sz w:val="28"/>
          <w:szCs w:val="28"/>
        </w:rPr>
      </w:pPr>
      <w:r w:rsidRPr="00BC347D">
        <w:rPr>
          <w:rFonts w:ascii="Times New Roman" w:hAnsi="Times New Roman" w:cs="Times New Roman"/>
          <w:bCs/>
          <w:iCs/>
          <w:sz w:val="28"/>
          <w:szCs w:val="28"/>
        </w:rPr>
        <w:t xml:space="preserve">2. Hỗ trợ các hộ </w:t>
      </w:r>
      <w:r w:rsidR="00CE0902">
        <w:rPr>
          <w:rFonts w:ascii="Times New Roman" w:hAnsi="Times New Roman" w:cs="Times New Roman"/>
          <w:bCs/>
          <w:iCs/>
          <w:sz w:val="28"/>
          <w:szCs w:val="28"/>
        </w:rPr>
        <w:t xml:space="preserve">đấu nối </w:t>
      </w:r>
      <w:r w:rsidRPr="00BC347D">
        <w:rPr>
          <w:rFonts w:ascii="Times New Roman" w:hAnsi="Times New Roman" w:cs="Times New Roman"/>
          <w:bCs/>
          <w:iCs/>
          <w:sz w:val="28"/>
          <w:szCs w:val="28"/>
        </w:rPr>
        <w:t>thoát nước</w:t>
      </w:r>
      <w:r w:rsidR="00CE0902">
        <w:rPr>
          <w:rFonts w:ascii="Times New Roman" w:hAnsi="Times New Roman" w:cs="Times New Roman"/>
          <w:bCs/>
          <w:iCs/>
          <w:sz w:val="28"/>
          <w:szCs w:val="28"/>
        </w:rPr>
        <w:t xml:space="preserve"> thải</w:t>
      </w:r>
      <w:r w:rsidRPr="00BC347D">
        <w:rPr>
          <w:rFonts w:ascii="Times New Roman" w:hAnsi="Times New Roman" w:cs="Times New Roman"/>
          <w:bCs/>
          <w:iCs/>
          <w:sz w:val="28"/>
          <w:szCs w:val="28"/>
        </w:rPr>
        <w:t xml:space="preserve"> quy định tại Điều </w:t>
      </w:r>
      <w:r>
        <w:rPr>
          <w:rFonts w:ascii="Times New Roman" w:hAnsi="Times New Roman" w:cs="Times New Roman"/>
          <w:bCs/>
          <w:iCs/>
          <w:sz w:val="28"/>
          <w:szCs w:val="28"/>
        </w:rPr>
        <w:t>2</w:t>
      </w:r>
      <w:r w:rsidRPr="00BC347D">
        <w:rPr>
          <w:rFonts w:ascii="Times New Roman" w:hAnsi="Times New Roman" w:cs="Times New Roman"/>
          <w:bCs/>
          <w:iCs/>
          <w:sz w:val="28"/>
          <w:szCs w:val="28"/>
        </w:rPr>
        <w:t xml:space="preserve"> của Nghị quyết này thực hiện đấu nối theo kế hoạch, thông báo đấu nối của </w:t>
      </w:r>
      <w:r w:rsidR="000A17BA">
        <w:rPr>
          <w:rFonts w:ascii="Times New Roman" w:hAnsi="Times New Roman" w:cs="Times New Roman"/>
          <w:bCs/>
          <w:iCs/>
          <w:sz w:val="28"/>
          <w:szCs w:val="28"/>
        </w:rPr>
        <w:t>cơ quan</w:t>
      </w:r>
      <w:r w:rsidRPr="00BC347D">
        <w:rPr>
          <w:rFonts w:ascii="Times New Roman" w:hAnsi="Times New Roman" w:cs="Times New Roman"/>
          <w:bCs/>
          <w:iCs/>
          <w:sz w:val="28"/>
          <w:szCs w:val="28"/>
        </w:rPr>
        <w:t xml:space="preserve"> có thẩm quyền. Trường hợp quá thời hạn </w:t>
      </w:r>
      <w:r w:rsidR="000A17BA">
        <w:rPr>
          <w:rFonts w:ascii="Times New Roman" w:hAnsi="Times New Roman" w:cs="Times New Roman"/>
          <w:bCs/>
          <w:iCs/>
          <w:sz w:val="28"/>
          <w:szCs w:val="28"/>
        </w:rPr>
        <w:t>đấu nối theo yêu cầu</w:t>
      </w:r>
      <w:r w:rsidR="00CE0902">
        <w:rPr>
          <w:rFonts w:ascii="Times New Roman" w:hAnsi="Times New Roman" w:cs="Times New Roman"/>
          <w:bCs/>
          <w:iCs/>
          <w:sz w:val="28"/>
          <w:szCs w:val="28"/>
        </w:rPr>
        <w:t xml:space="preserve"> </w:t>
      </w:r>
      <w:r w:rsidRPr="00BC347D">
        <w:rPr>
          <w:rFonts w:ascii="Times New Roman" w:hAnsi="Times New Roman" w:cs="Times New Roman"/>
          <w:bCs/>
          <w:iCs/>
          <w:sz w:val="28"/>
          <w:szCs w:val="28"/>
        </w:rPr>
        <w:t xml:space="preserve">thì </w:t>
      </w:r>
      <w:r w:rsidR="000A17BA">
        <w:rPr>
          <w:rFonts w:ascii="Times New Roman" w:hAnsi="Times New Roman" w:cs="Times New Roman"/>
          <w:bCs/>
          <w:iCs/>
          <w:sz w:val="28"/>
          <w:szCs w:val="28"/>
        </w:rPr>
        <w:t xml:space="preserve">vẫn phải thực hiện đấu nối theo quy định (trừ các hộ được </w:t>
      </w:r>
      <w:r w:rsidR="000A17BA" w:rsidRPr="00BC347D">
        <w:rPr>
          <w:rFonts w:ascii="Times New Roman" w:hAnsi="Times New Roman" w:cs="Times New Roman"/>
          <w:bCs/>
          <w:iCs/>
          <w:sz w:val="28"/>
          <w:szCs w:val="28"/>
        </w:rPr>
        <w:t>miễn trừ đấu nối</w:t>
      </w:r>
      <w:r w:rsidR="000A17BA">
        <w:rPr>
          <w:rFonts w:ascii="Times New Roman" w:hAnsi="Times New Roman" w:cs="Times New Roman"/>
          <w:bCs/>
          <w:iCs/>
          <w:sz w:val="28"/>
          <w:szCs w:val="28"/>
        </w:rPr>
        <w:t xml:space="preserve">) nhưng </w:t>
      </w:r>
      <w:r w:rsidRPr="00BC347D">
        <w:rPr>
          <w:rFonts w:ascii="Times New Roman" w:hAnsi="Times New Roman" w:cs="Times New Roman"/>
          <w:bCs/>
          <w:iCs/>
          <w:sz w:val="28"/>
          <w:szCs w:val="28"/>
        </w:rPr>
        <w:t xml:space="preserve">không </w:t>
      </w:r>
      <w:r w:rsidR="000A17BA">
        <w:rPr>
          <w:rFonts w:ascii="Times New Roman" w:hAnsi="Times New Roman" w:cs="Times New Roman"/>
          <w:bCs/>
          <w:iCs/>
          <w:sz w:val="28"/>
          <w:szCs w:val="28"/>
        </w:rPr>
        <w:t xml:space="preserve">được </w:t>
      </w:r>
      <w:r w:rsidRPr="00BC347D">
        <w:rPr>
          <w:rFonts w:ascii="Times New Roman" w:hAnsi="Times New Roman" w:cs="Times New Roman"/>
          <w:bCs/>
          <w:iCs/>
          <w:sz w:val="28"/>
          <w:szCs w:val="28"/>
        </w:rPr>
        <w:t>xem xét hỗ trợ theo Nghị quyết này.</w:t>
      </w:r>
    </w:p>
    <w:bookmarkEnd w:id="5"/>
    <w:p w14:paraId="142E43E4" w14:textId="7D8E8041" w:rsidR="00BA4DDF" w:rsidRPr="007D3E64" w:rsidRDefault="00B2451F" w:rsidP="00D80731">
      <w:pPr>
        <w:widowControl w:val="0"/>
        <w:spacing w:before="60" w:after="60" w:line="252"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3. </w:t>
      </w:r>
      <w:r w:rsidRPr="00CE0902">
        <w:rPr>
          <w:rFonts w:ascii="Times New Roman" w:hAnsi="Times New Roman" w:cs="Times New Roman"/>
          <w:bCs/>
          <w:iCs/>
          <w:sz w:val="28"/>
          <w:szCs w:val="28"/>
        </w:rPr>
        <w:t>Trường hợp các hộ gia đình trong khu vực dự án đầu tư xây dựng có nhà ở (dự án khu đô thị, khu dân cư, khu tái định cư</w:t>
      </w:r>
      <w:r w:rsidR="00047525">
        <w:rPr>
          <w:rFonts w:ascii="Times New Roman" w:hAnsi="Times New Roman" w:cs="Times New Roman"/>
          <w:bCs/>
          <w:iCs/>
          <w:sz w:val="28"/>
          <w:szCs w:val="28"/>
        </w:rPr>
        <w:t>;</w:t>
      </w:r>
      <w:r w:rsidRPr="00CE0902">
        <w:rPr>
          <w:rFonts w:ascii="Times New Roman" w:hAnsi="Times New Roman" w:cs="Times New Roman"/>
          <w:bCs/>
          <w:iCs/>
          <w:sz w:val="28"/>
          <w:szCs w:val="28"/>
        </w:rPr>
        <w:t xml:space="preserve"> dự án có công năng phục vụ hỗn hợp có nhà ở khác) thì không thực hiện hỗ trợ; các chủ đầu tư, hộ gia đình có trách nhiệm xây dựng đầy đủ hệ thống thu gom, xử lý nước thải theo quy hoạch chi tiết xây dựng được duyệt</w:t>
      </w:r>
      <w:r w:rsidR="00047525">
        <w:rPr>
          <w:rFonts w:ascii="Times New Roman" w:hAnsi="Times New Roman" w:cs="Times New Roman"/>
          <w:bCs/>
          <w:iCs/>
          <w:sz w:val="28"/>
          <w:szCs w:val="28"/>
        </w:rPr>
        <w:t xml:space="preserve"> và giấy phép xây dựng được cấp (nếu có)</w:t>
      </w:r>
      <w:r w:rsidRPr="00CE0902">
        <w:rPr>
          <w:rFonts w:ascii="Times New Roman" w:hAnsi="Times New Roman" w:cs="Times New Roman"/>
          <w:bCs/>
          <w:iCs/>
          <w:sz w:val="28"/>
          <w:szCs w:val="28"/>
        </w:rPr>
        <w:t>.</w:t>
      </w:r>
    </w:p>
    <w:p w14:paraId="37F1EEA0" w14:textId="4877818B" w:rsidR="00643368" w:rsidRPr="00F7352F" w:rsidRDefault="00BA4DDF" w:rsidP="00D80731">
      <w:pPr>
        <w:tabs>
          <w:tab w:val="left" w:pos="567"/>
        </w:tabs>
        <w:spacing w:before="60" w:after="60" w:line="252" w:lineRule="auto"/>
        <w:ind w:firstLine="709"/>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5</w:t>
      </w:r>
      <w:r w:rsidR="009058AA">
        <w:rPr>
          <w:rFonts w:ascii="Times New Roman" w:eastAsia="Calibri" w:hAnsi="Times New Roman" w:cs="Times New Roman"/>
          <w:sz w:val="28"/>
          <w:szCs w:val="28"/>
        </w:rPr>
        <w:t>.</w:t>
      </w:r>
      <w:r w:rsidR="00643368" w:rsidRPr="00F7352F">
        <w:rPr>
          <w:rFonts w:ascii="Times New Roman" w:eastAsia="Calibri" w:hAnsi="Times New Roman" w:cs="Times New Roman"/>
          <w:sz w:val="28"/>
          <w:szCs w:val="28"/>
        </w:rPr>
        <w:t xml:space="preserve"> Hỗ trợ 01 lần trực tiếp bằng tiền (tiền mặt hoặc chuyển khoả</w:t>
      </w:r>
      <w:r w:rsidR="008E2A4F">
        <w:rPr>
          <w:rFonts w:ascii="Times New Roman" w:eastAsia="Calibri" w:hAnsi="Times New Roman" w:cs="Times New Roman"/>
          <w:sz w:val="28"/>
          <w:szCs w:val="28"/>
        </w:rPr>
        <w:t>n).</w:t>
      </w:r>
    </w:p>
    <w:p w14:paraId="4A309186" w14:textId="4D56134C" w:rsidR="00BC347D" w:rsidRPr="00F7352F" w:rsidRDefault="00BA4DDF" w:rsidP="00D80731">
      <w:pPr>
        <w:tabs>
          <w:tab w:val="left" w:pos="567"/>
        </w:tabs>
        <w:spacing w:before="60" w:after="60" w:line="252" w:lineRule="auto"/>
        <w:ind w:firstLine="709"/>
        <w:jc w:val="both"/>
        <w:rPr>
          <w:rFonts w:ascii="Times New Roman" w:eastAsia="Calibri" w:hAnsi="Times New Roman" w:cs="Times New Roman"/>
          <w:sz w:val="28"/>
          <w:szCs w:val="28"/>
        </w:rPr>
      </w:pPr>
      <w:bookmarkStart w:id="6" w:name="_Hlk211433134"/>
      <w:r>
        <w:rPr>
          <w:rFonts w:ascii="Times New Roman" w:hAnsi="Times New Roman" w:cs="Times New Roman"/>
          <w:iCs/>
          <w:sz w:val="28"/>
          <w:szCs w:val="28"/>
          <w:lang w:eastAsia="vi-VN" w:bidi="vi-VN"/>
        </w:rPr>
        <w:t>6</w:t>
      </w:r>
      <w:r w:rsidR="00BC347D" w:rsidRPr="00BC347D">
        <w:rPr>
          <w:rFonts w:ascii="Times New Roman" w:hAnsi="Times New Roman" w:cs="Times New Roman"/>
          <w:iCs/>
          <w:sz w:val="28"/>
          <w:szCs w:val="28"/>
          <w:lang w:eastAsia="vi-VN" w:bidi="vi-VN"/>
        </w:rPr>
        <w:t xml:space="preserve">. </w:t>
      </w:r>
      <w:r w:rsidR="00B2451F">
        <w:rPr>
          <w:rFonts w:ascii="Times New Roman" w:eastAsia="Calibri" w:hAnsi="Times New Roman" w:cs="Times New Roman"/>
          <w:sz w:val="28"/>
          <w:szCs w:val="28"/>
        </w:rPr>
        <w:t>Việc</w:t>
      </w:r>
      <w:r w:rsidR="00BC347D" w:rsidRPr="00F7352F">
        <w:rPr>
          <w:rFonts w:ascii="Times New Roman" w:eastAsia="Calibri" w:hAnsi="Times New Roman" w:cs="Times New Roman"/>
          <w:sz w:val="28"/>
          <w:szCs w:val="28"/>
        </w:rPr>
        <w:t xml:space="preserve"> hỗ trợ được </w:t>
      </w:r>
      <w:r w:rsidR="00B2451F">
        <w:rPr>
          <w:rFonts w:ascii="Times New Roman" w:eastAsia="Calibri" w:hAnsi="Times New Roman" w:cs="Times New Roman"/>
          <w:sz w:val="28"/>
          <w:szCs w:val="28"/>
        </w:rPr>
        <w:t xml:space="preserve">xem xét </w:t>
      </w:r>
      <w:r w:rsidR="00BC347D" w:rsidRPr="00F7352F">
        <w:rPr>
          <w:rFonts w:ascii="Times New Roman" w:eastAsia="Calibri" w:hAnsi="Times New Roman" w:cs="Times New Roman"/>
          <w:sz w:val="28"/>
          <w:szCs w:val="28"/>
        </w:rPr>
        <w:t>ngay sau</w:t>
      </w:r>
      <w:r w:rsidR="00B2451F">
        <w:rPr>
          <w:rFonts w:ascii="Times New Roman" w:eastAsia="Calibri" w:hAnsi="Times New Roman" w:cs="Times New Roman"/>
          <w:sz w:val="28"/>
          <w:szCs w:val="28"/>
        </w:rPr>
        <w:t xml:space="preserve"> </w:t>
      </w:r>
      <w:r w:rsidR="003B1001">
        <w:rPr>
          <w:rFonts w:ascii="Times New Roman" w:eastAsia="Calibri" w:hAnsi="Times New Roman" w:cs="Times New Roman"/>
          <w:sz w:val="28"/>
          <w:szCs w:val="28"/>
        </w:rPr>
        <w:t xml:space="preserve">khi </w:t>
      </w:r>
      <w:r w:rsidR="00B2451F">
        <w:rPr>
          <w:rFonts w:ascii="Times New Roman" w:eastAsia="Calibri" w:hAnsi="Times New Roman" w:cs="Times New Roman"/>
          <w:sz w:val="28"/>
          <w:szCs w:val="28"/>
        </w:rPr>
        <w:t xml:space="preserve">có đơn đề nghị của hộ đề nghị hỗ trợ đấu nối </w:t>
      </w:r>
      <w:r w:rsidR="00BC347D" w:rsidRPr="00F7352F">
        <w:rPr>
          <w:rFonts w:ascii="Times New Roman" w:eastAsia="Calibri" w:hAnsi="Times New Roman" w:cs="Times New Roman"/>
          <w:sz w:val="28"/>
          <w:szCs w:val="28"/>
        </w:rPr>
        <w:t xml:space="preserve">và được xác nhận hoàn thành, đảm đảm kỹ thuật </w:t>
      </w:r>
      <w:r w:rsidR="00BC347D">
        <w:rPr>
          <w:rFonts w:ascii="Times New Roman" w:eastAsia="Calibri" w:hAnsi="Times New Roman" w:cs="Times New Roman"/>
          <w:sz w:val="28"/>
          <w:szCs w:val="28"/>
        </w:rPr>
        <w:t xml:space="preserve">đấu nối </w:t>
      </w:r>
      <w:r w:rsidR="00BC347D" w:rsidRPr="00F7352F">
        <w:rPr>
          <w:rFonts w:ascii="Times New Roman" w:eastAsia="Calibri" w:hAnsi="Times New Roman" w:cs="Times New Roman"/>
          <w:sz w:val="28"/>
          <w:szCs w:val="28"/>
        </w:rPr>
        <w:t xml:space="preserve">của </w:t>
      </w:r>
      <w:r w:rsidR="00BC347D" w:rsidRPr="00BD6B18">
        <w:rPr>
          <w:rFonts w:ascii="Times New Roman" w:eastAsia="Calibri" w:hAnsi="Times New Roman" w:cs="Times New Roman"/>
          <w:sz w:val="28"/>
          <w:szCs w:val="28"/>
        </w:rPr>
        <w:t xml:space="preserve">đơn vị </w:t>
      </w:r>
      <w:r w:rsidR="00E87D20">
        <w:rPr>
          <w:rFonts w:ascii="Times New Roman" w:eastAsia="Calibri" w:hAnsi="Times New Roman" w:cs="Times New Roman"/>
          <w:sz w:val="28"/>
          <w:szCs w:val="28"/>
        </w:rPr>
        <w:t>được giao quản lý tài sản kết cấu hạ tầng thu gom, xử lý nước thải</w:t>
      </w:r>
      <w:r w:rsidR="00BC347D" w:rsidRPr="00BD6B18">
        <w:rPr>
          <w:rFonts w:ascii="Times New Roman" w:eastAsia="Calibri" w:hAnsi="Times New Roman" w:cs="Times New Roman"/>
          <w:sz w:val="28"/>
          <w:szCs w:val="28"/>
        </w:rPr>
        <w:t xml:space="preserve"> </w:t>
      </w:r>
      <w:r w:rsidR="003B1001">
        <w:rPr>
          <w:rFonts w:ascii="Times New Roman" w:eastAsia="Calibri" w:hAnsi="Times New Roman" w:cs="Times New Roman"/>
          <w:sz w:val="28"/>
          <w:szCs w:val="28"/>
        </w:rPr>
        <w:t xml:space="preserve">hoặc đơn vị được </w:t>
      </w:r>
      <w:r w:rsidR="00890E3F">
        <w:rPr>
          <w:rFonts w:ascii="Times New Roman" w:eastAsia="Calibri" w:hAnsi="Times New Roman" w:cs="Times New Roman"/>
          <w:sz w:val="28"/>
          <w:szCs w:val="28"/>
        </w:rPr>
        <w:t>giao</w:t>
      </w:r>
      <w:r w:rsidR="003B1001">
        <w:rPr>
          <w:rFonts w:ascii="Times New Roman" w:eastAsia="Calibri" w:hAnsi="Times New Roman" w:cs="Times New Roman"/>
          <w:sz w:val="28"/>
          <w:szCs w:val="28"/>
        </w:rPr>
        <w:t xml:space="preserve"> quản lý</w:t>
      </w:r>
      <w:r w:rsidR="00953CCD">
        <w:rPr>
          <w:rFonts w:ascii="Times New Roman" w:eastAsia="Calibri" w:hAnsi="Times New Roman" w:cs="Times New Roman"/>
          <w:sz w:val="28"/>
          <w:szCs w:val="28"/>
        </w:rPr>
        <w:t>, vận hành</w:t>
      </w:r>
      <w:r w:rsidR="003B1001">
        <w:rPr>
          <w:rFonts w:ascii="Times New Roman" w:eastAsia="Calibri" w:hAnsi="Times New Roman" w:cs="Times New Roman"/>
          <w:sz w:val="28"/>
          <w:szCs w:val="28"/>
        </w:rPr>
        <w:t xml:space="preserve"> hệ thống </w:t>
      </w:r>
      <w:r w:rsidR="00BC347D" w:rsidRPr="00BD6B18">
        <w:rPr>
          <w:rFonts w:ascii="Times New Roman" w:eastAsia="Calibri" w:hAnsi="Times New Roman" w:cs="Times New Roman"/>
          <w:sz w:val="28"/>
          <w:szCs w:val="28"/>
        </w:rPr>
        <w:t xml:space="preserve">thu </w:t>
      </w:r>
      <w:r w:rsidR="00BC347D" w:rsidRPr="00F7352F">
        <w:rPr>
          <w:rFonts w:ascii="Times New Roman" w:eastAsia="Calibri" w:hAnsi="Times New Roman" w:cs="Times New Roman"/>
          <w:sz w:val="28"/>
          <w:szCs w:val="28"/>
        </w:rPr>
        <w:t>gom, xử lý nước thải.</w:t>
      </w:r>
    </w:p>
    <w:p w14:paraId="13D9BF8B" w14:textId="6AF929D7" w:rsidR="00001563" w:rsidRDefault="009058AA" w:rsidP="00D80731">
      <w:pPr>
        <w:spacing w:before="60" w:after="60" w:line="252" w:lineRule="auto"/>
        <w:ind w:firstLine="709"/>
        <w:jc w:val="both"/>
        <w:rPr>
          <w:rFonts w:ascii="Times New Roman" w:hAnsi="Times New Roman" w:cs="Times New Roman"/>
          <w:iCs/>
          <w:sz w:val="28"/>
          <w:szCs w:val="28"/>
          <w:lang w:eastAsia="vi-VN" w:bidi="vi-VN"/>
        </w:rPr>
      </w:pPr>
      <w:r w:rsidRPr="009058AA">
        <w:rPr>
          <w:rFonts w:ascii="Times New Roman" w:hAnsi="Times New Roman" w:cs="Times New Roman"/>
          <w:b/>
          <w:iCs/>
          <w:sz w:val="28"/>
          <w:szCs w:val="28"/>
          <w:lang w:eastAsia="vi-VN" w:bidi="vi-VN"/>
        </w:rPr>
        <w:t xml:space="preserve">Điều </w:t>
      </w:r>
      <w:r w:rsidR="00001563" w:rsidRPr="009058AA">
        <w:rPr>
          <w:rFonts w:ascii="Times New Roman" w:hAnsi="Times New Roman" w:cs="Times New Roman"/>
          <w:b/>
          <w:iCs/>
          <w:sz w:val="28"/>
          <w:szCs w:val="28"/>
          <w:lang w:eastAsia="vi-VN" w:bidi="vi-VN"/>
        </w:rPr>
        <w:t>4.</w:t>
      </w:r>
      <w:r w:rsidR="00001563" w:rsidRPr="00F7352F">
        <w:rPr>
          <w:rFonts w:ascii="Times New Roman" w:hAnsi="Times New Roman" w:cs="Times New Roman"/>
          <w:iCs/>
          <w:sz w:val="28"/>
          <w:szCs w:val="28"/>
          <w:lang w:eastAsia="vi-VN" w:bidi="vi-VN"/>
        </w:rPr>
        <w:t xml:space="preserve"> </w:t>
      </w:r>
      <w:r w:rsidR="00D15F79">
        <w:rPr>
          <w:rFonts w:ascii="Times New Roman" w:hAnsi="Times New Roman" w:cs="Times New Roman"/>
          <w:iCs/>
          <w:sz w:val="28"/>
          <w:szCs w:val="28"/>
          <w:lang w:eastAsia="vi-VN" w:bidi="vi-VN"/>
        </w:rPr>
        <w:t>Đối tượng và m</w:t>
      </w:r>
      <w:r w:rsidR="00001563" w:rsidRPr="00F7352F">
        <w:rPr>
          <w:rFonts w:ascii="Times New Roman" w:hAnsi="Times New Roman" w:cs="Times New Roman"/>
          <w:iCs/>
          <w:sz w:val="28"/>
          <w:szCs w:val="28"/>
          <w:lang w:eastAsia="vi-VN" w:bidi="vi-VN"/>
        </w:rPr>
        <w:t>ức hỗ trợ</w:t>
      </w:r>
    </w:p>
    <w:p w14:paraId="4DEFADAA" w14:textId="66151F55" w:rsidR="00B2451F" w:rsidRDefault="00D15F79" w:rsidP="00D80731">
      <w:pPr>
        <w:tabs>
          <w:tab w:val="left" w:pos="567"/>
        </w:tabs>
        <w:spacing w:before="60" w:after="60" w:line="252" w:lineRule="auto"/>
        <w:ind w:firstLine="709"/>
        <w:jc w:val="both"/>
        <w:rPr>
          <w:rFonts w:ascii="Times New Roman" w:eastAsia="Calibri" w:hAnsi="Times New Roman" w:cs="Times New Roman"/>
          <w:sz w:val="28"/>
          <w:szCs w:val="28"/>
        </w:rPr>
      </w:pPr>
      <w:bookmarkStart w:id="7" w:name="_Hlk211433144"/>
      <w:bookmarkEnd w:id="6"/>
      <w:r>
        <w:rPr>
          <w:rFonts w:ascii="Times New Roman" w:eastAsia="Calibri" w:hAnsi="Times New Roman" w:cs="Times New Roman"/>
          <w:sz w:val="28"/>
          <w:szCs w:val="28"/>
        </w:rPr>
        <w:t>1. Mức hỗ trợ:</w:t>
      </w:r>
      <w:r w:rsidR="00B2451F" w:rsidRPr="00B2451F">
        <w:rPr>
          <w:rFonts w:ascii="Times New Roman" w:eastAsia="Calibri" w:hAnsi="Times New Roman" w:cs="Times New Roman"/>
          <w:sz w:val="28"/>
          <w:szCs w:val="28"/>
        </w:rPr>
        <w:t xml:space="preserve"> 5.000.000 đồng cho 01 hộ gia đình thực hiện đấu nối vào hệ thống thoát nước và xử lý nước thải tập trung trong giai đoạn từ</w:t>
      </w:r>
      <w:r>
        <w:rPr>
          <w:rFonts w:ascii="Times New Roman" w:eastAsia="Calibri" w:hAnsi="Times New Roman" w:cs="Times New Roman"/>
          <w:sz w:val="28"/>
          <w:szCs w:val="28"/>
        </w:rPr>
        <w:t xml:space="preserve"> năm 2026-2030.</w:t>
      </w:r>
    </w:p>
    <w:p w14:paraId="7AA52DAD" w14:textId="6107AA64" w:rsidR="00E27A77" w:rsidRDefault="00E27A77" w:rsidP="00D80731">
      <w:pPr>
        <w:tabs>
          <w:tab w:val="left" w:pos="567"/>
        </w:tabs>
        <w:spacing w:before="60" w:after="60" w:line="25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Đối tượng được hỗ trợ:</w:t>
      </w:r>
    </w:p>
    <w:p w14:paraId="7609B6FF" w14:textId="0AFF6760" w:rsidR="00E27A77" w:rsidRPr="00E27A77" w:rsidRDefault="00E27A77" w:rsidP="00D80731">
      <w:pPr>
        <w:tabs>
          <w:tab w:val="left" w:pos="567"/>
        </w:tabs>
        <w:spacing w:before="60" w:after="60" w:line="25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Pr="00E27A77">
        <w:rPr>
          <w:rFonts w:ascii="Times New Roman" w:eastAsia="Calibri" w:hAnsi="Times New Roman" w:cs="Times New Roman"/>
          <w:sz w:val="28"/>
          <w:szCs w:val="28"/>
        </w:rPr>
        <w:t xml:space="preserve"> Hộ gia đình có công, gia đình nghèo theo quy định hiện hành.</w:t>
      </w:r>
    </w:p>
    <w:p w14:paraId="6DBE4DF1" w14:textId="039FED2F" w:rsidR="00E27A77" w:rsidRPr="00E27A77" w:rsidRDefault="00E27A77" w:rsidP="00D80731">
      <w:pPr>
        <w:tabs>
          <w:tab w:val="left" w:pos="567"/>
        </w:tabs>
        <w:spacing w:before="60" w:after="60" w:line="25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Pr="00E27A77">
        <w:rPr>
          <w:rFonts w:ascii="Times New Roman" w:eastAsia="Calibri" w:hAnsi="Times New Roman" w:cs="Times New Roman"/>
          <w:sz w:val="28"/>
          <w:szCs w:val="28"/>
        </w:rPr>
        <w:t>) Hộ gia đình chấp hành và thực hiện đấu nối ngay vào hệ thống thoát nước và xử lý nước thải tập trung, đối với trường hợp công trình có xả thải của hộ gia đình được xây dựng sau khi hệ thống thu gom, xử lý nước thải tập trung được nghiệm thu, đưa vào sử dụng.</w:t>
      </w:r>
    </w:p>
    <w:p w14:paraId="7E209D8F" w14:textId="1A20C684" w:rsidR="00E27A77" w:rsidRPr="00B2451F" w:rsidRDefault="00E27A77" w:rsidP="00D80731">
      <w:pPr>
        <w:tabs>
          <w:tab w:val="left" w:pos="567"/>
        </w:tabs>
        <w:spacing w:before="60" w:after="60" w:line="25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c</w:t>
      </w:r>
      <w:r w:rsidRPr="00E27A77">
        <w:rPr>
          <w:rFonts w:ascii="Times New Roman" w:eastAsia="Calibri" w:hAnsi="Times New Roman" w:cs="Times New Roman"/>
          <w:sz w:val="28"/>
          <w:szCs w:val="28"/>
        </w:rPr>
        <w:t>) Hộ gia đình chấp hành và thực hiện đấu nối trong thời hạn không quá 01 năm kể từ khi hệ thống thu gom, xử lý nước thải được nghiệm thu, đưa vào sử dụng, đối với trường hợp công trình có xả thải của hộ gia đình đã xây dựng hoàn thành trước khi hệ thống thu gom, xử lý nước thải tập trung được nghiệm thu, đưa vào sử dụng.</w:t>
      </w:r>
    </w:p>
    <w:p w14:paraId="2395EB46" w14:textId="56E0B95E" w:rsidR="00001563" w:rsidRPr="00F7352F" w:rsidRDefault="009058AA" w:rsidP="00D80731">
      <w:pPr>
        <w:spacing w:before="60" w:after="60" w:line="252" w:lineRule="auto"/>
        <w:ind w:firstLine="709"/>
        <w:jc w:val="both"/>
        <w:rPr>
          <w:rFonts w:ascii="Times New Roman" w:hAnsi="Times New Roman" w:cs="Times New Roman"/>
          <w:iCs/>
          <w:sz w:val="28"/>
          <w:szCs w:val="28"/>
          <w:lang w:eastAsia="vi-VN" w:bidi="vi-VN"/>
        </w:rPr>
      </w:pPr>
      <w:r w:rsidRPr="0028488A">
        <w:rPr>
          <w:rFonts w:ascii="Times New Roman" w:hAnsi="Times New Roman" w:cs="Times New Roman"/>
          <w:b/>
          <w:iCs/>
          <w:sz w:val="28"/>
          <w:szCs w:val="28"/>
          <w:lang w:eastAsia="vi-VN" w:bidi="vi-VN"/>
        </w:rPr>
        <w:t xml:space="preserve">Điều </w:t>
      </w:r>
      <w:r w:rsidR="00001563" w:rsidRPr="0028488A">
        <w:rPr>
          <w:rFonts w:ascii="Times New Roman" w:hAnsi="Times New Roman" w:cs="Times New Roman"/>
          <w:b/>
          <w:iCs/>
          <w:sz w:val="28"/>
          <w:szCs w:val="28"/>
          <w:lang w:eastAsia="vi-VN" w:bidi="vi-VN"/>
        </w:rPr>
        <w:t>5.</w:t>
      </w:r>
      <w:r w:rsidR="00001563" w:rsidRPr="0028488A">
        <w:rPr>
          <w:rFonts w:ascii="Times New Roman" w:hAnsi="Times New Roman" w:cs="Times New Roman"/>
          <w:iCs/>
          <w:sz w:val="28"/>
          <w:szCs w:val="28"/>
          <w:lang w:eastAsia="vi-VN" w:bidi="vi-VN"/>
        </w:rPr>
        <w:t xml:space="preserve"> Kinh phí thực hiện</w:t>
      </w:r>
    </w:p>
    <w:bookmarkEnd w:id="7"/>
    <w:p w14:paraId="1AD51E7E" w14:textId="77777777" w:rsidR="00776666" w:rsidRPr="00F7352F" w:rsidRDefault="00776666" w:rsidP="00D80731">
      <w:pPr>
        <w:tabs>
          <w:tab w:val="left" w:pos="567"/>
        </w:tabs>
        <w:spacing w:before="60" w:after="60" w:line="252" w:lineRule="auto"/>
        <w:ind w:firstLine="709"/>
        <w:jc w:val="both"/>
        <w:rPr>
          <w:rFonts w:ascii="Times New Roman" w:eastAsia="Calibri" w:hAnsi="Times New Roman" w:cs="Times New Roman"/>
          <w:sz w:val="28"/>
          <w:szCs w:val="28"/>
        </w:rPr>
      </w:pPr>
      <w:r w:rsidRPr="00F7352F">
        <w:rPr>
          <w:rFonts w:ascii="Times New Roman" w:eastAsia="Calibri" w:hAnsi="Times New Roman" w:cs="Times New Roman"/>
          <w:sz w:val="28"/>
          <w:szCs w:val="28"/>
        </w:rPr>
        <w:t>Nguồn kinh phí thực hiện được đảm bảo từ ngân sách cấp tỉnh theo quy định của Luật ngân sách nhà nước và các nguồn vốn từ Chương trình mục tiêu Quốc gia.</w:t>
      </w:r>
    </w:p>
    <w:p w14:paraId="496FA39C" w14:textId="2F1DFF69" w:rsidR="00001563" w:rsidRPr="00F7352F" w:rsidRDefault="00001563" w:rsidP="00D80731">
      <w:pPr>
        <w:spacing w:before="60" w:after="60" w:line="252" w:lineRule="auto"/>
        <w:ind w:firstLine="709"/>
        <w:jc w:val="both"/>
        <w:rPr>
          <w:rFonts w:ascii="Times New Roman" w:hAnsi="Times New Roman" w:cs="Times New Roman"/>
          <w:color w:val="000000"/>
          <w:sz w:val="28"/>
          <w:szCs w:val="28"/>
          <w:lang w:val="en-GB" w:eastAsia="en-GB"/>
        </w:rPr>
      </w:pPr>
      <w:bookmarkStart w:id="8" w:name="_Hlk211433151"/>
      <w:r w:rsidRPr="00F7352F">
        <w:rPr>
          <w:rFonts w:ascii="Times New Roman" w:hAnsi="Times New Roman" w:cs="Times New Roman"/>
          <w:b/>
          <w:bCs/>
          <w:color w:val="000000"/>
          <w:sz w:val="28"/>
          <w:szCs w:val="28"/>
          <w:lang w:val="en-GB" w:eastAsia="en-GB"/>
        </w:rPr>
        <w:t xml:space="preserve">Điều </w:t>
      </w:r>
      <w:r w:rsidR="009058AA">
        <w:rPr>
          <w:rFonts w:ascii="Times New Roman" w:hAnsi="Times New Roman" w:cs="Times New Roman"/>
          <w:b/>
          <w:bCs/>
          <w:color w:val="000000"/>
          <w:sz w:val="28"/>
          <w:szCs w:val="28"/>
          <w:lang w:val="en-GB" w:eastAsia="en-GB"/>
        </w:rPr>
        <w:t>6</w:t>
      </w:r>
      <w:r w:rsidRPr="00F7352F">
        <w:rPr>
          <w:rFonts w:ascii="Times New Roman" w:hAnsi="Times New Roman" w:cs="Times New Roman"/>
          <w:b/>
          <w:bCs/>
          <w:color w:val="000000"/>
          <w:sz w:val="28"/>
          <w:szCs w:val="28"/>
          <w:lang w:val="en-GB" w:eastAsia="en-GB"/>
        </w:rPr>
        <w:t>.</w:t>
      </w:r>
      <w:r w:rsidRPr="00F7352F">
        <w:rPr>
          <w:rFonts w:ascii="Times New Roman" w:hAnsi="Times New Roman" w:cs="Times New Roman"/>
          <w:bCs/>
          <w:color w:val="000000"/>
          <w:sz w:val="28"/>
          <w:szCs w:val="28"/>
          <w:lang w:val="en-GB" w:eastAsia="en-GB"/>
        </w:rPr>
        <w:t xml:space="preserve"> </w:t>
      </w:r>
      <w:r w:rsidRPr="00F7352F">
        <w:rPr>
          <w:rFonts w:ascii="Times New Roman" w:hAnsi="Times New Roman" w:cs="Times New Roman"/>
          <w:color w:val="000000"/>
          <w:sz w:val="28"/>
          <w:szCs w:val="28"/>
          <w:lang w:val="en-GB" w:eastAsia="en-GB"/>
        </w:rPr>
        <w:t xml:space="preserve">Tổ chức thực hiện </w:t>
      </w:r>
    </w:p>
    <w:bookmarkEnd w:id="8"/>
    <w:p w14:paraId="121E6B48" w14:textId="44F9EF9C" w:rsidR="009A0553" w:rsidRPr="00F7352F" w:rsidRDefault="009A0553" w:rsidP="00D80731">
      <w:pPr>
        <w:spacing w:before="60" w:after="60" w:line="252" w:lineRule="auto"/>
        <w:ind w:firstLine="709"/>
        <w:jc w:val="both"/>
        <w:rPr>
          <w:rFonts w:ascii="Times New Roman" w:eastAsia="Times New Roman" w:hAnsi="Times New Roman" w:cs="Times New Roman"/>
          <w:color w:val="000000"/>
          <w:sz w:val="28"/>
          <w:szCs w:val="28"/>
          <w:lang w:val="en-GB" w:eastAsia="en-GB"/>
        </w:rPr>
      </w:pPr>
      <w:r w:rsidRPr="00F7352F">
        <w:rPr>
          <w:rFonts w:ascii="Times New Roman" w:eastAsia="Times New Roman" w:hAnsi="Times New Roman" w:cs="Times New Roman"/>
          <w:color w:val="000000"/>
          <w:sz w:val="28"/>
          <w:szCs w:val="28"/>
          <w:lang w:val="en-GB" w:eastAsia="en-GB"/>
        </w:rPr>
        <w:t>1. Giao Ủy ban nhân dân tỉnh tổ chức triển khai thực hiện Nghị quyết này đảm bảo công khai, minh bạch, tuân thủ đúng quy định pháp luật, đảm bảo mục tiêu sử dụng ngân sách hiệu quả, tiết kiệm, tránh thất thoát, lãng phí, phù hợp với khả năng cân đối ngân sách của tỉnh, khôn</w:t>
      </w:r>
      <w:r w:rsidR="00E27A77">
        <w:rPr>
          <w:rFonts w:ascii="Times New Roman" w:eastAsia="Times New Roman" w:hAnsi="Times New Roman" w:cs="Times New Roman"/>
          <w:color w:val="000000"/>
          <w:sz w:val="28"/>
          <w:szCs w:val="28"/>
          <w:lang w:val="en-GB" w:eastAsia="en-GB"/>
        </w:rPr>
        <w:t>g để xảy ra trục lợi chính sách</w:t>
      </w:r>
      <w:r w:rsidRPr="00F7352F">
        <w:rPr>
          <w:rFonts w:ascii="Times New Roman" w:eastAsia="Times New Roman" w:hAnsi="Times New Roman" w:cs="Times New Roman"/>
          <w:color w:val="000000"/>
          <w:sz w:val="28"/>
          <w:szCs w:val="28"/>
          <w:lang w:val="en-GB" w:eastAsia="en-GB"/>
        </w:rPr>
        <w:t>.</w:t>
      </w:r>
    </w:p>
    <w:p w14:paraId="34066D44" w14:textId="479D7BD8" w:rsidR="009A0553" w:rsidRPr="00F7352F" w:rsidRDefault="009A0553" w:rsidP="00D80731">
      <w:pPr>
        <w:spacing w:before="60" w:after="60" w:line="252" w:lineRule="auto"/>
        <w:ind w:firstLine="709"/>
        <w:jc w:val="both"/>
        <w:rPr>
          <w:rFonts w:ascii="Times New Roman" w:eastAsia="Times New Roman" w:hAnsi="Times New Roman" w:cs="Times New Roman"/>
          <w:color w:val="000000"/>
          <w:sz w:val="28"/>
          <w:szCs w:val="28"/>
          <w:lang w:val="en-GB" w:eastAsia="en-GB"/>
        </w:rPr>
      </w:pPr>
      <w:r w:rsidRPr="00F7352F">
        <w:rPr>
          <w:rFonts w:ascii="Times New Roman" w:eastAsia="Times New Roman" w:hAnsi="Times New Roman" w:cs="Times New Roman"/>
          <w:color w:val="000000"/>
          <w:sz w:val="28"/>
          <w:szCs w:val="28"/>
          <w:lang w:val="en-GB" w:eastAsia="en-GB"/>
        </w:rPr>
        <w:t xml:space="preserve">2. Thường trực Hội đồng nhân dân tỉnh, các Ban của Hội đồng nhân dân tỉnh, Tổ </w:t>
      </w:r>
      <w:r w:rsidR="00E27A77">
        <w:rPr>
          <w:rFonts w:ascii="Times New Roman" w:eastAsia="Times New Roman" w:hAnsi="Times New Roman" w:cs="Times New Roman"/>
          <w:color w:val="000000"/>
          <w:sz w:val="28"/>
          <w:szCs w:val="28"/>
          <w:lang w:val="en-GB" w:eastAsia="en-GB"/>
        </w:rPr>
        <w:t>Đ</w:t>
      </w:r>
      <w:r w:rsidRPr="00F7352F">
        <w:rPr>
          <w:rFonts w:ascii="Times New Roman" w:eastAsia="Times New Roman" w:hAnsi="Times New Roman" w:cs="Times New Roman"/>
          <w:color w:val="000000"/>
          <w:sz w:val="28"/>
          <w:szCs w:val="28"/>
          <w:lang w:val="en-GB" w:eastAsia="en-GB"/>
        </w:rPr>
        <w:t xml:space="preserve">ại biểu Hội đồng nhân dân tỉnh và </w:t>
      </w:r>
      <w:r w:rsidR="00E27A77">
        <w:rPr>
          <w:rFonts w:ascii="Times New Roman" w:eastAsia="Times New Roman" w:hAnsi="Times New Roman" w:cs="Times New Roman"/>
          <w:color w:val="000000"/>
          <w:sz w:val="28"/>
          <w:szCs w:val="28"/>
          <w:lang w:val="en-GB" w:eastAsia="en-GB"/>
        </w:rPr>
        <w:t>Đ</w:t>
      </w:r>
      <w:r w:rsidRPr="00F7352F">
        <w:rPr>
          <w:rFonts w:ascii="Times New Roman" w:eastAsia="Times New Roman" w:hAnsi="Times New Roman" w:cs="Times New Roman"/>
          <w:color w:val="000000"/>
          <w:sz w:val="28"/>
          <w:szCs w:val="28"/>
          <w:lang w:val="en-GB" w:eastAsia="en-GB"/>
        </w:rPr>
        <w:t>ại biểu Hội đồng nhân dân tỉnh theo chức năng, nhiệm vụ thường xuyên giám sát việc triển khai thực hiện Nghị quyết.</w:t>
      </w:r>
    </w:p>
    <w:p w14:paraId="4E21BDFD" w14:textId="759AA7CF" w:rsidR="009A0553" w:rsidRPr="00F7352F" w:rsidRDefault="009A0553" w:rsidP="00D80731">
      <w:pPr>
        <w:spacing w:before="60" w:after="60" w:line="252" w:lineRule="auto"/>
        <w:ind w:firstLine="709"/>
        <w:jc w:val="both"/>
        <w:rPr>
          <w:rFonts w:ascii="Times New Roman" w:hAnsi="Times New Roman" w:cs="Times New Roman"/>
          <w:color w:val="000000"/>
          <w:sz w:val="28"/>
          <w:szCs w:val="28"/>
          <w:lang w:val="en-GB" w:eastAsia="en-GB"/>
        </w:rPr>
      </w:pPr>
      <w:r w:rsidRPr="00F7352F">
        <w:rPr>
          <w:rFonts w:ascii="Times New Roman" w:eastAsia="Times New Roman" w:hAnsi="Times New Roman" w:cs="Times New Roman"/>
          <w:color w:val="000000"/>
          <w:sz w:val="28"/>
          <w:szCs w:val="28"/>
          <w:lang w:val="en-GB" w:eastAsia="en-GB"/>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D66B075" w14:textId="70CE70E1" w:rsidR="00001563" w:rsidRPr="00F7352F" w:rsidRDefault="009A0553" w:rsidP="00D80731">
      <w:pPr>
        <w:spacing w:before="60" w:after="60" w:line="252" w:lineRule="auto"/>
        <w:ind w:firstLine="709"/>
        <w:jc w:val="both"/>
        <w:rPr>
          <w:rFonts w:ascii="Times New Roman" w:eastAsia="Calibri" w:hAnsi="Times New Roman" w:cs="Times New Roman"/>
          <w:b/>
          <w:sz w:val="28"/>
          <w:szCs w:val="28"/>
          <w:lang w:val="en-GB"/>
        </w:rPr>
      </w:pPr>
      <w:r w:rsidRPr="00F7352F">
        <w:rPr>
          <w:rFonts w:ascii="Times New Roman" w:eastAsia="Times New Roman" w:hAnsi="Times New Roman" w:cs="Times New Roman"/>
          <w:color w:val="000000"/>
          <w:sz w:val="28"/>
          <w:szCs w:val="28"/>
          <w:lang w:val="en-GB" w:eastAsia="en-GB"/>
        </w:rPr>
        <w:t>Nghị quyết này đã được Hội đồn</w:t>
      </w:r>
      <w:bookmarkStart w:id="9" w:name="_GoBack"/>
      <w:bookmarkEnd w:id="9"/>
      <w:r w:rsidRPr="00F7352F">
        <w:rPr>
          <w:rFonts w:ascii="Times New Roman" w:eastAsia="Times New Roman" w:hAnsi="Times New Roman" w:cs="Times New Roman"/>
          <w:color w:val="000000"/>
          <w:sz w:val="28"/>
          <w:szCs w:val="28"/>
          <w:lang w:val="en-GB" w:eastAsia="en-GB"/>
        </w:rPr>
        <w:t>g nhân dân tỉnh Đồng Nai Khóa X Kỳ họp</w:t>
      </w:r>
      <w:r w:rsidR="00F7352F">
        <w:rPr>
          <w:rFonts w:ascii="Times New Roman" w:eastAsia="Times New Roman" w:hAnsi="Times New Roman" w:cs="Times New Roman"/>
          <w:color w:val="000000"/>
          <w:sz w:val="28"/>
          <w:szCs w:val="28"/>
          <w:lang w:val="en-GB" w:eastAsia="en-GB"/>
        </w:rPr>
        <w:t xml:space="preserve"> </w:t>
      </w:r>
      <w:r w:rsidRPr="00F7352F">
        <w:rPr>
          <w:rFonts w:ascii="Times New Roman" w:eastAsia="Times New Roman" w:hAnsi="Times New Roman" w:cs="Times New Roman"/>
          <w:color w:val="000000"/>
          <w:sz w:val="28"/>
          <w:szCs w:val="28"/>
          <w:lang w:val="en-GB" w:eastAsia="en-GB"/>
        </w:rPr>
        <w:t>thứ thông qua ngày tháng năm 2025</w:t>
      </w:r>
      <w:r w:rsidR="004A4690">
        <w:rPr>
          <w:rFonts w:ascii="Times New Roman" w:eastAsia="Times New Roman" w:hAnsi="Times New Roman" w:cs="Times New Roman"/>
          <w:color w:val="000000"/>
          <w:sz w:val="28"/>
          <w:szCs w:val="28"/>
          <w:lang w:val="en-GB" w:eastAsia="en-GB"/>
        </w:rPr>
        <w:t xml:space="preserve"> và có hiệu lực từ ngày…. tháng</w:t>
      </w:r>
      <w:r w:rsidRPr="00F7352F">
        <w:rPr>
          <w:rFonts w:ascii="Times New Roman" w:eastAsia="Times New Roman" w:hAnsi="Times New Roman" w:cs="Times New Roman"/>
          <w:color w:val="000000"/>
          <w:sz w:val="28"/>
          <w:szCs w:val="28"/>
          <w:lang w:val="en-GB" w:eastAsia="en-GB"/>
        </w:rPr>
        <w:t>… năm 2025./.</w:t>
      </w:r>
    </w:p>
    <w:p w14:paraId="769660B2" w14:textId="77777777" w:rsidR="003C5ECC" w:rsidRPr="000E4FF8" w:rsidRDefault="003C5ECC" w:rsidP="003C5ECC">
      <w:pPr>
        <w:spacing w:before="120" w:after="0" w:line="240" w:lineRule="auto"/>
        <w:ind w:firstLine="720"/>
        <w:jc w:val="both"/>
        <w:rPr>
          <w:rFonts w:ascii="Times New Roman" w:eastAsia="Calibri" w:hAnsi="Times New Roman" w:cs="Times New Roman"/>
          <w:sz w:val="27"/>
          <w:szCs w:val="27"/>
          <w:lang w:val="vi-VN"/>
        </w:rPr>
      </w:pPr>
    </w:p>
    <w:tbl>
      <w:tblPr>
        <w:tblW w:w="9248" w:type="dxa"/>
        <w:tblInd w:w="108" w:type="dxa"/>
        <w:tblLayout w:type="fixed"/>
        <w:tblLook w:val="0000" w:firstRow="0" w:lastRow="0" w:firstColumn="0" w:lastColumn="0" w:noHBand="0" w:noVBand="0"/>
      </w:tblPr>
      <w:tblGrid>
        <w:gridCol w:w="5279"/>
        <w:gridCol w:w="3969"/>
      </w:tblGrid>
      <w:tr w:rsidR="00B86328" w:rsidRPr="000E4FF8" w14:paraId="7F925858" w14:textId="77777777" w:rsidTr="00F7352F">
        <w:trPr>
          <w:trHeight w:val="549"/>
        </w:trPr>
        <w:tc>
          <w:tcPr>
            <w:tcW w:w="5279" w:type="dxa"/>
          </w:tcPr>
          <w:p w14:paraId="658B8C8D" w14:textId="77777777" w:rsidR="00B86328" w:rsidRPr="000E4FF8" w:rsidRDefault="00B86328" w:rsidP="00B86328">
            <w:pPr>
              <w:shd w:val="clear" w:color="auto" w:fill="FFFFFF"/>
              <w:spacing w:after="0" w:line="240" w:lineRule="auto"/>
              <w:jc w:val="both"/>
              <w:textAlignment w:val="baseline"/>
              <w:rPr>
                <w:rFonts w:ascii="Times New Roman" w:eastAsia="Times New Roman" w:hAnsi="Times New Roman" w:cs="Times New Roman"/>
                <w:b/>
                <w:bCs/>
                <w:i/>
                <w:iCs/>
                <w:sz w:val="24"/>
                <w:szCs w:val="24"/>
                <w:bdr w:val="none" w:sz="0" w:space="0" w:color="auto" w:frame="1"/>
              </w:rPr>
            </w:pPr>
            <w:r w:rsidRPr="000E4FF8">
              <w:rPr>
                <w:rFonts w:ascii="Times New Roman" w:eastAsia="Times New Roman" w:hAnsi="Times New Roman" w:cs="Times New Roman"/>
                <w:b/>
                <w:bCs/>
                <w:i/>
                <w:iCs/>
                <w:sz w:val="24"/>
                <w:szCs w:val="24"/>
                <w:bdr w:val="none" w:sz="0" w:space="0" w:color="auto" w:frame="1"/>
              </w:rPr>
              <w:t>Nơi nhận:</w:t>
            </w:r>
          </w:p>
          <w:p w14:paraId="4DF887FD" w14:textId="0378E6A2"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w:t>
            </w:r>
            <w:r w:rsidR="00D80731">
              <w:rPr>
                <w:rFonts w:ascii="Times New Roman" w:eastAsia="Times New Roman" w:hAnsi="Times New Roman" w:cs="Times New Roman"/>
                <w:bdr w:val="none" w:sz="0" w:space="0" w:color="auto" w:frame="1"/>
              </w:rPr>
              <w:t xml:space="preserve"> </w:t>
            </w:r>
            <w:r w:rsidRPr="00F7352F">
              <w:rPr>
                <w:rFonts w:ascii="Times New Roman" w:eastAsia="Times New Roman" w:hAnsi="Times New Roman" w:cs="Times New Roman"/>
                <w:bdr w:val="none" w:sz="0" w:space="0" w:color="auto" w:frame="1"/>
              </w:rPr>
              <w:t>Ủy ban Thường vụ Quốc hội;</w:t>
            </w:r>
          </w:p>
          <w:p w14:paraId="5285CB14"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Văn phòng Quốc hội;</w:t>
            </w:r>
          </w:p>
          <w:p w14:paraId="71CC93C2"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Chính phủ;</w:t>
            </w:r>
          </w:p>
          <w:p w14:paraId="504D5CFB"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Văn phòng Chính phủ;</w:t>
            </w:r>
          </w:p>
          <w:p w14:paraId="48F8205E" w14:textId="189D7CB3"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Cục Kiểm tra văn bản và Quản lý xử lý vi phạm hành</w:t>
            </w:r>
            <w:r w:rsidR="00D80731">
              <w:rPr>
                <w:rFonts w:ascii="Times New Roman" w:eastAsia="Times New Roman" w:hAnsi="Times New Roman" w:cs="Times New Roman"/>
                <w:bdr w:val="none" w:sz="0" w:space="0" w:color="auto" w:frame="1"/>
              </w:rPr>
              <w:t xml:space="preserve"> </w:t>
            </w:r>
            <w:r w:rsidRPr="00F7352F">
              <w:rPr>
                <w:rFonts w:ascii="Times New Roman" w:eastAsia="Times New Roman" w:hAnsi="Times New Roman" w:cs="Times New Roman"/>
                <w:bdr w:val="none" w:sz="0" w:space="0" w:color="auto" w:frame="1"/>
              </w:rPr>
              <w:t>chính - Bộ Tư pháp;</w:t>
            </w:r>
          </w:p>
          <w:p w14:paraId="2BB749ED" w14:textId="7E4BCE3E"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Vụ Pháp c</w:t>
            </w:r>
            <w:r w:rsidR="00D80731">
              <w:rPr>
                <w:rFonts w:ascii="Times New Roman" w:eastAsia="Times New Roman" w:hAnsi="Times New Roman" w:cs="Times New Roman"/>
                <w:bdr w:val="none" w:sz="0" w:space="0" w:color="auto" w:frame="1"/>
              </w:rPr>
              <w:t>hế các Bộ: Tài chính, Xây dựng;</w:t>
            </w:r>
          </w:p>
          <w:p w14:paraId="7552F03C"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Thường trực Tỉnh ủy;</w:t>
            </w:r>
          </w:p>
          <w:p w14:paraId="09D71BB8"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Đoàn đại biểu Quốc hội tỉnh;</w:t>
            </w:r>
          </w:p>
          <w:p w14:paraId="1C4F274E" w14:textId="2E6F6060"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xml:space="preserve">- Thường trực: HĐND, UBND, UBMTTQ </w:t>
            </w:r>
            <w:r w:rsidR="00D80731">
              <w:rPr>
                <w:rFonts w:ascii="Times New Roman" w:eastAsia="Times New Roman" w:hAnsi="Times New Roman" w:cs="Times New Roman"/>
                <w:bdr w:val="none" w:sz="0" w:space="0" w:color="auto" w:frame="1"/>
              </w:rPr>
              <w:t xml:space="preserve">VN </w:t>
            </w:r>
            <w:r w:rsidRPr="00F7352F">
              <w:rPr>
                <w:rFonts w:ascii="Times New Roman" w:eastAsia="Times New Roman" w:hAnsi="Times New Roman" w:cs="Times New Roman"/>
                <w:bdr w:val="none" w:sz="0" w:space="0" w:color="auto" w:frame="1"/>
              </w:rPr>
              <w:t>tỉnh;</w:t>
            </w:r>
          </w:p>
          <w:p w14:paraId="23A39D6D"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Các Đại biểu HĐND tỉnh;</w:t>
            </w:r>
          </w:p>
          <w:p w14:paraId="56DB1A04"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Văn phòng: Tỉnh ủy, ĐBQH&amp;HĐND tỉnh, UBND tỉnh;</w:t>
            </w:r>
          </w:p>
          <w:p w14:paraId="2E81E6DE"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Các sở, ban, ngành, đoàn thể tỉnh;</w:t>
            </w:r>
          </w:p>
          <w:p w14:paraId="48829D34"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Thường trực Đảng ủy, HĐND, UBND các xã, phường;</w:t>
            </w:r>
          </w:p>
          <w:p w14:paraId="55D5A377" w14:textId="77777777" w:rsidR="00F7352F"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Báo và phát thanh, truyền hình Đồng Nai;</w:t>
            </w:r>
          </w:p>
          <w:p w14:paraId="28FA9CEB" w14:textId="77777777" w:rsidR="00D80731" w:rsidRDefault="00F7352F"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F7352F">
              <w:rPr>
                <w:rFonts w:ascii="Times New Roman" w:eastAsia="Times New Roman" w:hAnsi="Times New Roman" w:cs="Times New Roman"/>
                <w:bdr w:val="none" w:sz="0" w:space="0" w:color="auto" w:frame="1"/>
              </w:rPr>
              <w:t>- Cổng thông tin điện tử tỉnh;</w:t>
            </w:r>
          </w:p>
          <w:p w14:paraId="1666B2C9" w14:textId="3162A024" w:rsidR="00B86328" w:rsidRPr="000E4FF8" w:rsidRDefault="00B86328" w:rsidP="00D80731">
            <w:pPr>
              <w:shd w:val="clear" w:color="auto" w:fill="FFFFFF"/>
              <w:spacing w:after="0" w:line="240" w:lineRule="auto"/>
              <w:ind w:left="176" w:hanging="176"/>
              <w:jc w:val="both"/>
              <w:textAlignment w:val="baseline"/>
              <w:rPr>
                <w:rFonts w:ascii="Times New Roman" w:eastAsia="Times New Roman" w:hAnsi="Times New Roman" w:cs="Times New Roman"/>
                <w:bdr w:val="none" w:sz="0" w:space="0" w:color="auto" w:frame="1"/>
              </w:rPr>
            </w:pPr>
            <w:r w:rsidRPr="000E4FF8">
              <w:rPr>
                <w:rFonts w:ascii="Times New Roman" w:eastAsia="Times New Roman" w:hAnsi="Times New Roman" w:cs="Times New Roman"/>
                <w:bdr w:val="none" w:sz="0" w:space="0" w:color="auto" w:frame="1"/>
              </w:rPr>
              <w:t xml:space="preserve">- Lưu: VT, </w:t>
            </w:r>
            <w:r w:rsidR="00101112" w:rsidRPr="000E4FF8">
              <w:rPr>
                <w:rFonts w:ascii="Times New Roman" w:eastAsia="Times New Roman" w:hAnsi="Times New Roman" w:cs="Times New Roman"/>
                <w:bdr w:val="none" w:sz="0" w:space="0" w:color="auto" w:frame="1"/>
              </w:rPr>
              <w:t>Phòng CTHĐND.</w:t>
            </w:r>
          </w:p>
        </w:tc>
        <w:tc>
          <w:tcPr>
            <w:tcW w:w="3969" w:type="dxa"/>
          </w:tcPr>
          <w:p w14:paraId="7CE580C3" w14:textId="77777777" w:rsidR="00B86328" w:rsidRPr="000E4FF8" w:rsidRDefault="00B86328"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r w:rsidRPr="000E4FF8">
              <w:rPr>
                <w:rFonts w:ascii="Times New Roman" w:eastAsia="Times New Roman" w:hAnsi="Times New Roman" w:cs="Times New Roman"/>
                <w:b/>
                <w:bCs/>
                <w:sz w:val="28"/>
                <w:szCs w:val="28"/>
                <w:bdr w:val="none" w:sz="0" w:space="0" w:color="auto" w:frame="1"/>
              </w:rPr>
              <w:t>CHỦ TỊCH</w:t>
            </w:r>
          </w:p>
          <w:p w14:paraId="0B89BE71" w14:textId="23784A24" w:rsidR="00B86328" w:rsidRDefault="00B86328"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p>
          <w:p w14:paraId="58C1039E" w14:textId="77777777" w:rsidR="00F7352F" w:rsidRPr="000E4FF8" w:rsidRDefault="00F7352F"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p>
          <w:p w14:paraId="3E5BA36F" w14:textId="77777777" w:rsidR="00B86328" w:rsidRPr="000E4FF8" w:rsidRDefault="00B86328"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p>
          <w:p w14:paraId="04A0B074" w14:textId="77777777" w:rsidR="00B86328" w:rsidRPr="000E4FF8" w:rsidRDefault="00B86328"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p>
          <w:p w14:paraId="239E00D3" w14:textId="3D3E8B71" w:rsidR="00B86328" w:rsidRPr="000E4FF8" w:rsidRDefault="00F7352F" w:rsidP="00B86328">
            <w:pPr>
              <w:shd w:val="clear" w:color="auto" w:fill="FFFFFF"/>
              <w:spacing w:after="120" w:line="240" w:lineRule="auto"/>
              <w:jc w:val="center"/>
              <w:textAlignment w:val="baseline"/>
              <w:rPr>
                <w:rFonts w:ascii="Times New Roman" w:eastAsia="Times New Roman" w:hAnsi="Times New Roman" w:cs="Times New Roman"/>
                <w:b/>
                <w:bCs/>
                <w:sz w:val="28"/>
                <w:szCs w:val="28"/>
                <w:bdr w:val="none" w:sz="0" w:space="0" w:color="auto" w:frame="1"/>
              </w:rPr>
            </w:pPr>
            <w:r w:rsidRPr="00F7352F">
              <w:rPr>
                <w:rFonts w:ascii="TimesNewRomanPS-BoldMT" w:hAnsi="TimesNewRomanPS-BoldMT"/>
                <w:b/>
                <w:bCs/>
                <w:color w:val="000000"/>
                <w:sz w:val="28"/>
                <w:szCs w:val="28"/>
              </w:rPr>
              <w:t>Tôn Ngọc Hạnh</w:t>
            </w:r>
          </w:p>
        </w:tc>
      </w:tr>
      <w:bookmarkEnd w:id="0"/>
    </w:tbl>
    <w:p w14:paraId="028B501F" w14:textId="77777777" w:rsidR="000E4FF8" w:rsidRPr="000E4FF8" w:rsidRDefault="000E4FF8">
      <w:pPr>
        <w:shd w:val="clear" w:color="auto" w:fill="FFFFFF"/>
        <w:spacing w:after="120" w:line="240" w:lineRule="auto"/>
        <w:jc w:val="both"/>
        <w:textAlignment w:val="baseline"/>
        <w:rPr>
          <w:rFonts w:ascii="Times New Roman" w:eastAsia="Times New Roman" w:hAnsi="Times New Roman" w:cs="Times New Roman"/>
          <w:b/>
          <w:bCs/>
          <w:sz w:val="28"/>
          <w:szCs w:val="28"/>
          <w:bdr w:val="none" w:sz="0" w:space="0" w:color="auto" w:frame="1"/>
        </w:rPr>
      </w:pPr>
    </w:p>
    <w:sectPr w:rsidR="000E4FF8" w:rsidRPr="000E4FF8" w:rsidSect="0028488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66F45C35"/>
    <w:multiLevelType w:val="hybridMultilevel"/>
    <w:tmpl w:val="CD76B118"/>
    <w:lvl w:ilvl="0" w:tplc="7C8EE764">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D4"/>
    <w:rsid w:val="00001563"/>
    <w:rsid w:val="000211DC"/>
    <w:rsid w:val="000215D5"/>
    <w:rsid w:val="00047525"/>
    <w:rsid w:val="0006738A"/>
    <w:rsid w:val="00074538"/>
    <w:rsid w:val="00093DBB"/>
    <w:rsid w:val="00095379"/>
    <w:rsid w:val="000A17BA"/>
    <w:rsid w:val="000C0294"/>
    <w:rsid w:val="000C2A47"/>
    <w:rsid w:val="000E4FF8"/>
    <w:rsid w:val="000F6BDB"/>
    <w:rsid w:val="00101112"/>
    <w:rsid w:val="0010396C"/>
    <w:rsid w:val="001201E8"/>
    <w:rsid w:val="00142805"/>
    <w:rsid w:val="00193399"/>
    <w:rsid w:val="00197640"/>
    <w:rsid w:val="001B11B8"/>
    <w:rsid w:val="002179BD"/>
    <w:rsid w:val="00217A1B"/>
    <w:rsid w:val="00224AFA"/>
    <w:rsid w:val="00241474"/>
    <w:rsid w:val="002501F2"/>
    <w:rsid w:val="0028214A"/>
    <w:rsid w:val="0028488A"/>
    <w:rsid w:val="0029614B"/>
    <w:rsid w:val="00296CB7"/>
    <w:rsid w:val="002B5156"/>
    <w:rsid w:val="002C6554"/>
    <w:rsid w:val="00312465"/>
    <w:rsid w:val="00345C0F"/>
    <w:rsid w:val="0034726F"/>
    <w:rsid w:val="003805D4"/>
    <w:rsid w:val="00385CB9"/>
    <w:rsid w:val="003A0BF9"/>
    <w:rsid w:val="003B1001"/>
    <w:rsid w:val="003C5ECC"/>
    <w:rsid w:val="003D3C22"/>
    <w:rsid w:val="004A4690"/>
    <w:rsid w:val="004A7E9F"/>
    <w:rsid w:val="004C5CDF"/>
    <w:rsid w:val="004E66D4"/>
    <w:rsid w:val="00503C3F"/>
    <w:rsid w:val="00544346"/>
    <w:rsid w:val="00555BE0"/>
    <w:rsid w:val="00560DA0"/>
    <w:rsid w:val="00567082"/>
    <w:rsid w:val="00584444"/>
    <w:rsid w:val="00584CE8"/>
    <w:rsid w:val="00594BC5"/>
    <w:rsid w:val="005A75A3"/>
    <w:rsid w:val="005C0F7D"/>
    <w:rsid w:val="005C2311"/>
    <w:rsid w:val="005D1CF6"/>
    <w:rsid w:val="005E49DB"/>
    <w:rsid w:val="00616297"/>
    <w:rsid w:val="0062584D"/>
    <w:rsid w:val="00632597"/>
    <w:rsid w:val="00643368"/>
    <w:rsid w:val="00647122"/>
    <w:rsid w:val="00651EA4"/>
    <w:rsid w:val="006673AC"/>
    <w:rsid w:val="006A2DDE"/>
    <w:rsid w:val="006A5308"/>
    <w:rsid w:val="006B3322"/>
    <w:rsid w:val="006B5B21"/>
    <w:rsid w:val="006E7953"/>
    <w:rsid w:val="006F327C"/>
    <w:rsid w:val="00732DDD"/>
    <w:rsid w:val="00740886"/>
    <w:rsid w:val="0074616D"/>
    <w:rsid w:val="00754CE3"/>
    <w:rsid w:val="00776666"/>
    <w:rsid w:val="007B4E42"/>
    <w:rsid w:val="007C0EF3"/>
    <w:rsid w:val="007D3E64"/>
    <w:rsid w:val="007F4BD7"/>
    <w:rsid w:val="008278CD"/>
    <w:rsid w:val="0084715A"/>
    <w:rsid w:val="00890E3F"/>
    <w:rsid w:val="0089276B"/>
    <w:rsid w:val="00896985"/>
    <w:rsid w:val="008A3456"/>
    <w:rsid w:val="008E2A4F"/>
    <w:rsid w:val="009058AA"/>
    <w:rsid w:val="00910C81"/>
    <w:rsid w:val="00914997"/>
    <w:rsid w:val="00940C63"/>
    <w:rsid w:val="00953CCD"/>
    <w:rsid w:val="00966FB3"/>
    <w:rsid w:val="0097726D"/>
    <w:rsid w:val="009975C9"/>
    <w:rsid w:val="009A0553"/>
    <w:rsid w:val="009B6543"/>
    <w:rsid w:val="00A2597C"/>
    <w:rsid w:val="00A379C2"/>
    <w:rsid w:val="00A402E4"/>
    <w:rsid w:val="00AB5FEA"/>
    <w:rsid w:val="00B01DB1"/>
    <w:rsid w:val="00B06DE7"/>
    <w:rsid w:val="00B149B0"/>
    <w:rsid w:val="00B16A0E"/>
    <w:rsid w:val="00B20827"/>
    <w:rsid w:val="00B2451F"/>
    <w:rsid w:val="00B67C72"/>
    <w:rsid w:val="00B86328"/>
    <w:rsid w:val="00BA4DDF"/>
    <w:rsid w:val="00BB1982"/>
    <w:rsid w:val="00BB52CC"/>
    <w:rsid w:val="00BC347D"/>
    <w:rsid w:val="00BD6B18"/>
    <w:rsid w:val="00BF7D5A"/>
    <w:rsid w:val="00C2325C"/>
    <w:rsid w:val="00C51548"/>
    <w:rsid w:val="00C5326B"/>
    <w:rsid w:val="00C80EB9"/>
    <w:rsid w:val="00CA22E5"/>
    <w:rsid w:val="00CD2A78"/>
    <w:rsid w:val="00CE0902"/>
    <w:rsid w:val="00D15F79"/>
    <w:rsid w:val="00D70416"/>
    <w:rsid w:val="00D71B44"/>
    <w:rsid w:val="00D80731"/>
    <w:rsid w:val="00D80958"/>
    <w:rsid w:val="00D81F0F"/>
    <w:rsid w:val="00DB2B25"/>
    <w:rsid w:val="00DC5026"/>
    <w:rsid w:val="00DE5C09"/>
    <w:rsid w:val="00DF42E0"/>
    <w:rsid w:val="00DF6D30"/>
    <w:rsid w:val="00DF7F36"/>
    <w:rsid w:val="00E04BBE"/>
    <w:rsid w:val="00E101C3"/>
    <w:rsid w:val="00E1128D"/>
    <w:rsid w:val="00E27A77"/>
    <w:rsid w:val="00E36B00"/>
    <w:rsid w:val="00E563C6"/>
    <w:rsid w:val="00E56F7A"/>
    <w:rsid w:val="00E6462B"/>
    <w:rsid w:val="00E742E6"/>
    <w:rsid w:val="00E87D20"/>
    <w:rsid w:val="00E94FF7"/>
    <w:rsid w:val="00EA4288"/>
    <w:rsid w:val="00EB47C6"/>
    <w:rsid w:val="00EC2EC9"/>
    <w:rsid w:val="00F03016"/>
    <w:rsid w:val="00F16DA1"/>
    <w:rsid w:val="00F26949"/>
    <w:rsid w:val="00F7352F"/>
    <w:rsid w:val="00F91643"/>
    <w:rsid w:val="00FA08EE"/>
    <w:rsid w:val="00FC2D91"/>
    <w:rsid w:val="00FF3C1C"/>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character" w:customStyle="1" w:styleId="fontstyle01">
    <w:name w:val="fontstyle01"/>
    <w:basedOn w:val="DefaultParagraphFont"/>
    <w:rsid w:val="00001563"/>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character" w:customStyle="1" w:styleId="fontstyle01">
    <w:name w:val="fontstyle01"/>
    <w:basedOn w:val="DefaultParagraphFont"/>
    <w:rsid w:val="0000156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5371">
      <w:bodyDiv w:val="1"/>
      <w:marLeft w:val="0"/>
      <w:marRight w:val="0"/>
      <w:marTop w:val="0"/>
      <w:marBottom w:val="0"/>
      <w:divBdr>
        <w:top w:val="none" w:sz="0" w:space="0" w:color="auto"/>
        <w:left w:val="none" w:sz="0" w:space="0" w:color="auto"/>
        <w:bottom w:val="none" w:sz="0" w:space="0" w:color="auto"/>
        <w:right w:val="none" w:sz="0" w:space="0" w:color="auto"/>
      </w:divBdr>
    </w:div>
    <w:div w:id="269775495">
      <w:bodyDiv w:val="1"/>
      <w:marLeft w:val="0"/>
      <w:marRight w:val="0"/>
      <w:marTop w:val="0"/>
      <w:marBottom w:val="0"/>
      <w:divBdr>
        <w:top w:val="none" w:sz="0" w:space="0" w:color="auto"/>
        <w:left w:val="none" w:sz="0" w:space="0" w:color="auto"/>
        <w:bottom w:val="none" w:sz="0" w:space="0" w:color="auto"/>
        <w:right w:val="none" w:sz="0" w:space="0" w:color="auto"/>
      </w:divBdr>
    </w:div>
    <w:div w:id="877012165">
      <w:bodyDiv w:val="1"/>
      <w:marLeft w:val="0"/>
      <w:marRight w:val="0"/>
      <w:marTop w:val="0"/>
      <w:marBottom w:val="0"/>
      <w:divBdr>
        <w:top w:val="none" w:sz="0" w:space="0" w:color="auto"/>
        <w:left w:val="none" w:sz="0" w:space="0" w:color="auto"/>
        <w:bottom w:val="none" w:sz="0" w:space="0" w:color="auto"/>
        <w:right w:val="none" w:sz="0" w:space="0" w:color="auto"/>
      </w:divBdr>
    </w:div>
    <w:div w:id="889923005">
      <w:bodyDiv w:val="1"/>
      <w:marLeft w:val="0"/>
      <w:marRight w:val="0"/>
      <w:marTop w:val="0"/>
      <w:marBottom w:val="0"/>
      <w:divBdr>
        <w:top w:val="none" w:sz="0" w:space="0" w:color="auto"/>
        <w:left w:val="none" w:sz="0" w:space="0" w:color="auto"/>
        <w:bottom w:val="none" w:sz="0" w:space="0" w:color="auto"/>
        <w:right w:val="none" w:sz="0" w:space="0" w:color="auto"/>
      </w:divBdr>
    </w:div>
    <w:div w:id="13824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3</Pages>
  <Words>950</Words>
  <Characters>5418</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cp:revision>
  <dcterms:created xsi:type="dcterms:W3CDTF">2025-10-14T12:18:00Z</dcterms:created>
  <dcterms:modified xsi:type="dcterms:W3CDTF">2025-10-17T09:32:00Z</dcterms:modified>
</cp:coreProperties>
</file>