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09" w:type="dxa"/>
        <w:jc w:val="center"/>
        <w:tblLook w:val="01E0" w:firstRow="1" w:lastRow="1" w:firstColumn="1" w:lastColumn="1" w:noHBand="0" w:noVBand="0"/>
      </w:tblPr>
      <w:tblGrid>
        <w:gridCol w:w="7939"/>
        <w:gridCol w:w="7370"/>
      </w:tblGrid>
      <w:tr w:rsidR="009D430B" w:rsidRPr="00D61F12" w14:paraId="40459A36" w14:textId="77777777" w:rsidTr="00234727">
        <w:trPr>
          <w:trHeight w:val="1430"/>
          <w:jc w:val="center"/>
        </w:trPr>
        <w:tc>
          <w:tcPr>
            <w:tcW w:w="7939" w:type="dxa"/>
          </w:tcPr>
          <w:p w14:paraId="1AA96D3A" w14:textId="77777777" w:rsidR="009D430B" w:rsidRPr="00D61F12" w:rsidRDefault="009D430B" w:rsidP="002C1AF0">
            <w:pPr>
              <w:spacing w:before="40" w:after="40" w:line="240" w:lineRule="auto"/>
              <w:jc w:val="center"/>
              <w:rPr>
                <w:rFonts w:ascii="Times New Roman" w:eastAsia="Times New Roman" w:hAnsi="Times New Roman" w:cs="Times New Roman"/>
                <w:b/>
                <w:sz w:val="24"/>
                <w:szCs w:val="24"/>
                <w:vertAlign w:val="superscript"/>
                <w:lang w:val="nl-NL"/>
              </w:rPr>
            </w:pPr>
            <w:r w:rsidRPr="00D61F12">
              <w:rPr>
                <w:rFonts w:ascii="Times New Roman" w:eastAsia="Times New Roman" w:hAnsi="Times New Roman" w:cs="Times New Roman"/>
                <w:b/>
                <w:noProof/>
                <w:spacing w:val="-8"/>
                <w:sz w:val="24"/>
                <w:szCs w:val="24"/>
              </w:rPr>
              <mc:AlternateContent>
                <mc:Choice Requires="wps">
                  <w:drawing>
                    <wp:anchor distT="0" distB="0" distL="114300" distR="114300" simplePos="0" relativeHeight="251660288" behindDoc="0" locked="0" layoutInCell="1" allowOverlap="1" wp14:anchorId="3418229C" wp14:editId="469630BC">
                      <wp:simplePos x="0" y="0"/>
                      <wp:positionH relativeFrom="column">
                        <wp:posOffset>1850390</wp:posOffset>
                      </wp:positionH>
                      <wp:positionV relativeFrom="paragraph">
                        <wp:posOffset>225425</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5926633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7.75pt" to="239.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" strokecolor="black [3213]" strokeweight=".5pt">
                      <v:stroke joinstyle="miter"/>
                    </v:line>
                  </w:pict>
                </mc:Fallback>
              </mc:AlternateContent>
            </w:r>
            <w:r w:rsidRPr="00D61F12">
              <w:rPr>
                <w:rFonts w:ascii="Times New Roman" w:eastAsia="Times New Roman" w:hAnsi="Times New Roman" w:cs="Times New Roman"/>
                <w:b/>
                <w:spacing w:val="-8"/>
                <w:sz w:val="24"/>
                <w:szCs w:val="24"/>
                <w:lang w:val="nl-NL"/>
              </w:rPr>
              <w:t>SỞ NÔNG NGHIỆP VÀ MÔI TRƯỜNG</w:t>
            </w:r>
            <w:r w:rsidRPr="00D61F12">
              <w:rPr>
                <w:rFonts w:ascii="Times New Roman" w:eastAsia="Times New Roman" w:hAnsi="Times New Roman" w:cs="Times New Roman"/>
                <w:b/>
                <w:sz w:val="24"/>
                <w:szCs w:val="24"/>
                <w:lang w:val="nl-NL"/>
              </w:rPr>
              <w:br/>
            </w:r>
          </w:p>
          <w:p w14:paraId="70CFFBAC" w14:textId="77777777" w:rsidR="009D430B" w:rsidRPr="00D61F12" w:rsidRDefault="009D430B" w:rsidP="002C1AF0">
            <w:pPr>
              <w:spacing w:before="40" w:after="40" w:line="240" w:lineRule="auto"/>
              <w:jc w:val="center"/>
              <w:rPr>
                <w:rFonts w:ascii="Times New Roman" w:eastAsia="Times New Roman" w:hAnsi="Times New Roman" w:cs="Times New Roman"/>
                <w:b/>
                <w:sz w:val="24"/>
                <w:szCs w:val="24"/>
                <w:lang w:val="nl-NL"/>
              </w:rPr>
            </w:pPr>
          </w:p>
        </w:tc>
        <w:tc>
          <w:tcPr>
            <w:tcW w:w="7370" w:type="dxa"/>
          </w:tcPr>
          <w:p w14:paraId="75F6D8C3" w14:textId="2030B12C" w:rsidR="009D430B" w:rsidRPr="00D61F12" w:rsidRDefault="0025288E" w:rsidP="002C1AF0">
            <w:pPr>
              <w:spacing w:before="40" w:after="40" w:line="240" w:lineRule="auto"/>
              <w:jc w:val="center"/>
              <w:rPr>
                <w:rFonts w:ascii="Times New Roman" w:eastAsia="Times New Roman" w:hAnsi="Times New Roman" w:cs="Times New Roman"/>
                <w:b/>
                <w:sz w:val="24"/>
                <w:szCs w:val="24"/>
                <w:lang w:val="nl-NL"/>
              </w:rPr>
            </w:pPr>
            <w:r w:rsidRPr="00D61F12">
              <w:rPr>
                <w:rFonts w:ascii="Times New Roman" w:eastAsia="Times New Roman" w:hAnsi="Times New Roman" w:cs="Times New Roman"/>
                <w:b/>
                <w:noProof/>
                <w:spacing w:val="-8"/>
                <w:sz w:val="24"/>
                <w:szCs w:val="24"/>
              </w:rPr>
              <mc:AlternateContent>
                <mc:Choice Requires="wps">
                  <w:drawing>
                    <wp:anchor distT="0" distB="0" distL="114300" distR="114300" simplePos="0" relativeHeight="251661312" behindDoc="0" locked="0" layoutInCell="1" allowOverlap="1" wp14:anchorId="0709B8E8" wp14:editId="785FECBC">
                      <wp:simplePos x="0" y="0"/>
                      <wp:positionH relativeFrom="column">
                        <wp:posOffset>1356994</wp:posOffset>
                      </wp:positionH>
                      <wp:positionV relativeFrom="paragraph">
                        <wp:posOffset>375285</wp:posOffset>
                      </wp:positionV>
                      <wp:extent cx="1838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8D1680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6.85pt,29.55pt" to="251.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" strokecolor="black [3200]" strokeweight=".5pt">
                      <v:stroke joinstyle="miter"/>
                    </v:line>
                  </w:pict>
                </mc:Fallback>
              </mc:AlternateContent>
            </w:r>
            <w:r w:rsidR="009D430B" w:rsidRPr="00D61F12">
              <w:rPr>
                <w:rFonts w:ascii="Times New Roman" w:eastAsia="Times New Roman" w:hAnsi="Times New Roman" w:cs="Times New Roman"/>
                <w:b/>
                <w:spacing w:val="-8"/>
                <w:sz w:val="24"/>
                <w:szCs w:val="24"/>
                <w:lang w:val="nl-NL"/>
              </w:rPr>
              <w:t>CỘNG HÒA XÃ HỘI CHỦ NGHĨA VIỆT NAM</w:t>
            </w:r>
            <w:r w:rsidR="009D430B" w:rsidRPr="00D61F12">
              <w:rPr>
                <w:rFonts w:ascii="Times New Roman" w:eastAsia="Times New Roman" w:hAnsi="Times New Roman" w:cs="Times New Roman"/>
                <w:b/>
                <w:sz w:val="24"/>
                <w:szCs w:val="24"/>
                <w:lang w:val="nl-NL"/>
              </w:rPr>
              <w:br/>
              <w:t>Độc lập - Tự do - Hạnh phúc</w:t>
            </w:r>
          </w:p>
          <w:p w14:paraId="19E6A49B" w14:textId="2B8BB95A" w:rsidR="009D430B" w:rsidRPr="00D61F12" w:rsidRDefault="009D430B" w:rsidP="002C1AF0">
            <w:pPr>
              <w:spacing w:before="40" w:after="40" w:line="240" w:lineRule="auto"/>
              <w:jc w:val="center"/>
              <w:rPr>
                <w:rFonts w:ascii="Times New Roman" w:eastAsia="Times New Roman" w:hAnsi="Times New Roman" w:cs="Times New Roman"/>
                <w:sz w:val="24"/>
                <w:szCs w:val="24"/>
                <w:lang w:val="nl-NL"/>
              </w:rPr>
            </w:pPr>
            <w:r w:rsidRPr="00D61F12">
              <w:rPr>
                <w:rFonts w:ascii="Times New Roman" w:eastAsia="Times New Roman" w:hAnsi="Times New Roman" w:cs="Times New Roman"/>
                <w:i/>
                <w:sz w:val="24"/>
                <w:szCs w:val="24"/>
              </w:rPr>
              <w:t>Đồng Nai</w:t>
            </w:r>
            <w:r w:rsidRPr="00D61F12">
              <w:rPr>
                <w:rFonts w:ascii="Times New Roman" w:eastAsia="Times New Roman" w:hAnsi="Times New Roman" w:cs="Times New Roman"/>
                <w:i/>
                <w:sz w:val="24"/>
                <w:szCs w:val="24"/>
                <w:lang w:val="nl-NL"/>
              </w:rPr>
              <w:t xml:space="preserve">, ngày     </w:t>
            </w:r>
            <w:r w:rsidR="00344D18" w:rsidRPr="00D61F12">
              <w:rPr>
                <w:rFonts w:ascii="Times New Roman" w:eastAsia="Times New Roman" w:hAnsi="Times New Roman" w:cs="Times New Roman"/>
                <w:i/>
                <w:sz w:val="24"/>
                <w:szCs w:val="24"/>
                <w:lang w:val="nl-NL"/>
              </w:rPr>
              <w:t xml:space="preserve">    </w:t>
            </w:r>
            <w:r w:rsidRPr="00D61F12">
              <w:rPr>
                <w:rFonts w:ascii="Times New Roman" w:eastAsia="Times New Roman" w:hAnsi="Times New Roman" w:cs="Times New Roman"/>
                <w:i/>
                <w:sz w:val="24"/>
                <w:szCs w:val="24"/>
                <w:lang w:val="nl-NL"/>
              </w:rPr>
              <w:t xml:space="preserve"> tháng     </w:t>
            </w:r>
            <w:r w:rsidR="00344D18" w:rsidRPr="00D61F12">
              <w:rPr>
                <w:rFonts w:ascii="Times New Roman" w:eastAsia="Times New Roman" w:hAnsi="Times New Roman" w:cs="Times New Roman"/>
                <w:i/>
                <w:sz w:val="24"/>
                <w:szCs w:val="24"/>
                <w:lang w:val="nl-NL"/>
              </w:rPr>
              <w:t xml:space="preserve">    </w:t>
            </w:r>
            <w:r w:rsidRPr="00D61F12">
              <w:rPr>
                <w:rFonts w:ascii="Times New Roman" w:eastAsia="Times New Roman" w:hAnsi="Times New Roman" w:cs="Times New Roman"/>
                <w:i/>
                <w:sz w:val="24"/>
                <w:szCs w:val="24"/>
                <w:lang w:val="nl-NL"/>
              </w:rPr>
              <w:t xml:space="preserve"> năm 2025</w:t>
            </w:r>
          </w:p>
        </w:tc>
      </w:tr>
      <w:tr w:rsidR="009D430B" w:rsidRPr="00D61F12" w14:paraId="734E0063" w14:textId="77777777" w:rsidTr="00C66D6C">
        <w:trPr>
          <w:trHeight w:val="1480"/>
          <w:jc w:val="center"/>
        </w:trPr>
        <w:tc>
          <w:tcPr>
            <w:tcW w:w="15309" w:type="dxa"/>
            <w:gridSpan w:val="2"/>
          </w:tcPr>
          <w:p w14:paraId="4C43347D" w14:textId="3566DC05" w:rsidR="00234727" w:rsidRPr="00D61F12" w:rsidRDefault="009D430B" w:rsidP="006D3DC8">
            <w:pPr>
              <w:spacing w:before="40" w:after="40" w:line="240" w:lineRule="auto"/>
              <w:jc w:val="center"/>
              <w:rPr>
                <w:rFonts w:ascii="Times New Roman" w:hAnsi="Times New Roman" w:cs="Times New Roman"/>
                <w:b/>
                <w:bCs/>
                <w:sz w:val="24"/>
                <w:szCs w:val="24"/>
              </w:rPr>
            </w:pPr>
            <w:r w:rsidRPr="00D61F12">
              <w:rPr>
                <w:rFonts w:ascii="Times New Roman" w:hAnsi="Times New Roman" w:cs="Times New Roman"/>
                <w:b/>
                <w:bCs/>
                <w:sz w:val="24"/>
                <w:szCs w:val="24"/>
              </w:rPr>
              <w:t xml:space="preserve">BẢN SO SÁNH, THUYẾT MINH NỘI DUNG DỰ THẢO </w:t>
            </w:r>
            <w:r w:rsidR="006D3DC8" w:rsidRPr="00D61F12">
              <w:rPr>
                <w:rFonts w:ascii="Times New Roman" w:hAnsi="Times New Roman" w:cs="Times New Roman"/>
                <w:b/>
                <w:bCs/>
                <w:sz w:val="24"/>
                <w:szCs w:val="24"/>
              </w:rPr>
              <w:t>QUYẾT ĐỊNH</w:t>
            </w:r>
            <w:r w:rsidRPr="00D61F12">
              <w:rPr>
                <w:rFonts w:ascii="Times New Roman" w:hAnsi="Times New Roman" w:cs="Times New Roman"/>
                <w:b/>
                <w:bCs/>
                <w:sz w:val="24"/>
                <w:szCs w:val="24"/>
              </w:rPr>
              <w:t xml:space="preserve"> THAY THẾ</w:t>
            </w:r>
            <w:r w:rsidR="00C61C4B" w:rsidRPr="00D61F12">
              <w:rPr>
                <w:rFonts w:ascii="Times New Roman" w:hAnsi="Times New Roman" w:cs="Times New Roman"/>
                <w:b/>
                <w:bCs/>
                <w:sz w:val="24"/>
                <w:szCs w:val="24"/>
              </w:rPr>
              <w:t xml:space="preserve"> </w:t>
            </w:r>
            <w:r w:rsidR="006D3DC8" w:rsidRPr="00D61F12">
              <w:rPr>
                <w:rFonts w:ascii="Times New Roman" w:hAnsi="Times New Roman" w:cs="Times New Roman"/>
                <w:b/>
                <w:bCs/>
                <w:sz w:val="24"/>
                <w:szCs w:val="24"/>
              </w:rPr>
              <w:t xml:space="preserve">QUYẾT ĐỊNH SỐ </w:t>
            </w:r>
            <w:r w:rsidR="006D3DC8" w:rsidRPr="00D61F12">
              <w:rPr>
                <w:rFonts w:ascii="Times New Roman" w:hAnsi="Times New Roman" w:cs="Times New Roman"/>
                <w:b/>
                <w:bCs/>
                <w:color w:val="000000"/>
                <w:sz w:val="24"/>
                <w:szCs w:val="24"/>
              </w:rPr>
              <w:t xml:space="preserve">41/2024/QĐ-UBND NGÀY 23 THÁNG 9 NĂM 2024 CỦA ỦY BAN NHÂN DAN TỈNH ĐỒNG NAI </w:t>
            </w:r>
            <w:r w:rsidR="00C61C4B" w:rsidRPr="00D61F12">
              <w:rPr>
                <w:rFonts w:ascii="Times New Roman" w:hAnsi="Times New Roman" w:cs="Times New Roman"/>
                <w:b/>
                <w:bCs/>
                <w:sz w:val="24"/>
                <w:szCs w:val="24"/>
              </w:rPr>
              <w:t xml:space="preserve">VÀ </w:t>
            </w:r>
            <w:r w:rsidR="006D3DC8" w:rsidRPr="00D61F12">
              <w:rPr>
                <w:rFonts w:ascii="Times New Roman" w:hAnsi="Times New Roman" w:cs="Times New Roman"/>
                <w:b/>
                <w:bCs/>
                <w:color w:val="000000"/>
                <w:sz w:val="24"/>
                <w:szCs w:val="24"/>
              </w:rPr>
              <w:t>QUYẾT ĐỊNH SỐ 07/2025/QĐ-UBND NGÀY 12 THÁNG 02 NĂM 2025 CỦA ỦY BAN NHÂN TỈNH BÌNH PHƯỚC</w:t>
            </w:r>
          </w:p>
          <w:p w14:paraId="5F65177D" w14:textId="77777777" w:rsidR="00C61C4B" w:rsidRPr="00D61F12" w:rsidRDefault="00C61C4B" w:rsidP="00F35EBF">
            <w:pPr>
              <w:spacing w:before="40" w:after="40" w:line="240" w:lineRule="auto"/>
              <w:jc w:val="both"/>
              <w:rPr>
                <w:rFonts w:ascii="Times New Roman" w:hAnsi="Times New Roman" w:cs="Times New Roman"/>
                <w:sz w:val="24"/>
                <w:szCs w:val="24"/>
              </w:rPr>
            </w:pPr>
          </w:p>
          <w:tbl>
            <w:tblPr>
              <w:tblStyle w:val="TableGrid"/>
              <w:tblW w:w="15055" w:type="dxa"/>
              <w:tblLook w:val="04A0" w:firstRow="1" w:lastRow="0" w:firstColumn="1" w:lastColumn="0" w:noHBand="0" w:noVBand="1"/>
            </w:tblPr>
            <w:tblGrid>
              <w:gridCol w:w="1305"/>
              <w:gridCol w:w="3405"/>
              <w:gridCol w:w="3544"/>
              <w:gridCol w:w="3260"/>
              <w:gridCol w:w="3541"/>
            </w:tblGrid>
            <w:tr w:rsidR="009F736B" w:rsidRPr="00D61F12" w14:paraId="5ADBEBA9" w14:textId="77777777" w:rsidTr="00DB4EEF">
              <w:trPr>
                <w:trHeight w:val="313"/>
              </w:trPr>
              <w:tc>
                <w:tcPr>
                  <w:tcW w:w="1305" w:type="dxa"/>
                  <w:vMerge w:val="restart"/>
                </w:tcPr>
                <w:p w14:paraId="78C3D2C4" w14:textId="77777777" w:rsidR="004A6403" w:rsidRPr="00D61F12" w:rsidRDefault="004A6403" w:rsidP="00F35EBF">
                  <w:pPr>
                    <w:spacing w:before="40" w:after="40"/>
                    <w:jc w:val="both"/>
                    <w:rPr>
                      <w:rFonts w:ascii="Times New Roman" w:hAnsi="Times New Roman" w:cs="Times New Roman"/>
                      <w:b/>
                      <w:bCs/>
                      <w:sz w:val="24"/>
                      <w:szCs w:val="24"/>
                    </w:rPr>
                  </w:pPr>
                </w:p>
                <w:p w14:paraId="5368037E" w14:textId="77777777" w:rsidR="004A6403" w:rsidRPr="00D61F12" w:rsidRDefault="004A6403" w:rsidP="00F35EBF">
                  <w:pPr>
                    <w:spacing w:before="40" w:after="40"/>
                    <w:jc w:val="both"/>
                    <w:rPr>
                      <w:rFonts w:ascii="Times New Roman" w:hAnsi="Times New Roman" w:cs="Times New Roman"/>
                      <w:b/>
                      <w:bCs/>
                      <w:sz w:val="24"/>
                      <w:szCs w:val="24"/>
                    </w:rPr>
                  </w:pPr>
                </w:p>
                <w:p w14:paraId="31682A86" w14:textId="77777777" w:rsidR="004A6403" w:rsidRPr="00D61F12" w:rsidRDefault="004A6403" w:rsidP="00F35EBF">
                  <w:pPr>
                    <w:spacing w:before="40" w:after="40"/>
                    <w:jc w:val="both"/>
                    <w:rPr>
                      <w:rFonts w:ascii="Times New Roman" w:hAnsi="Times New Roman" w:cs="Times New Roman"/>
                      <w:b/>
                      <w:bCs/>
                      <w:sz w:val="24"/>
                      <w:szCs w:val="24"/>
                    </w:rPr>
                  </w:pPr>
                </w:p>
                <w:p w14:paraId="757861C7" w14:textId="685817C6" w:rsidR="009F736B" w:rsidRPr="00D61F12" w:rsidRDefault="004A6403" w:rsidP="00F35EBF">
                  <w:pPr>
                    <w:spacing w:before="40" w:after="40"/>
                    <w:jc w:val="both"/>
                    <w:rPr>
                      <w:rFonts w:ascii="Times New Roman" w:hAnsi="Times New Roman" w:cs="Times New Roman"/>
                      <w:b/>
                      <w:bCs/>
                      <w:sz w:val="24"/>
                      <w:szCs w:val="24"/>
                    </w:rPr>
                  </w:pPr>
                  <w:r w:rsidRPr="00D61F12">
                    <w:rPr>
                      <w:rFonts w:ascii="Times New Roman" w:hAnsi="Times New Roman" w:cs="Times New Roman"/>
                      <w:b/>
                      <w:bCs/>
                      <w:sz w:val="24"/>
                      <w:szCs w:val="24"/>
                    </w:rPr>
                    <w:t xml:space="preserve">   </w:t>
                  </w:r>
                  <w:r w:rsidR="00234727" w:rsidRPr="00D61F12">
                    <w:rPr>
                      <w:rFonts w:ascii="Times New Roman" w:hAnsi="Times New Roman" w:cs="Times New Roman"/>
                      <w:b/>
                      <w:bCs/>
                      <w:sz w:val="24"/>
                      <w:szCs w:val="24"/>
                    </w:rPr>
                    <w:t xml:space="preserve">NỘI </w:t>
                  </w:r>
                  <w:r w:rsidRPr="00D61F12">
                    <w:rPr>
                      <w:rFonts w:ascii="Times New Roman" w:hAnsi="Times New Roman" w:cs="Times New Roman"/>
                      <w:b/>
                      <w:bCs/>
                      <w:sz w:val="24"/>
                      <w:szCs w:val="24"/>
                    </w:rPr>
                    <w:t xml:space="preserve">   </w:t>
                  </w:r>
                  <w:r w:rsidR="00234727" w:rsidRPr="00D61F12">
                    <w:rPr>
                      <w:rFonts w:ascii="Times New Roman" w:hAnsi="Times New Roman" w:cs="Times New Roman"/>
                      <w:b/>
                      <w:bCs/>
                      <w:sz w:val="24"/>
                      <w:szCs w:val="24"/>
                    </w:rPr>
                    <w:t>DUNG</w:t>
                  </w:r>
                </w:p>
              </w:tc>
              <w:tc>
                <w:tcPr>
                  <w:tcW w:w="6949" w:type="dxa"/>
                  <w:gridSpan w:val="2"/>
                </w:tcPr>
                <w:p w14:paraId="4CDAB10C" w14:textId="403CBF01" w:rsidR="009F736B" w:rsidRPr="00D61F12" w:rsidRDefault="009F736B" w:rsidP="00F35EBF">
                  <w:pPr>
                    <w:spacing w:before="40" w:after="40"/>
                    <w:jc w:val="center"/>
                    <w:rPr>
                      <w:rFonts w:ascii="Times New Roman" w:hAnsi="Times New Roman" w:cs="Times New Roman"/>
                      <w:b/>
                      <w:bCs/>
                      <w:sz w:val="24"/>
                      <w:szCs w:val="24"/>
                    </w:rPr>
                  </w:pPr>
                  <w:r w:rsidRPr="00D61F12">
                    <w:rPr>
                      <w:rFonts w:ascii="Times New Roman" w:hAnsi="Times New Roman" w:cs="Times New Roman"/>
                      <w:b/>
                      <w:bCs/>
                      <w:sz w:val="24"/>
                      <w:szCs w:val="24"/>
                    </w:rPr>
                    <w:t>VĂN BẢN ĐƯỢC THAY THẾ</w:t>
                  </w:r>
                </w:p>
              </w:tc>
              <w:tc>
                <w:tcPr>
                  <w:tcW w:w="3260" w:type="dxa"/>
                  <w:vMerge w:val="restart"/>
                </w:tcPr>
                <w:p w14:paraId="0415A4B7" w14:textId="77777777" w:rsidR="00F35EBF" w:rsidRPr="00D61F12" w:rsidRDefault="009F736B" w:rsidP="00F35EBF">
                  <w:pPr>
                    <w:spacing w:before="40" w:after="40"/>
                    <w:jc w:val="center"/>
                    <w:rPr>
                      <w:rFonts w:ascii="Times New Roman" w:hAnsi="Times New Roman" w:cs="Times New Roman"/>
                      <w:b/>
                      <w:bCs/>
                      <w:sz w:val="24"/>
                      <w:szCs w:val="24"/>
                    </w:rPr>
                  </w:pPr>
                  <w:r w:rsidRPr="00D61F12">
                    <w:rPr>
                      <w:rFonts w:ascii="Times New Roman" w:hAnsi="Times New Roman" w:cs="Times New Roman"/>
                      <w:b/>
                      <w:bCs/>
                      <w:sz w:val="24"/>
                      <w:szCs w:val="24"/>
                    </w:rPr>
                    <w:t>DỰ THẢO VĂN BẢN</w:t>
                  </w:r>
                </w:p>
                <w:p w14:paraId="7D11E5AB" w14:textId="7959C634" w:rsidR="009F736B" w:rsidRPr="00D61F12" w:rsidRDefault="009F736B" w:rsidP="00F35EBF">
                  <w:pPr>
                    <w:spacing w:before="40" w:after="40"/>
                    <w:jc w:val="center"/>
                    <w:rPr>
                      <w:rFonts w:ascii="Times New Roman" w:hAnsi="Times New Roman" w:cs="Times New Roman"/>
                      <w:b/>
                      <w:bCs/>
                      <w:sz w:val="24"/>
                      <w:szCs w:val="24"/>
                    </w:rPr>
                  </w:pPr>
                  <w:r w:rsidRPr="00D61F12">
                    <w:rPr>
                      <w:rFonts w:ascii="Times New Roman" w:hAnsi="Times New Roman" w:cs="Times New Roman"/>
                      <w:b/>
                      <w:bCs/>
                      <w:sz w:val="24"/>
                      <w:szCs w:val="24"/>
                    </w:rPr>
                    <w:t xml:space="preserve"> THAY THẾ</w:t>
                  </w:r>
                </w:p>
                <w:p w14:paraId="7723E757" w14:textId="6CAC74D7" w:rsidR="005625C0" w:rsidRPr="00D61F12" w:rsidRDefault="005625C0" w:rsidP="00F35EBF">
                  <w:pPr>
                    <w:spacing w:before="40" w:after="40"/>
                    <w:jc w:val="both"/>
                    <w:rPr>
                      <w:rFonts w:ascii="Times New Roman" w:hAnsi="Times New Roman" w:cs="Times New Roman"/>
                      <w:i/>
                      <w:iCs/>
                      <w:spacing w:val="-4"/>
                      <w:sz w:val="28"/>
                      <w:szCs w:val="28"/>
                    </w:rPr>
                  </w:pPr>
                  <w:r w:rsidRPr="00D61F12">
                    <w:rPr>
                      <w:rFonts w:ascii="Times New Roman" w:hAnsi="Times New Roman" w:cs="Times New Roman"/>
                      <w:i/>
                      <w:iCs/>
                      <w:spacing w:val="-4"/>
                      <w:sz w:val="28"/>
                      <w:szCs w:val="28"/>
                    </w:rPr>
                    <w:t>(</w:t>
                  </w:r>
                  <w:r w:rsidRPr="00D61F12">
                    <w:rPr>
                      <w:rFonts w:ascii="Times New Roman" w:hAnsi="Times New Roman" w:cs="Times New Roman"/>
                      <w:i/>
                      <w:iCs/>
                      <w:sz w:val="24"/>
                      <w:szCs w:val="24"/>
                    </w:rPr>
                    <w:t xml:space="preserve">Dự thảo </w:t>
                  </w:r>
                  <w:r w:rsidR="006D3DC8" w:rsidRPr="00D61F12">
                    <w:rPr>
                      <w:rFonts w:ascii="Times New Roman" w:hAnsi="Times New Roman" w:cs="Times New Roman"/>
                      <w:i/>
                      <w:iCs/>
                      <w:sz w:val="24"/>
                      <w:szCs w:val="24"/>
                    </w:rPr>
                    <w:t>Quyết định của Ủy ban nhân dân tỉnh quy định hạn mức giao đất chưa sử dụng cho cá nhân để đưa vào sử dụng theo quy hoạch, kế hoạch sử dụng đất đã được cơ quan có thẩm quyền phê duyệt để sản xuất nông nghiệp, lâm nghiệp, nuôi trồng thủy sản trên địa bàn tỉnh Đồng Nai</w:t>
                  </w:r>
                  <w:r w:rsidRPr="00D61F12">
                    <w:rPr>
                      <w:rFonts w:ascii="Times New Roman" w:hAnsi="Times New Roman" w:cs="Times New Roman"/>
                      <w:i/>
                      <w:iCs/>
                      <w:sz w:val="24"/>
                      <w:szCs w:val="24"/>
                    </w:rPr>
                    <w:t>)</w:t>
                  </w:r>
                </w:p>
                <w:p w14:paraId="7CC6EEA0" w14:textId="376EE107" w:rsidR="005625C0" w:rsidRPr="00D61F12" w:rsidRDefault="005625C0" w:rsidP="00F35EBF">
                  <w:pPr>
                    <w:spacing w:before="40" w:after="40"/>
                    <w:jc w:val="both"/>
                    <w:rPr>
                      <w:rFonts w:ascii="Times New Roman" w:hAnsi="Times New Roman" w:cs="Times New Roman"/>
                      <w:b/>
                      <w:bCs/>
                      <w:sz w:val="24"/>
                      <w:szCs w:val="24"/>
                    </w:rPr>
                  </w:pPr>
                </w:p>
              </w:tc>
              <w:tc>
                <w:tcPr>
                  <w:tcW w:w="3541" w:type="dxa"/>
                  <w:vMerge w:val="restart"/>
                </w:tcPr>
                <w:p w14:paraId="4EC89226" w14:textId="77777777" w:rsidR="00F877C5" w:rsidRPr="00D61F12" w:rsidRDefault="00F877C5" w:rsidP="00F35EBF">
                  <w:pPr>
                    <w:spacing w:before="40" w:after="40"/>
                    <w:jc w:val="both"/>
                    <w:rPr>
                      <w:rFonts w:ascii="Times New Roman" w:hAnsi="Times New Roman" w:cs="Times New Roman"/>
                      <w:b/>
                      <w:bCs/>
                      <w:sz w:val="24"/>
                      <w:szCs w:val="24"/>
                    </w:rPr>
                  </w:pPr>
                </w:p>
                <w:p w14:paraId="0F63E5A2" w14:textId="77777777" w:rsidR="00F877C5" w:rsidRPr="00D61F12" w:rsidRDefault="00F877C5" w:rsidP="00F35EBF">
                  <w:pPr>
                    <w:spacing w:before="40" w:after="40"/>
                    <w:jc w:val="both"/>
                    <w:rPr>
                      <w:rFonts w:ascii="Times New Roman" w:hAnsi="Times New Roman" w:cs="Times New Roman"/>
                      <w:b/>
                      <w:bCs/>
                      <w:sz w:val="24"/>
                      <w:szCs w:val="24"/>
                    </w:rPr>
                  </w:pPr>
                </w:p>
                <w:p w14:paraId="2637FAC6" w14:textId="77777777" w:rsidR="00F877C5" w:rsidRPr="00D61F12" w:rsidRDefault="00F877C5" w:rsidP="00F35EBF">
                  <w:pPr>
                    <w:spacing w:before="40" w:after="40"/>
                    <w:jc w:val="both"/>
                    <w:rPr>
                      <w:rFonts w:ascii="Times New Roman" w:hAnsi="Times New Roman" w:cs="Times New Roman"/>
                      <w:b/>
                      <w:bCs/>
                      <w:sz w:val="24"/>
                      <w:szCs w:val="24"/>
                    </w:rPr>
                  </w:pPr>
                </w:p>
                <w:p w14:paraId="76BD6516" w14:textId="7C94F3CC" w:rsidR="009F736B" w:rsidRPr="00D61F12" w:rsidRDefault="00F35EBF" w:rsidP="00F35EBF">
                  <w:pPr>
                    <w:spacing w:before="40" w:after="40"/>
                    <w:jc w:val="both"/>
                    <w:rPr>
                      <w:rFonts w:ascii="Times New Roman" w:hAnsi="Times New Roman" w:cs="Times New Roman"/>
                      <w:b/>
                      <w:bCs/>
                      <w:sz w:val="24"/>
                      <w:szCs w:val="24"/>
                    </w:rPr>
                  </w:pPr>
                  <w:r w:rsidRPr="00D61F12">
                    <w:rPr>
                      <w:rFonts w:ascii="Times New Roman" w:hAnsi="Times New Roman" w:cs="Times New Roman"/>
                      <w:b/>
                      <w:bCs/>
                      <w:sz w:val="24"/>
                      <w:szCs w:val="24"/>
                    </w:rPr>
                    <w:t xml:space="preserve">           </w:t>
                  </w:r>
                  <w:r w:rsidR="009F736B" w:rsidRPr="00D61F12">
                    <w:rPr>
                      <w:rFonts w:ascii="Times New Roman" w:hAnsi="Times New Roman" w:cs="Times New Roman"/>
                      <w:b/>
                      <w:bCs/>
                      <w:sz w:val="24"/>
                      <w:szCs w:val="24"/>
                    </w:rPr>
                    <w:t>THUYẾT MINH</w:t>
                  </w:r>
                </w:p>
              </w:tc>
            </w:tr>
            <w:tr w:rsidR="009F736B" w:rsidRPr="00D61F12" w14:paraId="2C19C3B5" w14:textId="77777777" w:rsidTr="00DB4EEF">
              <w:trPr>
                <w:trHeight w:val="404"/>
              </w:trPr>
              <w:tc>
                <w:tcPr>
                  <w:tcW w:w="1305" w:type="dxa"/>
                  <w:vMerge/>
                </w:tcPr>
                <w:p w14:paraId="4B29F8DB" w14:textId="77777777" w:rsidR="009F736B" w:rsidRPr="00D61F12" w:rsidRDefault="009F736B" w:rsidP="00F35EBF">
                  <w:pPr>
                    <w:spacing w:before="40" w:after="40"/>
                    <w:jc w:val="both"/>
                    <w:rPr>
                      <w:rFonts w:ascii="Times New Roman" w:hAnsi="Times New Roman" w:cs="Times New Roman"/>
                      <w:sz w:val="24"/>
                      <w:szCs w:val="24"/>
                    </w:rPr>
                  </w:pPr>
                  <w:bookmarkStart w:id="0" w:name="_GoBack" w:colFirst="2" w:colLast="2"/>
                </w:p>
              </w:tc>
              <w:tc>
                <w:tcPr>
                  <w:tcW w:w="3405" w:type="dxa"/>
                </w:tcPr>
                <w:p w14:paraId="69B1FF5F" w14:textId="77777777" w:rsidR="005625C0" w:rsidRPr="00D61F12" w:rsidRDefault="009F736B" w:rsidP="00F35EBF">
                  <w:pPr>
                    <w:spacing w:before="40" w:after="40"/>
                    <w:jc w:val="both"/>
                    <w:rPr>
                      <w:rFonts w:ascii="Times New Roman" w:hAnsi="Times New Roman" w:cs="Times New Roman"/>
                      <w:b/>
                      <w:bCs/>
                      <w:sz w:val="24"/>
                      <w:szCs w:val="24"/>
                    </w:rPr>
                  </w:pPr>
                  <w:r w:rsidRPr="00D61F12">
                    <w:rPr>
                      <w:rFonts w:ascii="Times New Roman" w:hAnsi="Times New Roman" w:cs="Times New Roman"/>
                      <w:b/>
                      <w:bCs/>
                      <w:sz w:val="24"/>
                      <w:szCs w:val="24"/>
                    </w:rPr>
                    <w:t>TỈNH ĐỒNG NAI (cũ)</w:t>
                  </w:r>
                </w:p>
                <w:p w14:paraId="41EC972C" w14:textId="24989762" w:rsidR="005625C0" w:rsidRPr="00D61F12" w:rsidRDefault="005625C0" w:rsidP="006D3DC8">
                  <w:pPr>
                    <w:spacing w:before="40" w:after="40"/>
                    <w:jc w:val="both"/>
                    <w:rPr>
                      <w:rFonts w:ascii="Times New Roman" w:hAnsi="Times New Roman" w:cs="Times New Roman"/>
                      <w:i/>
                      <w:iCs/>
                      <w:sz w:val="24"/>
                      <w:szCs w:val="24"/>
                    </w:rPr>
                  </w:pPr>
                  <w:r w:rsidRPr="00D61F12">
                    <w:rPr>
                      <w:rFonts w:ascii="Times New Roman" w:hAnsi="Times New Roman" w:cs="Times New Roman"/>
                      <w:i/>
                      <w:iCs/>
                      <w:sz w:val="24"/>
                      <w:szCs w:val="24"/>
                    </w:rPr>
                    <w:t>(</w:t>
                  </w:r>
                  <w:r w:rsidR="006D3DC8" w:rsidRPr="00D61F12">
                    <w:rPr>
                      <w:rFonts w:ascii="Times New Roman" w:hAnsi="Times New Roman" w:cs="Times New Roman"/>
                      <w:i/>
                      <w:iCs/>
                      <w:sz w:val="24"/>
                      <w:szCs w:val="24"/>
                    </w:rPr>
                    <w:t>Quyết định số 41/2024/QĐ-UBND ngày 23 tháng 9 năm 2024 của Ủy ban nhân dân tỉnh Đồng Nai (cũ) quy định hạn mức giao đất chưa sử dụng cho cá nhân để đưa vào sử dụng theo quy hoạch, kế hoạch sử dụng đất đã được cơ quan có thẩm quyền phê duyệt để sản xuất nông nghiệp, lâm nghiệp, nuôi trồng thủy sản trên địa bàn tỉnh Đồng Nai</w:t>
                  </w:r>
                  <w:r w:rsidRPr="00D61F12">
                    <w:rPr>
                      <w:rFonts w:ascii="Times New Roman" w:hAnsi="Times New Roman" w:cs="Times New Roman"/>
                      <w:i/>
                      <w:iCs/>
                      <w:sz w:val="24"/>
                      <w:szCs w:val="24"/>
                    </w:rPr>
                    <w:t>)</w:t>
                  </w:r>
                  <w:r w:rsidR="0029727B" w:rsidRPr="00D61F12">
                    <w:rPr>
                      <w:rFonts w:ascii="Times New Roman" w:hAnsi="Times New Roman" w:cs="Times New Roman"/>
                      <w:i/>
                      <w:iCs/>
                      <w:sz w:val="24"/>
                      <w:szCs w:val="24"/>
                    </w:rPr>
                    <w:t xml:space="preserve"> (Viết tắt </w:t>
                  </w:r>
                  <w:r w:rsidR="006D3DC8" w:rsidRPr="00D61F12">
                    <w:rPr>
                      <w:rFonts w:ascii="Times New Roman" w:hAnsi="Times New Roman" w:cs="Times New Roman"/>
                      <w:i/>
                      <w:iCs/>
                      <w:sz w:val="24"/>
                      <w:szCs w:val="24"/>
                    </w:rPr>
                    <w:t>QĐ</w:t>
                  </w:r>
                  <w:r w:rsidR="0029727B" w:rsidRPr="00D61F12">
                    <w:rPr>
                      <w:rFonts w:ascii="Times New Roman" w:hAnsi="Times New Roman" w:cs="Times New Roman"/>
                      <w:i/>
                      <w:iCs/>
                      <w:sz w:val="24"/>
                      <w:szCs w:val="24"/>
                    </w:rPr>
                    <w:t xml:space="preserve"> </w:t>
                  </w:r>
                  <w:r w:rsidR="006D3DC8" w:rsidRPr="00D61F12">
                    <w:rPr>
                      <w:rFonts w:ascii="Times New Roman" w:hAnsi="Times New Roman" w:cs="Times New Roman"/>
                      <w:i/>
                      <w:iCs/>
                      <w:sz w:val="24"/>
                      <w:szCs w:val="24"/>
                    </w:rPr>
                    <w:t>41/2024</w:t>
                  </w:r>
                  <w:r w:rsidR="0029727B" w:rsidRPr="00D61F12">
                    <w:rPr>
                      <w:rFonts w:ascii="Times New Roman" w:hAnsi="Times New Roman" w:cs="Times New Roman"/>
                      <w:i/>
                      <w:iCs/>
                      <w:sz w:val="24"/>
                      <w:szCs w:val="24"/>
                    </w:rPr>
                    <w:t>)</w:t>
                  </w:r>
                </w:p>
              </w:tc>
              <w:tc>
                <w:tcPr>
                  <w:tcW w:w="3544" w:type="dxa"/>
                </w:tcPr>
                <w:p w14:paraId="764FDA88" w14:textId="77777777" w:rsidR="009F736B" w:rsidRPr="00D61F12" w:rsidRDefault="009F736B" w:rsidP="00F35EBF">
                  <w:pPr>
                    <w:spacing w:before="40" w:after="40"/>
                    <w:jc w:val="both"/>
                    <w:rPr>
                      <w:rFonts w:ascii="Times New Roman" w:hAnsi="Times New Roman" w:cs="Times New Roman"/>
                      <w:b/>
                      <w:bCs/>
                      <w:sz w:val="24"/>
                      <w:szCs w:val="24"/>
                    </w:rPr>
                  </w:pPr>
                  <w:r w:rsidRPr="00D61F12">
                    <w:rPr>
                      <w:rFonts w:ascii="Times New Roman" w:hAnsi="Times New Roman" w:cs="Times New Roman"/>
                      <w:b/>
                      <w:bCs/>
                      <w:sz w:val="24"/>
                      <w:szCs w:val="24"/>
                    </w:rPr>
                    <w:t>TỈNH BÌNH PHƯỚC (cũ)</w:t>
                  </w:r>
                </w:p>
                <w:p w14:paraId="2C705897" w14:textId="1C02D0E8" w:rsidR="005625C0" w:rsidRPr="00D61F12" w:rsidRDefault="005625C0" w:rsidP="006D3DC8">
                  <w:pPr>
                    <w:spacing w:before="40" w:after="40"/>
                    <w:jc w:val="both"/>
                    <w:rPr>
                      <w:rFonts w:ascii="Times New Roman" w:hAnsi="Times New Roman" w:cs="Times New Roman"/>
                      <w:b/>
                      <w:bCs/>
                      <w:sz w:val="24"/>
                      <w:szCs w:val="24"/>
                    </w:rPr>
                  </w:pPr>
                  <w:r w:rsidRPr="00D61F12">
                    <w:rPr>
                      <w:rFonts w:ascii="Times New Roman" w:hAnsi="Times New Roman" w:cs="Times New Roman"/>
                      <w:i/>
                      <w:iCs/>
                      <w:sz w:val="24"/>
                      <w:szCs w:val="24"/>
                    </w:rPr>
                    <w:t xml:space="preserve"> (</w:t>
                  </w:r>
                  <w:r w:rsidR="006D3DC8" w:rsidRPr="00D61F12">
                    <w:rPr>
                      <w:rFonts w:ascii="Times New Roman" w:hAnsi="Times New Roman" w:cs="Times New Roman"/>
                      <w:i/>
                      <w:iCs/>
                      <w:sz w:val="24"/>
                      <w:szCs w:val="24"/>
                    </w:rPr>
                    <w:t>Quyết định số 07/2025/QĐ-UBND ngày 12 tháng 02 năm 2025 của Ủy ban nhân dân tỉnh Bình Phước (cũ) quy định hạn mức giao đất chưa sử dụng cho cá nhân đưa vào sử dụng theo quy hoạch, kế hoạch sử dụng đất đã được cơ quan có thẩm quyền phê duyệt để sản xuất nông nghiệp, lâm nghiệp, nuôi trồng thủy sản trên địa bàn tỉnh Bình Phước</w:t>
                  </w:r>
                  <w:r w:rsidRPr="00D61F12">
                    <w:rPr>
                      <w:rFonts w:ascii="Times New Roman" w:hAnsi="Times New Roman" w:cs="Times New Roman"/>
                      <w:i/>
                      <w:iCs/>
                      <w:sz w:val="24"/>
                      <w:szCs w:val="24"/>
                    </w:rPr>
                    <w:t>)</w:t>
                  </w:r>
                  <w:r w:rsidR="0029727B" w:rsidRPr="00D61F12">
                    <w:rPr>
                      <w:rFonts w:ascii="Times New Roman" w:hAnsi="Times New Roman" w:cs="Times New Roman"/>
                      <w:i/>
                      <w:iCs/>
                      <w:sz w:val="24"/>
                      <w:szCs w:val="24"/>
                    </w:rPr>
                    <w:t xml:space="preserve"> (Viết tắt </w:t>
                  </w:r>
                  <w:r w:rsidR="006D3DC8" w:rsidRPr="00D61F12">
                    <w:rPr>
                      <w:rFonts w:ascii="Times New Roman" w:hAnsi="Times New Roman" w:cs="Times New Roman"/>
                      <w:i/>
                      <w:iCs/>
                      <w:sz w:val="24"/>
                      <w:szCs w:val="24"/>
                    </w:rPr>
                    <w:t>QĐ</w:t>
                  </w:r>
                  <w:r w:rsidR="0029727B" w:rsidRPr="00D61F12">
                    <w:rPr>
                      <w:rFonts w:ascii="Times New Roman" w:hAnsi="Times New Roman" w:cs="Times New Roman"/>
                      <w:i/>
                      <w:iCs/>
                      <w:sz w:val="24"/>
                      <w:szCs w:val="24"/>
                    </w:rPr>
                    <w:t xml:space="preserve"> </w:t>
                  </w:r>
                  <w:r w:rsidR="006D3DC8" w:rsidRPr="00D61F12">
                    <w:rPr>
                      <w:rFonts w:ascii="Times New Roman" w:hAnsi="Times New Roman" w:cs="Times New Roman"/>
                      <w:i/>
                      <w:iCs/>
                      <w:sz w:val="24"/>
                      <w:szCs w:val="24"/>
                    </w:rPr>
                    <w:t>07/2025</w:t>
                  </w:r>
                  <w:r w:rsidR="0029727B" w:rsidRPr="00D61F12">
                    <w:rPr>
                      <w:rFonts w:ascii="Times New Roman" w:hAnsi="Times New Roman" w:cs="Times New Roman"/>
                      <w:i/>
                      <w:iCs/>
                      <w:sz w:val="24"/>
                      <w:szCs w:val="24"/>
                    </w:rPr>
                    <w:t>)</w:t>
                  </w:r>
                </w:p>
              </w:tc>
              <w:tc>
                <w:tcPr>
                  <w:tcW w:w="3260" w:type="dxa"/>
                  <w:vMerge/>
                </w:tcPr>
                <w:p w14:paraId="6D035805" w14:textId="77777777" w:rsidR="009F736B" w:rsidRPr="00D61F12" w:rsidRDefault="009F736B" w:rsidP="00F35EBF">
                  <w:pPr>
                    <w:spacing w:before="40" w:after="40"/>
                    <w:jc w:val="both"/>
                    <w:rPr>
                      <w:rFonts w:ascii="Times New Roman" w:hAnsi="Times New Roman" w:cs="Times New Roman"/>
                      <w:sz w:val="24"/>
                      <w:szCs w:val="24"/>
                    </w:rPr>
                  </w:pPr>
                </w:p>
              </w:tc>
              <w:tc>
                <w:tcPr>
                  <w:tcW w:w="3541" w:type="dxa"/>
                  <w:vMerge/>
                </w:tcPr>
                <w:p w14:paraId="34549661" w14:textId="77777777" w:rsidR="009F736B" w:rsidRPr="00D61F12" w:rsidRDefault="009F736B" w:rsidP="00F35EBF">
                  <w:pPr>
                    <w:spacing w:before="40" w:after="40"/>
                    <w:jc w:val="both"/>
                    <w:rPr>
                      <w:rFonts w:ascii="Times New Roman" w:hAnsi="Times New Roman" w:cs="Times New Roman"/>
                      <w:sz w:val="24"/>
                      <w:szCs w:val="24"/>
                    </w:rPr>
                  </w:pPr>
                </w:p>
              </w:tc>
            </w:tr>
            <w:bookmarkEnd w:id="0"/>
            <w:tr w:rsidR="009F736B" w:rsidRPr="00D61F12" w14:paraId="127C141D" w14:textId="77777777" w:rsidTr="00DB4EEF">
              <w:trPr>
                <w:trHeight w:val="1953"/>
              </w:trPr>
              <w:tc>
                <w:tcPr>
                  <w:tcW w:w="1305" w:type="dxa"/>
                </w:tcPr>
                <w:p w14:paraId="6F6E6378" w14:textId="78EAF5CA" w:rsidR="00C66D6C" w:rsidRPr="00D61F12" w:rsidRDefault="00C66D6C" w:rsidP="00F35EBF">
                  <w:pPr>
                    <w:spacing w:before="40" w:after="40"/>
                    <w:jc w:val="both"/>
                    <w:rPr>
                      <w:rFonts w:ascii="Times New Roman" w:hAnsi="Times New Roman" w:cs="Times New Roman"/>
                      <w:b/>
                      <w:bCs/>
                      <w:sz w:val="24"/>
                      <w:szCs w:val="24"/>
                    </w:rPr>
                  </w:pPr>
                  <w:r w:rsidRPr="00D61F12">
                    <w:rPr>
                      <w:rFonts w:ascii="Times New Roman" w:hAnsi="Times New Roman" w:cs="Times New Roman"/>
                      <w:b/>
                      <w:bCs/>
                      <w:sz w:val="24"/>
                      <w:szCs w:val="24"/>
                    </w:rPr>
                    <w:t>Phạm vi điều chỉnh</w:t>
                  </w:r>
                </w:p>
                <w:p w14:paraId="485DA608" w14:textId="77777777" w:rsidR="009F736B" w:rsidRPr="00D61F12" w:rsidRDefault="009F736B" w:rsidP="00F35EBF">
                  <w:pPr>
                    <w:spacing w:before="40" w:after="40"/>
                    <w:jc w:val="both"/>
                    <w:rPr>
                      <w:rFonts w:ascii="Times New Roman" w:hAnsi="Times New Roman" w:cs="Times New Roman"/>
                      <w:b/>
                      <w:bCs/>
                      <w:sz w:val="24"/>
                      <w:szCs w:val="24"/>
                    </w:rPr>
                  </w:pPr>
                </w:p>
              </w:tc>
              <w:tc>
                <w:tcPr>
                  <w:tcW w:w="3405" w:type="dxa"/>
                </w:tcPr>
                <w:p w14:paraId="1BE3A9E6" w14:textId="4925B9E0" w:rsidR="00F20122" w:rsidRPr="00D61F12" w:rsidRDefault="00F20122" w:rsidP="00F35EBF">
                  <w:pPr>
                    <w:spacing w:before="40" w:after="40"/>
                    <w:jc w:val="both"/>
                    <w:rPr>
                      <w:rFonts w:ascii="Times New Roman" w:hAnsi="Times New Roman" w:cs="Times New Roman"/>
                      <w:b/>
                      <w:bCs/>
                      <w:sz w:val="24"/>
                      <w:szCs w:val="24"/>
                    </w:rPr>
                  </w:pPr>
                  <w:bookmarkStart w:id="1" w:name="dieu_1"/>
                  <w:r w:rsidRPr="00D61F12">
                    <w:rPr>
                      <w:rFonts w:ascii="Times New Roman" w:hAnsi="Times New Roman" w:cs="Times New Roman"/>
                      <w:b/>
                      <w:bCs/>
                      <w:sz w:val="24"/>
                      <w:szCs w:val="24"/>
                    </w:rPr>
                    <w:t>Điều 1. Phạm vi điều chỉnh</w:t>
                  </w:r>
                  <w:bookmarkEnd w:id="1"/>
                </w:p>
                <w:p w14:paraId="307F9334" w14:textId="77777777" w:rsidR="00C92657" w:rsidRPr="00D61F12" w:rsidRDefault="00C92657" w:rsidP="00C92657">
                  <w:pPr>
                    <w:spacing w:before="40" w:after="40"/>
                    <w:jc w:val="both"/>
                    <w:rPr>
                      <w:rFonts w:ascii="Times New Roman" w:hAnsi="Times New Roman" w:cs="Times New Roman"/>
                      <w:bCs/>
                      <w:sz w:val="24"/>
                      <w:szCs w:val="24"/>
                    </w:rPr>
                  </w:pPr>
                  <w:r w:rsidRPr="00D61F12">
                    <w:rPr>
                      <w:rFonts w:ascii="Times New Roman" w:hAnsi="Times New Roman" w:cs="Times New Roman"/>
                      <w:bCs/>
                      <w:sz w:val="24"/>
                      <w:szCs w:val="24"/>
                    </w:rPr>
                    <w:t>Quyết định này quy định hạn mức giao đất chưa sử dụng cho cá nhân để đưa vào sử dụng theo quy hoạch, kế hoạch sử dụng đất đã được cơ quan có thẩm quyền phê duyệt để sản xuất nông nghiệp, lâm nghiệp, nuôi trồng thủy sản trên địa bàn tỉnh Đồng Nai.</w:t>
                  </w:r>
                </w:p>
                <w:p w14:paraId="4758B0B3" w14:textId="77777777" w:rsidR="00C92657" w:rsidRPr="00D61F12" w:rsidRDefault="00C92657" w:rsidP="00F35EBF">
                  <w:pPr>
                    <w:spacing w:before="40" w:after="40"/>
                    <w:jc w:val="both"/>
                    <w:rPr>
                      <w:rFonts w:ascii="Times New Roman" w:hAnsi="Times New Roman" w:cs="Times New Roman"/>
                      <w:b/>
                      <w:bCs/>
                      <w:sz w:val="24"/>
                      <w:szCs w:val="24"/>
                    </w:rPr>
                  </w:pPr>
                </w:p>
                <w:p w14:paraId="51277195" w14:textId="53AF69DB" w:rsidR="009F736B" w:rsidRPr="00D61F12" w:rsidRDefault="009F736B" w:rsidP="00F35EBF">
                  <w:pPr>
                    <w:spacing w:before="40" w:after="40"/>
                    <w:jc w:val="both"/>
                    <w:rPr>
                      <w:rFonts w:ascii="Times New Roman" w:hAnsi="Times New Roman" w:cs="Times New Roman"/>
                    </w:rPr>
                  </w:pPr>
                </w:p>
              </w:tc>
              <w:tc>
                <w:tcPr>
                  <w:tcW w:w="3544" w:type="dxa"/>
                </w:tcPr>
                <w:p w14:paraId="350E9512" w14:textId="1076311F" w:rsidR="00F20122" w:rsidRPr="00D61F12" w:rsidRDefault="004A6403" w:rsidP="00F35EBF">
                  <w:pPr>
                    <w:spacing w:before="40" w:after="40"/>
                    <w:jc w:val="both"/>
                    <w:rPr>
                      <w:rFonts w:ascii="Times New Roman" w:hAnsi="Times New Roman" w:cs="Times New Roman"/>
                      <w:b/>
                      <w:bCs/>
                      <w:sz w:val="24"/>
                      <w:szCs w:val="24"/>
                    </w:rPr>
                  </w:pPr>
                  <w:r w:rsidRPr="00D61F12">
                    <w:rPr>
                      <w:rFonts w:ascii="Times New Roman" w:hAnsi="Times New Roman" w:cs="Times New Roman"/>
                      <w:b/>
                      <w:bCs/>
                      <w:sz w:val="24"/>
                      <w:szCs w:val="24"/>
                    </w:rPr>
                    <w:lastRenderedPageBreak/>
                    <w:t>Điều 1. Phạm vi điều chỉnh</w:t>
                  </w:r>
                </w:p>
                <w:p w14:paraId="2F1F8D7A" w14:textId="77777777" w:rsidR="00C92657" w:rsidRPr="00D61F12" w:rsidRDefault="00C92657" w:rsidP="00C92657">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 xml:space="preserve">Quyết định này quy định </w:t>
                  </w:r>
                  <w:bookmarkStart w:id="2" w:name="_Hlk179514833"/>
                  <w:r w:rsidRPr="00D61F12">
                    <w:rPr>
                      <w:rFonts w:ascii="Times New Roman" w:hAnsi="Times New Roman" w:cs="Times New Roman"/>
                      <w:sz w:val="24"/>
                      <w:szCs w:val="24"/>
                    </w:rPr>
                    <w:t xml:space="preserve">hạn mức giao đất </w:t>
                  </w:r>
                  <w:bookmarkEnd w:id="2"/>
                  <w:r w:rsidRPr="00D61F12">
                    <w:rPr>
                      <w:rFonts w:ascii="Times New Roman" w:hAnsi="Times New Roman" w:cs="Times New Roman"/>
                      <w:sz w:val="24"/>
                      <w:szCs w:val="24"/>
                    </w:rPr>
                    <w:t>chưa sử dụng cho cá nhân đưa vào sử dụng theo quy hoạch, kế hoạch sử dụng đất đã được cơ quan có thẩm quyền phê duyệt để sản xuất nông nghiệp, lâm nghiệp, nuôi trồng thủy sản trên địa bàn tỉnh Bình Phước.</w:t>
                  </w:r>
                </w:p>
                <w:p w14:paraId="53E3FB16" w14:textId="2CE0A571" w:rsidR="009F736B" w:rsidRPr="00D61F12" w:rsidRDefault="009F736B" w:rsidP="00F35EBF">
                  <w:pPr>
                    <w:spacing w:before="40" w:after="40"/>
                    <w:jc w:val="both"/>
                    <w:rPr>
                      <w:rFonts w:ascii="Times New Roman" w:hAnsi="Times New Roman" w:cs="Times New Roman"/>
                      <w:sz w:val="24"/>
                      <w:szCs w:val="24"/>
                    </w:rPr>
                  </w:pPr>
                </w:p>
              </w:tc>
              <w:tc>
                <w:tcPr>
                  <w:tcW w:w="3260" w:type="dxa"/>
                </w:tcPr>
                <w:p w14:paraId="2B438935" w14:textId="77777777" w:rsidR="0029727B" w:rsidRPr="00D61F12" w:rsidRDefault="0029727B" w:rsidP="00F35EBF">
                  <w:pPr>
                    <w:spacing w:before="40" w:after="40"/>
                    <w:jc w:val="both"/>
                    <w:rPr>
                      <w:rFonts w:ascii="Times New Roman" w:hAnsi="Times New Roman" w:cs="Times New Roman"/>
                      <w:b/>
                      <w:bCs/>
                      <w:sz w:val="24"/>
                      <w:szCs w:val="24"/>
                    </w:rPr>
                  </w:pPr>
                  <w:r w:rsidRPr="00D61F12">
                    <w:rPr>
                      <w:rFonts w:ascii="Times New Roman" w:hAnsi="Times New Roman" w:cs="Times New Roman"/>
                      <w:b/>
                      <w:bCs/>
                      <w:sz w:val="24"/>
                      <w:szCs w:val="24"/>
                    </w:rPr>
                    <w:t>Điều 1. Phạm vị điều chỉnh</w:t>
                  </w:r>
                </w:p>
                <w:p w14:paraId="6E2734CC" w14:textId="77777777" w:rsidR="00DB4EEF" w:rsidRPr="00D61F12" w:rsidRDefault="00DB4EEF" w:rsidP="00DB4EEF">
                  <w:pPr>
                    <w:spacing w:before="60" w:after="60" w:line="264" w:lineRule="auto"/>
                    <w:jc w:val="both"/>
                    <w:rPr>
                      <w:rFonts w:ascii="Times New Roman" w:hAnsi="Times New Roman" w:cs="Times New Roman"/>
                      <w:sz w:val="28"/>
                      <w:szCs w:val="28"/>
                    </w:rPr>
                  </w:pPr>
                  <w:r w:rsidRPr="00D61F12">
                    <w:rPr>
                      <w:rFonts w:ascii="Times New Roman" w:hAnsi="Times New Roman" w:cs="Times New Roman"/>
                      <w:sz w:val="24"/>
                      <w:szCs w:val="24"/>
                    </w:rPr>
                    <w:t xml:space="preserve">Quyết định này quy định hạn mức giao đất chưa sử dụng cho cá nhân để đưa vào sử dụng theo quy hoạch, kế hoạch sử dụng đất đã được cơ quan có thẩm quyền phê duyệt để sản xuất nông nghiệp, lâm nghiệp, nuôi trồng thủy sản trên địa </w:t>
                  </w:r>
                  <w:r w:rsidRPr="00D61F12">
                    <w:rPr>
                      <w:rFonts w:ascii="Times New Roman" w:hAnsi="Times New Roman" w:cs="Times New Roman"/>
                      <w:sz w:val="24"/>
                      <w:szCs w:val="24"/>
                    </w:rPr>
                    <w:lastRenderedPageBreak/>
                    <w:t>bàn tỉnh Đồng Nai</w:t>
                  </w:r>
                  <w:r w:rsidRPr="00D61F12">
                    <w:rPr>
                      <w:rFonts w:ascii="Times New Roman" w:hAnsi="Times New Roman" w:cs="Times New Roman"/>
                      <w:sz w:val="28"/>
                      <w:szCs w:val="28"/>
                    </w:rPr>
                    <w:t>.</w:t>
                  </w:r>
                </w:p>
                <w:p w14:paraId="4927BD6E" w14:textId="0F62424E" w:rsidR="009F736B" w:rsidRPr="00D61F12" w:rsidRDefault="009F736B" w:rsidP="00F35EBF">
                  <w:pPr>
                    <w:spacing w:before="40" w:after="40"/>
                    <w:jc w:val="both"/>
                    <w:rPr>
                      <w:rFonts w:ascii="Times New Roman" w:hAnsi="Times New Roman" w:cs="Times New Roman"/>
                      <w:sz w:val="24"/>
                      <w:szCs w:val="24"/>
                    </w:rPr>
                  </w:pPr>
                </w:p>
              </w:tc>
              <w:tc>
                <w:tcPr>
                  <w:tcW w:w="3541" w:type="dxa"/>
                </w:tcPr>
                <w:p w14:paraId="74731CE8" w14:textId="3DE836F3" w:rsidR="008420CE" w:rsidRPr="00D61F12" w:rsidRDefault="00E21672" w:rsidP="00F35EBF">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lastRenderedPageBreak/>
                    <w:t>Về phạm vi</w:t>
                  </w:r>
                  <w:r w:rsidR="0029727B" w:rsidRPr="00D61F12">
                    <w:rPr>
                      <w:rFonts w:ascii="Times New Roman" w:hAnsi="Times New Roman" w:cs="Times New Roman"/>
                      <w:sz w:val="24"/>
                      <w:szCs w:val="24"/>
                    </w:rPr>
                    <w:t xml:space="preserve"> điều chỉnh của </w:t>
                  </w:r>
                  <w:r w:rsidR="001E0DB9" w:rsidRPr="00D61F12">
                    <w:rPr>
                      <w:rFonts w:ascii="Times New Roman" w:hAnsi="Times New Roman" w:cs="Times New Roman"/>
                      <w:iCs/>
                      <w:sz w:val="24"/>
                      <w:szCs w:val="24"/>
                    </w:rPr>
                    <w:t xml:space="preserve">QĐ 41/2024 </w:t>
                  </w:r>
                  <w:r w:rsidR="0029727B" w:rsidRPr="00D61F12">
                    <w:rPr>
                      <w:rFonts w:ascii="Times New Roman" w:hAnsi="Times New Roman" w:cs="Times New Roman"/>
                      <w:sz w:val="24"/>
                      <w:szCs w:val="24"/>
                    </w:rPr>
                    <w:t xml:space="preserve">và </w:t>
                  </w:r>
                  <w:r w:rsidR="001E0DB9" w:rsidRPr="00D61F12">
                    <w:rPr>
                      <w:rFonts w:ascii="Times New Roman" w:hAnsi="Times New Roman" w:cs="Times New Roman"/>
                      <w:iCs/>
                      <w:sz w:val="24"/>
                      <w:szCs w:val="24"/>
                    </w:rPr>
                    <w:t>QĐ 07/2025</w:t>
                  </w:r>
                  <w:r w:rsidR="0029727B" w:rsidRPr="00D61F12">
                    <w:rPr>
                      <w:rFonts w:ascii="Times New Roman" w:hAnsi="Times New Roman" w:cs="Times New Roman"/>
                      <w:sz w:val="24"/>
                      <w:szCs w:val="24"/>
                    </w:rPr>
                    <w:t xml:space="preserve"> cùng phạm vi như nhau. </w:t>
                  </w:r>
                </w:p>
                <w:p w14:paraId="58D8DBFB" w14:textId="1309CEA7" w:rsidR="00E21672" w:rsidRPr="00D61F12" w:rsidRDefault="008420CE" w:rsidP="00F35EBF">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Dự thảo mới l</w:t>
                  </w:r>
                  <w:r w:rsidR="0029727B" w:rsidRPr="00D61F12">
                    <w:rPr>
                      <w:rFonts w:ascii="Times New Roman" w:hAnsi="Times New Roman" w:cs="Times New Roman"/>
                      <w:sz w:val="24"/>
                      <w:szCs w:val="24"/>
                    </w:rPr>
                    <w:t xml:space="preserve">ấy theo quy định tại </w:t>
                  </w:r>
                  <w:r w:rsidR="001E0DB9" w:rsidRPr="00D61F12">
                    <w:rPr>
                      <w:rFonts w:ascii="Times New Roman" w:hAnsi="Times New Roman" w:cs="Times New Roman"/>
                      <w:iCs/>
                      <w:sz w:val="24"/>
                      <w:szCs w:val="24"/>
                    </w:rPr>
                    <w:t>QĐ 41/2024</w:t>
                  </w:r>
                  <w:r w:rsidR="0025288E" w:rsidRPr="00D61F12">
                    <w:rPr>
                      <w:rFonts w:ascii="Times New Roman" w:hAnsi="Times New Roman" w:cs="Times New Roman"/>
                      <w:iCs/>
                      <w:sz w:val="24"/>
                      <w:szCs w:val="24"/>
                    </w:rPr>
                    <w:t>.</w:t>
                  </w:r>
                </w:p>
              </w:tc>
            </w:tr>
            <w:tr w:rsidR="009F736B" w:rsidRPr="00D61F12" w14:paraId="0F6DB11E" w14:textId="77777777" w:rsidTr="00DB4EEF">
              <w:tc>
                <w:tcPr>
                  <w:tcW w:w="1305" w:type="dxa"/>
                </w:tcPr>
                <w:p w14:paraId="53498CC2" w14:textId="42A79D1E" w:rsidR="009F736B" w:rsidRPr="00D61F12" w:rsidRDefault="002C133D" w:rsidP="00F35EBF">
                  <w:pPr>
                    <w:spacing w:before="40" w:after="40"/>
                    <w:jc w:val="both"/>
                    <w:rPr>
                      <w:rFonts w:ascii="Times New Roman" w:hAnsi="Times New Roman" w:cs="Times New Roman"/>
                      <w:b/>
                      <w:bCs/>
                      <w:sz w:val="24"/>
                      <w:szCs w:val="24"/>
                    </w:rPr>
                  </w:pPr>
                  <w:r w:rsidRPr="00D61F12">
                    <w:rPr>
                      <w:rFonts w:ascii="Times New Roman" w:hAnsi="Times New Roman" w:cs="Times New Roman"/>
                      <w:b/>
                      <w:bCs/>
                      <w:sz w:val="24"/>
                      <w:szCs w:val="24"/>
                    </w:rPr>
                    <w:lastRenderedPageBreak/>
                    <w:t>Đối tượng áp dụng</w:t>
                  </w:r>
                </w:p>
              </w:tc>
              <w:tc>
                <w:tcPr>
                  <w:tcW w:w="3405" w:type="dxa"/>
                </w:tcPr>
                <w:p w14:paraId="37A0E64C" w14:textId="04BE51C8" w:rsidR="00493723" w:rsidRPr="00D61F12" w:rsidRDefault="00493723" w:rsidP="0025288E">
                  <w:pPr>
                    <w:spacing w:before="40" w:after="40"/>
                    <w:jc w:val="both"/>
                    <w:rPr>
                      <w:rFonts w:ascii="Times New Roman" w:hAnsi="Times New Roman" w:cs="Times New Roman"/>
                      <w:b/>
                      <w:bCs/>
                      <w:sz w:val="24"/>
                      <w:szCs w:val="24"/>
                    </w:rPr>
                  </w:pPr>
                  <w:bookmarkStart w:id="3" w:name="dieu_2"/>
                  <w:r w:rsidRPr="00D61F12">
                    <w:rPr>
                      <w:rFonts w:ascii="Times New Roman" w:hAnsi="Times New Roman" w:cs="Times New Roman"/>
                      <w:b/>
                      <w:bCs/>
                      <w:sz w:val="24"/>
                      <w:szCs w:val="24"/>
                    </w:rPr>
                    <w:t>Điều 2. Đối tượng áp dụng</w:t>
                  </w:r>
                  <w:bookmarkEnd w:id="3"/>
                </w:p>
                <w:p w14:paraId="7C125F77" w14:textId="77777777" w:rsidR="00C92657" w:rsidRPr="00D61F12" w:rsidRDefault="00C92657" w:rsidP="0025288E">
                  <w:pPr>
                    <w:spacing w:before="120" w:after="120"/>
                    <w:jc w:val="both"/>
                    <w:rPr>
                      <w:rFonts w:ascii="Times New Roman" w:hAnsi="Times New Roman" w:cs="Times New Roman"/>
                      <w:sz w:val="24"/>
                      <w:szCs w:val="24"/>
                    </w:rPr>
                  </w:pPr>
                  <w:r w:rsidRPr="00D61F12">
                    <w:rPr>
                      <w:rFonts w:ascii="Times New Roman" w:hAnsi="Times New Roman" w:cs="Times New Roman"/>
                      <w:sz w:val="24"/>
                      <w:szCs w:val="24"/>
                    </w:rPr>
                    <w:t>1. Cơ quan quản lý nhà nước về đất đai, Cơ quan thuế và các đối tượng liên quan đến việc quản lý, sử dụng đất đai.</w:t>
                  </w:r>
                </w:p>
                <w:p w14:paraId="67E54FE4" w14:textId="77777777" w:rsidR="00C92657" w:rsidRPr="00D61F12" w:rsidRDefault="00C92657" w:rsidP="0025288E">
                  <w:pPr>
                    <w:spacing w:before="120" w:after="120"/>
                    <w:jc w:val="both"/>
                    <w:rPr>
                      <w:rFonts w:ascii="Times New Roman" w:hAnsi="Times New Roman" w:cs="Times New Roman"/>
                      <w:sz w:val="24"/>
                      <w:szCs w:val="24"/>
                    </w:rPr>
                  </w:pPr>
                  <w:r w:rsidRPr="00D61F12">
                    <w:rPr>
                      <w:rFonts w:ascii="Times New Roman" w:hAnsi="Times New Roman" w:cs="Times New Roman"/>
                      <w:sz w:val="24"/>
                      <w:szCs w:val="24"/>
                    </w:rPr>
                    <w:t>2. Cá nhân sử dụng đất theo quy định tại khoản 5 Điều 176 Luật Đất đai 2024.</w:t>
                  </w:r>
                </w:p>
                <w:p w14:paraId="14542B6B" w14:textId="77777777" w:rsidR="00C92657" w:rsidRPr="00D61F12" w:rsidRDefault="00C92657" w:rsidP="0025288E">
                  <w:pPr>
                    <w:spacing w:before="40" w:after="40"/>
                    <w:jc w:val="both"/>
                    <w:rPr>
                      <w:rFonts w:ascii="Times New Roman" w:hAnsi="Times New Roman" w:cs="Times New Roman"/>
                      <w:b/>
                      <w:bCs/>
                      <w:sz w:val="24"/>
                      <w:szCs w:val="24"/>
                    </w:rPr>
                  </w:pPr>
                </w:p>
                <w:p w14:paraId="424AEFD6" w14:textId="484A16CA" w:rsidR="009F736B" w:rsidRPr="00D61F12" w:rsidRDefault="009F736B" w:rsidP="0025288E">
                  <w:pPr>
                    <w:spacing w:before="40" w:after="40"/>
                    <w:jc w:val="both"/>
                    <w:rPr>
                      <w:rFonts w:ascii="Times New Roman" w:hAnsi="Times New Roman" w:cs="Times New Roman"/>
                      <w:sz w:val="24"/>
                      <w:szCs w:val="24"/>
                    </w:rPr>
                  </w:pPr>
                </w:p>
              </w:tc>
              <w:tc>
                <w:tcPr>
                  <w:tcW w:w="3544" w:type="dxa"/>
                </w:tcPr>
                <w:p w14:paraId="3656C2CE" w14:textId="4BB59031" w:rsidR="004A6403" w:rsidRPr="00D61F12" w:rsidRDefault="004A6403" w:rsidP="0025288E">
                  <w:pPr>
                    <w:spacing w:before="40" w:after="40"/>
                    <w:jc w:val="both"/>
                    <w:rPr>
                      <w:rFonts w:ascii="Times New Roman" w:hAnsi="Times New Roman" w:cs="Times New Roman"/>
                      <w:b/>
                      <w:sz w:val="24"/>
                      <w:szCs w:val="24"/>
                    </w:rPr>
                  </w:pPr>
                  <w:r w:rsidRPr="00D61F12">
                    <w:rPr>
                      <w:rFonts w:ascii="Times New Roman" w:hAnsi="Times New Roman" w:cs="Times New Roman"/>
                      <w:b/>
                      <w:sz w:val="24"/>
                      <w:szCs w:val="24"/>
                    </w:rPr>
                    <w:t>Điều 2. Đối tượng áp dụng</w:t>
                  </w:r>
                </w:p>
                <w:p w14:paraId="60232548" w14:textId="77777777" w:rsidR="00C92657" w:rsidRPr="00D61F12" w:rsidRDefault="00C92657" w:rsidP="0025288E">
                  <w:pPr>
                    <w:spacing w:before="120" w:after="120"/>
                    <w:jc w:val="both"/>
                    <w:rPr>
                      <w:rFonts w:ascii="Times New Roman" w:hAnsi="Times New Roman" w:cs="Times New Roman"/>
                      <w:sz w:val="24"/>
                      <w:szCs w:val="24"/>
                    </w:rPr>
                  </w:pPr>
                  <w:r w:rsidRPr="00D61F12">
                    <w:rPr>
                      <w:rFonts w:ascii="Times New Roman" w:hAnsi="Times New Roman" w:cs="Times New Roman"/>
                      <w:sz w:val="24"/>
                      <w:szCs w:val="24"/>
                    </w:rPr>
                    <w:t>1. Cơ quan quản lý Nhà nước về đất đai và các cơ quan, tổ chức có liên quan đến việc quản lý, sử dụng đất đai.</w:t>
                  </w:r>
                </w:p>
                <w:p w14:paraId="3F5A1226" w14:textId="77777777" w:rsidR="00C92657" w:rsidRPr="00D61F12" w:rsidRDefault="00C92657" w:rsidP="0025288E">
                  <w:pPr>
                    <w:spacing w:before="120" w:after="120"/>
                    <w:jc w:val="both"/>
                    <w:rPr>
                      <w:rFonts w:ascii="Times New Roman" w:hAnsi="Times New Roman" w:cs="Times New Roman"/>
                      <w:sz w:val="24"/>
                      <w:szCs w:val="24"/>
                    </w:rPr>
                  </w:pPr>
                  <w:r w:rsidRPr="00D61F12">
                    <w:rPr>
                      <w:rFonts w:ascii="Times New Roman" w:hAnsi="Times New Roman" w:cs="Times New Roman"/>
                      <w:sz w:val="24"/>
                      <w:szCs w:val="24"/>
                    </w:rPr>
                    <w:t xml:space="preserve">2. Cá nhân sử dụng đất theo quy định tại khoản 5 Điều 176 Luật Đất đai năm 2024. </w:t>
                  </w:r>
                </w:p>
                <w:p w14:paraId="7AEC7FDF" w14:textId="4462FBE3" w:rsidR="009F736B" w:rsidRPr="00D61F12" w:rsidRDefault="00C92657" w:rsidP="0025288E">
                  <w:pPr>
                    <w:spacing w:before="120" w:after="120"/>
                    <w:jc w:val="both"/>
                    <w:rPr>
                      <w:rFonts w:ascii="Times New Roman" w:hAnsi="Times New Roman" w:cs="Times New Roman"/>
                      <w:sz w:val="24"/>
                      <w:szCs w:val="24"/>
                    </w:rPr>
                  </w:pPr>
                  <w:r w:rsidRPr="00D61F12">
                    <w:rPr>
                      <w:rFonts w:ascii="Times New Roman" w:hAnsi="Times New Roman" w:cs="Times New Roman"/>
                      <w:sz w:val="24"/>
                      <w:szCs w:val="24"/>
                    </w:rPr>
                    <w:t>3. Các tổ chức, cá nhân có quyền và nghĩa vụ liên quan.</w:t>
                  </w:r>
                </w:p>
              </w:tc>
              <w:tc>
                <w:tcPr>
                  <w:tcW w:w="3260" w:type="dxa"/>
                </w:tcPr>
                <w:p w14:paraId="270DC723" w14:textId="5C55762A" w:rsidR="00DB4EEF" w:rsidRPr="00D61F12" w:rsidRDefault="00DB4EEF" w:rsidP="00DB4EEF">
                  <w:pPr>
                    <w:spacing w:before="40" w:after="40"/>
                    <w:jc w:val="both"/>
                    <w:rPr>
                      <w:rFonts w:ascii="Times New Roman" w:hAnsi="Times New Roman" w:cs="Times New Roman"/>
                      <w:b/>
                      <w:sz w:val="24"/>
                      <w:szCs w:val="24"/>
                    </w:rPr>
                  </w:pPr>
                  <w:r w:rsidRPr="00D61F12">
                    <w:rPr>
                      <w:rFonts w:ascii="Times New Roman" w:hAnsi="Times New Roman" w:cs="Times New Roman"/>
                      <w:b/>
                      <w:sz w:val="24"/>
                      <w:szCs w:val="24"/>
                    </w:rPr>
                    <w:t>Điều 2. Đối tượng áp dụng</w:t>
                  </w:r>
                </w:p>
                <w:p w14:paraId="2B6C8E3B" w14:textId="7AEB1190" w:rsidR="00DB4EEF" w:rsidRPr="00D61F12" w:rsidRDefault="00DB4EEF" w:rsidP="00DB4EEF">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1. Cơ quan quản lý nhà nước về đất đai, Cơ quan thuế và các đối tượng liên quan đến việc quản lý, sử dụng đất đai.</w:t>
                  </w:r>
                </w:p>
                <w:p w14:paraId="2526CE79" w14:textId="7984112A" w:rsidR="009F736B" w:rsidRPr="00D61F12" w:rsidRDefault="00DB4EEF" w:rsidP="00DB4EEF">
                  <w:pPr>
                    <w:spacing w:before="40" w:after="40"/>
                    <w:jc w:val="both"/>
                    <w:rPr>
                      <w:rFonts w:ascii="Times New Roman" w:hAnsi="Times New Roman" w:cs="Times New Roman"/>
                      <w:sz w:val="28"/>
                      <w:szCs w:val="28"/>
                    </w:rPr>
                  </w:pPr>
                  <w:r w:rsidRPr="00D61F12">
                    <w:rPr>
                      <w:rFonts w:ascii="Times New Roman" w:hAnsi="Times New Roman" w:cs="Times New Roman"/>
                      <w:sz w:val="24"/>
                      <w:szCs w:val="24"/>
                    </w:rPr>
                    <w:t>2. Cá nhân sử dụng đất theo quy định tại khoản 5 Điều 176 Luật Đất đai 2024.</w:t>
                  </w:r>
                </w:p>
              </w:tc>
              <w:tc>
                <w:tcPr>
                  <w:tcW w:w="3541" w:type="dxa"/>
                </w:tcPr>
                <w:p w14:paraId="19FA9FA4" w14:textId="44305ECA" w:rsidR="002C133D" w:rsidRPr="00D61F12" w:rsidRDefault="002C133D" w:rsidP="00F35EBF">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 xml:space="preserve">- </w:t>
                  </w:r>
                  <w:r w:rsidR="00826A60" w:rsidRPr="00D61F12">
                    <w:rPr>
                      <w:rFonts w:ascii="Times New Roman" w:hAnsi="Times New Roman" w:cs="Times New Roman"/>
                      <w:iCs/>
                      <w:sz w:val="24"/>
                      <w:szCs w:val="24"/>
                    </w:rPr>
                    <w:t>QĐ 41/2024</w:t>
                  </w:r>
                  <w:r w:rsidRPr="00D61F12">
                    <w:rPr>
                      <w:rFonts w:ascii="Times New Roman" w:hAnsi="Times New Roman" w:cs="Times New Roman"/>
                      <w:sz w:val="24"/>
                      <w:szCs w:val="24"/>
                    </w:rPr>
                    <w:t xml:space="preserve">: </w:t>
                  </w:r>
                  <w:r w:rsidR="00DB0EA1" w:rsidRPr="00D61F12">
                    <w:rPr>
                      <w:rFonts w:ascii="Times New Roman" w:hAnsi="Times New Roman" w:cs="Times New Roman"/>
                      <w:sz w:val="24"/>
                      <w:szCs w:val="24"/>
                    </w:rPr>
                    <w:t>có thêm đối đối tượng là Cơ quan thuế (tại khoản 1.</w:t>
                  </w:r>
                </w:p>
                <w:p w14:paraId="0CC8D36D" w14:textId="7D2FCB4D" w:rsidR="002C133D" w:rsidRPr="00D61F12" w:rsidRDefault="002C133D" w:rsidP="00F35EBF">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 xml:space="preserve">- </w:t>
                  </w:r>
                  <w:r w:rsidR="00826A60" w:rsidRPr="00D61F12">
                    <w:rPr>
                      <w:rFonts w:ascii="Times New Roman" w:hAnsi="Times New Roman" w:cs="Times New Roman"/>
                      <w:iCs/>
                      <w:sz w:val="24"/>
                      <w:szCs w:val="24"/>
                    </w:rPr>
                    <w:t>QĐ 07/2025</w:t>
                  </w:r>
                  <w:r w:rsidRPr="00D61F12">
                    <w:rPr>
                      <w:rFonts w:ascii="Times New Roman" w:hAnsi="Times New Roman" w:cs="Times New Roman"/>
                      <w:sz w:val="24"/>
                      <w:szCs w:val="24"/>
                    </w:rPr>
                    <w:t xml:space="preserve">: </w:t>
                  </w:r>
                  <w:r w:rsidR="00826A60" w:rsidRPr="00D61F12">
                    <w:rPr>
                      <w:rFonts w:ascii="Times New Roman" w:hAnsi="Times New Roman" w:cs="Times New Roman"/>
                      <w:sz w:val="24"/>
                      <w:szCs w:val="24"/>
                    </w:rPr>
                    <w:t xml:space="preserve">có thêm đối tượng </w:t>
                  </w:r>
                  <w:r w:rsidR="00DB0EA1" w:rsidRPr="00D61F12">
                    <w:rPr>
                      <w:rFonts w:ascii="Times New Roman" w:hAnsi="Times New Roman" w:cs="Times New Roman"/>
                      <w:sz w:val="24"/>
                      <w:szCs w:val="24"/>
                    </w:rPr>
                    <w:t>là</w:t>
                  </w:r>
                  <w:r w:rsidR="00826A60" w:rsidRPr="00D61F12">
                    <w:rPr>
                      <w:rFonts w:ascii="Times New Roman" w:hAnsi="Times New Roman" w:cs="Times New Roman"/>
                      <w:sz w:val="24"/>
                      <w:szCs w:val="24"/>
                    </w:rPr>
                    <w:t xml:space="preserve"> các Các tổ chức, cá nhân có quyền và nghĩa vụ liên quan</w:t>
                  </w:r>
                  <w:r w:rsidR="00DB0EA1" w:rsidRPr="00D61F12">
                    <w:rPr>
                      <w:rFonts w:ascii="Times New Roman" w:hAnsi="Times New Roman" w:cs="Times New Roman"/>
                      <w:sz w:val="24"/>
                      <w:szCs w:val="24"/>
                    </w:rPr>
                    <w:t xml:space="preserve"> (tại khoản 3)</w:t>
                  </w:r>
                  <w:r w:rsidR="005D7398" w:rsidRPr="00D61F12">
                    <w:rPr>
                      <w:rFonts w:ascii="Times New Roman" w:hAnsi="Times New Roman" w:cs="Times New Roman"/>
                      <w:sz w:val="24"/>
                      <w:szCs w:val="24"/>
                    </w:rPr>
                    <w:t>. Tuy nhiên,</w:t>
                  </w:r>
                  <w:r w:rsidR="005D7398" w:rsidRPr="00D61F12">
                    <w:rPr>
                      <w:rFonts w:ascii="Times New Roman" w:hAnsi="Times New Roman" w:cs="Times New Roman"/>
                      <w:iCs/>
                      <w:sz w:val="24"/>
                      <w:szCs w:val="24"/>
                    </w:rPr>
                    <w:t xml:space="preserve"> Đối tượng tại khoản 3 này đã được bao gồm trong khoản 1 của QĐ 07/2025.</w:t>
                  </w:r>
                </w:p>
                <w:p w14:paraId="72E44BD2" w14:textId="6C842A26" w:rsidR="00DB0EA1" w:rsidRPr="00D61F12" w:rsidRDefault="00DB0EA1" w:rsidP="00F35EBF">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Đối tượng tại khoản 2 củ</w:t>
                  </w:r>
                  <w:r w:rsidR="005D7398" w:rsidRPr="00D61F12">
                    <w:rPr>
                      <w:rFonts w:ascii="Times New Roman" w:hAnsi="Times New Roman" w:cs="Times New Roman"/>
                      <w:sz w:val="24"/>
                      <w:szCs w:val="24"/>
                    </w:rPr>
                    <w:t>a 02 QĐ như</w:t>
                  </w:r>
                  <w:r w:rsidRPr="00D61F12">
                    <w:rPr>
                      <w:rFonts w:ascii="Times New Roman" w:hAnsi="Times New Roman" w:cs="Times New Roman"/>
                      <w:sz w:val="24"/>
                      <w:szCs w:val="24"/>
                    </w:rPr>
                    <w:t xml:space="preserve"> nhau.</w:t>
                  </w:r>
                </w:p>
                <w:p w14:paraId="5CCBBF10" w14:textId="2D9746DB" w:rsidR="002C133D" w:rsidRPr="00D61F12" w:rsidRDefault="002C133D" w:rsidP="005D7398">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 xml:space="preserve">Dự thảo </w:t>
                  </w:r>
                  <w:r w:rsidR="00A951C7" w:rsidRPr="00D61F12">
                    <w:rPr>
                      <w:rFonts w:ascii="Times New Roman" w:hAnsi="Times New Roman" w:cs="Times New Roman"/>
                      <w:sz w:val="24"/>
                      <w:szCs w:val="24"/>
                    </w:rPr>
                    <w:t>mới</w:t>
                  </w:r>
                  <w:r w:rsidRPr="00D61F12">
                    <w:rPr>
                      <w:rFonts w:ascii="Times New Roman" w:hAnsi="Times New Roman" w:cs="Times New Roman"/>
                      <w:sz w:val="24"/>
                      <w:szCs w:val="24"/>
                    </w:rPr>
                    <w:t xml:space="preserve">: </w:t>
                  </w:r>
                  <w:r w:rsidR="00A951C7" w:rsidRPr="00D61F12">
                    <w:rPr>
                      <w:rFonts w:ascii="Times New Roman" w:hAnsi="Times New Roman" w:cs="Times New Roman"/>
                      <w:sz w:val="24"/>
                      <w:szCs w:val="24"/>
                    </w:rPr>
                    <w:t xml:space="preserve">Lấy theo </w:t>
                  </w:r>
                  <w:r w:rsidR="00DB0EA1" w:rsidRPr="00D61F12">
                    <w:rPr>
                      <w:rFonts w:ascii="Times New Roman" w:hAnsi="Times New Roman" w:cs="Times New Roman"/>
                      <w:iCs/>
                      <w:sz w:val="24"/>
                      <w:szCs w:val="24"/>
                    </w:rPr>
                    <w:t xml:space="preserve">41/2024 </w:t>
                  </w:r>
                  <w:r w:rsidR="005D7398" w:rsidRPr="00D61F12">
                    <w:rPr>
                      <w:rFonts w:ascii="Times New Roman" w:hAnsi="Times New Roman" w:cs="Times New Roman"/>
                      <w:iCs/>
                      <w:sz w:val="24"/>
                      <w:szCs w:val="24"/>
                    </w:rPr>
                    <w:t xml:space="preserve">là đầy đủ nhất </w:t>
                  </w:r>
                  <w:r w:rsidR="00DB0EA1" w:rsidRPr="00D61F12">
                    <w:rPr>
                      <w:rFonts w:ascii="Times New Roman" w:hAnsi="Times New Roman" w:cs="Times New Roman"/>
                      <w:iCs/>
                      <w:sz w:val="24"/>
                      <w:szCs w:val="24"/>
                    </w:rPr>
                    <w:t>vì</w:t>
                  </w:r>
                  <w:r w:rsidR="005D7398" w:rsidRPr="00D61F12">
                    <w:rPr>
                      <w:rFonts w:ascii="Times New Roman" w:hAnsi="Times New Roman" w:cs="Times New Roman"/>
                      <w:iCs/>
                      <w:sz w:val="24"/>
                      <w:szCs w:val="24"/>
                    </w:rPr>
                    <w:t xml:space="preserve"> đã bao gồm đối tượng của cả 02 QĐ. </w:t>
                  </w:r>
                </w:p>
              </w:tc>
            </w:tr>
            <w:tr w:rsidR="00E21672" w:rsidRPr="00D61F12" w14:paraId="682A7980" w14:textId="77777777" w:rsidTr="00DB4EEF">
              <w:tc>
                <w:tcPr>
                  <w:tcW w:w="1305" w:type="dxa"/>
                </w:tcPr>
                <w:p w14:paraId="57B8BA1F" w14:textId="382FF4F4" w:rsidR="00E21672" w:rsidRPr="00D61F12" w:rsidRDefault="00C92657" w:rsidP="0025288E">
                  <w:pPr>
                    <w:spacing w:before="40" w:after="40"/>
                    <w:jc w:val="both"/>
                    <w:rPr>
                      <w:rFonts w:ascii="Times New Roman" w:hAnsi="Times New Roman" w:cs="Times New Roman"/>
                      <w:sz w:val="24"/>
                      <w:szCs w:val="24"/>
                    </w:rPr>
                  </w:pPr>
                  <w:r w:rsidRPr="00D61F12">
                    <w:rPr>
                      <w:rFonts w:ascii="Times New Roman" w:hAnsi="Times New Roman" w:cs="Times New Roman"/>
                      <w:b/>
                      <w:bCs/>
                      <w:sz w:val="24"/>
                      <w:szCs w:val="24"/>
                    </w:rPr>
                    <w:t>Hạn mức giao đất</w:t>
                  </w:r>
                  <w:r w:rsidRPr="00D61F12">
                    <w:rPr>
                      <w:rFonts w:ascii="Times New Roman" w:hAnsi="Times New Roman" w:cs="Times New Roman"/>
                      <w:b/>
                      <w:bCs/>
                      <w:color w:val="000000"/>
                      <w:sz w:val="28"/>
                      <w:szCs w:val="28"/>
                      <w:lang w:val="sv-SE"/>
                    </w:rPr>
                    <w:t xml:space="preserve"> </w:t>
                  </w:r>
                </w:p>
              </w:tc>
              <w:tc>
                <w:tcPr>
                  <w:tcW w:w="3405" w:type="dxa"/>
                </w:tcPr>
                <w:p w14:paraId="09ADC6FD" w14:textId="77777777" w:rsidR="00C92657" w:rsidRPr="00D61F12" w:rsidRDefault="00C92657" w:rsidP="00C92657">
                  <w:pPr>
                    <w:spacing w:before="40" w:after="40"/>
                    <w:jc w:val="both"/>
                    <w:rPr>
                      <w:rFonts w:ascii="Times New Roman" w:hAnsi="Times New Roman" w:cs="Times New Roman"/>
                      <w:b/>
                      <w:sz w:val="24"/>
                      <w:szCs w:val="24"/>
                    </w:rPr>
                  </w:pPr>
                  <w:r w:rsidRPr="00D61F12">
                    <w:rPr>
                      <w:rFonts w:ascii="Times New Roman" w:hAnsi="Times New Roman" w:cs="Times New Roman"/>
                      <w:b/>
                      <w:sz w:val="24"/>
                      <w:szCs w:val="24"/>
                    </w:rPr>
                    <w:t xml:space="preserve">Điều 3. Hạn mức giao đất chưa sử dụng cho cá nhân đưa vào sử dụng theo quy hoạch để sản xuất nông nghiệp, lâm nghiệp, nuôi trồng thủy sản </w:t>
                  </w:r>
                </w:p>
                <w:p w14:paraId="6AB78B29" w14:textId="77777777" w:rsidR="00C92657" w:rsidRPr="00D61F12" w:rsidRDefault="00C92657" w:rsidP="00C92657">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1. Đất trồng cây hằng năm, đất trồng cây lâu năm, đất nuôi trồng thuỷ sản không quá 01 ha cho mỗi loại đất.</w:t>
                  </w:r>
                </w:p>
                <w:p w14:paraId="1E628707" w14:textId="77777777" w:rsidR="00C92657" w:rsidRPr="00D61F12" w:rsidRDefault="00C92657" w:rsidP="00C92657">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2. Đất trồng rừng phòng hộ, rừng sản xuất là rừng trồng không quá 10 ha cho mỗi loại đất.</w:t>
                  </w:r>
                </w:p>
                <w:p w14:paraId="27B018C6" w14:textId="182CC650" w:rsidR="00E21672" w:rsidRPr="00D61F12" w:rsidRDefault="00E21672" w:rsidP="00C92657">
                  <w:pPr>
                    <w:jc w:val="both"/>
                    <w:rPr>
                      <w:rFonts w:ascii="Times New Roman" w:hAnsi="Times New Roman" w:cs="Times New Roman"/>
                      <w:sz w:val="24"/>
                      <w:szCs w:val="24"/>
                    </w:rPr>
                  </w:pPr>
                </w:p>
              </w:tc>
              <w:tc>
                <w:tcPr>
                  <w:tcW w:w="3544" w:type="dxa"/>
                </w:tcPr>
                <w:p w14:paraId="67610F7B" w14:textId="77777777" w:rsidR="00C92657" w:rsidRPr="00D61F12" w:rsidRDefault="00C92657" w:rsidP="00255DED">
                  <w:pPr>
                    <w:spacing w:before="40" w:after="40"/>
                    <w:jc w:val="both"/>
                    <w:rPr>
                      <w:rFonts w:ascii="Times New Roman" w:hAnsi="Times New Roman" w:cs="Times New Roman"/>
                      <w:b/>
                      <w:sz w:val="24"/>
                      <w:szCs w:val="24"/>
                    </w:rPr>
                  </w:pPr>
                  <w:r w:rsidRPr="00D61F12">
                    <w:rPr>
                      <w:rFonts w:ascii="Times New Roman" w:hAnsi="Times New Roman" w:cs="Times New Roman"/>
                      <w:b/>
                      <w:sz w:val="24"/>
                      <w:szCs w:val="24"/>
                    </w:rPr>
                    <w:lastRenderedPageBreak/>
                    <w:t>Điều 3. Hạn mức giao đất chưa sử dụng cho cá nhân đưa vào sử dụng theo quy hoạch, kế hoạch sử dụng đất để sản xuất nông nghiệp, lâm nghiệp, nuôi trồng thủy sản</w:t>
                  </w:r>
                </w:p>
                <w:p w14:paraId="0E7731F5" w14:textId="77777777" w:rsidR="00C92657" w:rsidRPr="00D61F12" w:rsidRDefault="00C92657" w:rsidP="00255DED">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 xml:space="preserve">1. Đất trồng cây hằng năm, đất nuôi trồng thủy sản không quá 03 ha cho mỗi loại đất. </w:t>
                  </w:r>
                </w:p>
                <w:p w14:paraId="0DC44904" w14:textId="77777777" w:rsidR="00C92657" w:rsidRPr="00D61F12" w:rsidRDefault="00C92657" w:rsidP="00255DED">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 xml:space="preserve">2. Đất trồng cây lâu năm không quá 10 ha đối với các xã, phường, thị trấn ở đồng bằng; không quá 30 ha đối với xã, phường, thị trấn </w:t>
                  </w:r>
                  <w:r w:rsidRPr="00D61F12">
                    <w:rPr>
                      <w:rFonts w:ascii="Times New Roman" w:hAnsi="Times New Roman" w:cs="Times New Roman"/>
                      <w:sz w:val="24"/>
                      <w:szCs w:val="24"/>
                    </w:rPr>
                    <w:lastRenderedPageBreak/>
                    <w:t>ở miền núi.</w:t>
                  </w:r>
                </w:p>
                <w:p w14:paraId="3E31DD18" w14:textId="77777777" w:rsidR="00C92657" w:rsidRPr="00D61F12" w:rsidRDefault="00C92657" w:rsidP="00255DED">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3. Đất trồng rừng phòng hộ, rừng sản xuất là rừng trồng không quá 30 ha cho mỗi loại đất.</w:t>
                  </w:r>
                </w:p>
                <w:p w14:paraId="19FBB5DE" w14:textId="77777777" w:rsidR="00C92657" w:rsidRPr="00D61F12" w:rsidRDefault="00C92657" w:rsidP="00255DED">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4. Trường hợp cá nhân được giao nhiều loại đất trong các loại đất trồng cây hằng năm, đất nuôi trồng thủy sản thì tổng hạn mức giao đất không quá 05 ha; trường hợp được giao thêm đất trồng cây lâu năm thì hạn mức đất trồng cây lâu năm không quá 05 ha đối với xã, phường, thị trấn ở đồng bằng, không quá 25 ha đối với xã, phường, thị trấn ở trung du, miền núi; trường hợp được giao thêm đất rừng sản xuất là rừng trồng thì hạn mức giao đất rừng sản xuất không quá 25 ha.</w:t>
                  </w:r>
                </w:p>
                <w:p w14:paraId="687CB873" w14:textId="77777777" w:rsidR="00C92657" w:rsidRPr="00D61F12" w:rsidRDefault="00C92657" w:rsidP="00255DED">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5. Hạn mức giao đất chưa sử dụng cho cá nhân đưa vào sử dụng theo quy hoạch, kế hoạch sử dụng đất để sản xuất nông nghiệp, lâm nghiệp, nuôi trồng thủy sản không tính vào hạn mức giao đất nông nghiệp cho cá nhân quy định tại các khoản 1, 2 và 3 Điều 176 Luật Đất đai.</w:t>
                  </w:r>
                </w:p>
                <w:p w14:paraId="61358BCB" w14:textId="101DDB62" w:rsidR="00E21672" w:rsidRPr="00D61F12" w:rsidRDefault="00E21672" w:rsidP="00255DED">
                  <w:pPr>
                    <w:spacing w:before="40" w:after="40"/>
                    <w:jc w:val="both"/>
                    <w:rPr>
                      <w:rFonts w:ascii="Times New Roman" w:hAnsi="Times New Roman" w:cs="Times New Roman"/>
                      <w:sz w:val="24"/>
                      <w:szCs w:val="24"/>
                    </w:rPr>
                  </w:pPr>
                </w:p>
              </w:tc>
              <w:tc>
                <w:tcPr>
                  <w:tcW w:w="3260" w:type="dxa"/>
                </w:tcPr>
                <w:p w14:paraId="54E28CE8" w14:textId="77777777" w:rsidR="00DB4EEF" w:rsidRPr="00D61F12" w:rsidRDefault="00DB4EEF" w:rsidP="00255DED">
                  <w:pPr>
                    <w:spacing w:before="60" w:after="60"/>
                    <w:jc w:val="both"/>
                    <w:rPr>
                      <w:rFonts w:ascii="Times New Roman" w:hAnsi="Times New Roman" w:cs="Times New Roman"/>
                      <w:b/>
                      <w:sz w:val="24"/>
                      <w:szCs w:val="24"/>
                    </w:rPr>
                  </w:pPr>
                  <w:r w:rsidRPr="00D61F12">
                    <w:rPr>
                      <w:rFonts w:ascii="Times New Roman" w:hAnsi="Times New Roman" w:cs="Times New Roman"/>
                      <w:b/>
                      <w:sz w:val="24"/>
                      <w:szCs w:val="24"/>
                    </w:rPr>
                    <w:lastRenderedPageBreak/>
                    <w:t xml:space="preserve">Điều 3. Hạn mức giao đất chưa sử dụng cho cá nhân đưa vào sử dụng theo quy hoạch để sản xuất nông nghiệp, lâm nghiệp, nuôi trồng thủy sản </w:t>
                  </w:r>
                </w:p>
                <w:p w14:paraId="12448FB4" w14:textId="77777777" w:rsidR="00DB4EEF" w:rsidRPr="00D61F12" w:rsidRDefault="00DB4EEF" w:rsidP="00255DED">
                  <w:pPr>
                    <w:spacing w:before="60" w:after="60"/>
                    <w:jc w:val="both"/>
                    <w:rPr>
                      <w:rFonts w:ascii="Times New Roman" w:hAnsi="Times New Roman" w:cs="Times New Roman"/>
                      <w:b/>
                      <w:bCs/>
                      <w:sz w:val="24"/>
                      <w:szCs w:val="24"/>
                      <w:lang w:val="nl-NL"/>
                    </w:rPr>
                  </w:pPr>
                  <w:r w:rsidRPr="00D61F12">
                    <w:rPr>
                      <w:rFonts w:ascii="Times New Roman" w:hAnsi="Times New Roman" w:cs="Times New Roman"/>
                      <w:b/>
                      <w:bCs/>
                      <w:sz w:val="24"/>
                      <w:szCs w:val="24"/>
                      <w:lang w:val="nl-NL"/>
                    </w:rPr>
                    <w:t>1. Đất trồng cây hằng năm, đất nuôi trồng thuỷ sản:</w:t>
                  </w:r>
                </w:p>
                <w:p w14:paraId="6B49A3AF" w14:textId="77777777" w:rsidR="00DB4EEF" w:rsidRPr="00D61F12" w:rsidRDefault="00DB4EEF" w:rsidP="00255DED">
                  <w:pPr>
                    <w:spacing w:before="60" w:after="60"/>
                    <w:jc w:val="both"/>
                    <w:rPr>
                      <w:rFonts w:ascii="Times New Roman" w:hAnsi="Times New Roman" w:cs="Times New Roman"/>
                      <w:sz w:val="24"/>
                      <w:szCs w:val="24"/>
                      <w:lang w:val="nl-NL"/>
                    </w:rPr>
                  </w:pPr>
                  <w:r w:rsidRPr="00D61F12">
                    <w:rPr>
                      <w:rFonts w:ascii="Times New Roman" w:hAnsi="Times New Roman" w:cs="Times New Roman"/>
                      <w:sz w:val="24"/>
                      <w:szCs w:val="24"/>
                      <w:lang w:val="nl-NL"/>
                    </w:rPr>
                    <w:t xml:space="preserve">a. Không quá 01 ha cho mỗi loại đất đối với các xã, phường thuộc Khu vực I. </w:t>
                  </w:r>
                </w:p>
                <w:p w14:paraId="031972BB" w14:textId="77777777" w:rsidR="00DB4EEF" w:rsidRPr="00D61F12" w:rsidRDefault="00DB4EEF" w:rsidP="00255DED">
                  <w:pPr>
                    <w:spacing w:before="60" w:after="60"/>
                    <w:jc w:val="both"/>
                    <w:rPr>
                      <w:rFonts w:ascii="Times New Roman" w:hAnsi="Times New Roman" w:cs="Times New Roman"/>
                      <w:sz w:val="24"/>
                      <w:szCs w:val="24"/>
                      <w:lang w:val="nl-NL"/>
                    </w:rPr>
                  </w:pPr>
                  <w:r w:rsidRPr="00D61F12">
                    <w:rPr>
                      <w:rFonts w:ascii="Times New Roman" w:hAnsi="Times New Roman" w:cs="Times New Roman"/>
                      <w:sz w:val="24"/>
                      <w:szCs w:val="24"/>
                      <w:lang w:val="nl-NL"/>
                    </w:rPr>
                    <w:t xml:space="preserve">b. Không quá 03 ha cho mỗi loại đất đối với các xã, phường </w:t>
                  </w:r>
                  <w:r w:rsidRPr="00D61F12">
                    <w:rPr>
                      <w:rFonts w:ascii="Times New Roman" w:hAnsi="Times New Roman" w:cs="Times New Roman"/>
                      <w:sz w:val="24"/>
                      <w:szCs w:val="24"/>
                      <w:lang w:val="nl-NL"/>
                    </w:rPr>
                    <w:lastRenderedPageBreak/>
                    <w:t xml:space="preserve">thuộc Khu vực II. </w:t>
                  </w:r>
                </w:p>
                <w:p w14:paraId="025310AE" w14:textId="77777777" w:rsidR="00DB4EEF" w:rsidRPr="00D61F12" w:rsidRDefault="00DB4EEF" w:rsidP="00255DED">
                  <w:pPr>
                    <w:spacing w:before="60" w:after="60"/>
                    <w:jc w:val="both"/>
                    <w:rPr>
                      <w:rFonts w:ascii="Times New Roman" w:hAnsi="Times New Roman" w:cs="Times New Roman"/>
                      <w:b/>
                      <w:bCs/>
                      <w:sz w:val="24"/>
                      <w:szCs w:val="24"/>
                      <w:lang w:val="nl-NL"/>
                    </w:rPr>
                  </w:pPr>
                  <w:r w:rsidRPr="00D61F12">
                    <w:rPr>
                      <w:rFonts w:ascii="Times New Roman" w:hAnsi="Times New Roman" w:cs="Times New Roman"/>
                      <w:b/>
                      <w:bCs/>
                      <w:sz w:val="24"/>
                      <w:szCs w:val="24"/>
                      <w:lang w:val="nl-NL"/>
                    </w:rPr>
                    <w:t xml:space="preserve">2. Đất trồng cây lâu năm. </w:t>
                  </w:r>
                </w:p>
                <w:p w14:paraId="47B3A526" w14:textId="77777777" w:rsidR="00DB4EEF" w:rsidRPr="00D61F12" w:rsidRDefault="00DB4EEF" w:rsidP="00255DED">
                  <w:pPr>
                    <w:spacing w:before="60" w:after="60"/>
                    <w:jc w:val="both"/>
                    <w:rPr>
                      <w:rFonts w:ascii="Times New Roman" w:hAnsi="Times New Roman" w:cs="Times New Roman"/>
                      <w:sz w:val="24"/>
                      <w:szCs w:val="24"/>
                      <w:lang w:val="nl-NL"/>
                    </w:rPr>
                  </w:pPr>
                  <w:r w:rsidRPr="00D61F12">
                    <w:rPr>
                      <w:rFonts w:ascii="Times New Roman" w:hAnsi="Times New Roman" w:cs="Times New Roman"/>
                      <w:sz w:val="24"/>
                      <w:szCs w:val="24"/>
                      <w:lang w:val="nl-NL"/>
                    </w:rPr>
                    <w:t>a. Không quá 01 ha cho mỗi loại đất đối với các xã, phường thuộc các xã, phường thuộc Khu vực I.</w:t>
                  </w:r>
                </w:p>
                <w:p w14:paraId="51D38DA6" w14:textId="77777777" w:rsidR="00DB4EEF" w:rsidRPr="00D61F12" w:rsidRDefault="00DB4EEF" w:rsidP="00255DED">
                  <w:pPr>
                    <w:spacing w:before="60" w:after="60"/>
                    <w:jc w:val="both"/>
                    <w:rPr>
                      <w:rFonts w:ascii="Times New Roman" w:hAnsi="Times New Roman" w:cs="Times New Roman"/>
                      <w:sz w:val="24"/>
                      <w:szCs w:val="24"/>
                      <w:lang w:val="nl-NL"/>
                    </w:rPr>
                  </w:pPr>
                  <w:r w:rsidRPr="00D61F12">
                    <w:rPr>
                      <w:rFonts w:ascii="Times New Roman" w:hAnsi="Times New Roman" w:cs="Times New Roman"/>
                      <w:sz w:val="24"/>
                      <w:szCs w:val="24"/>
                      <w:lang w:val="nl-NL"/>
                    </w:rPr>
                    <w:t xml:space="preserve"> b. Không quá 10 ha cho mỗi loại đất đối với các xã, phường ở đồng bằng thuộc Khu vực II. </w:t>
                  </w:r>
                </w:p>
                <w:p w14:paraId="3BEDEC40" w14:textId="77777777" w:rsidR="00DB4EEF" w:rsidRPr="00D61F12" w:rsidRDefault="00DB4EEF" w:rsidP="00255DED">
                  <w:pPr>
                    <w:spacing w:before="60" w:after="60"/>
                    <w:jc w:val="both"/>
                    <w:rPr>
                      <w:rFonts w:ascii="Times New Roman" w:hAnsi="Times New Roman" w:cs="Times New Roman"/>
                      <w:sz w:val="24"/>
                      <w:szCs w:val="24"/>
                      <w:lang w:val="nl-NL"/>
                    </w:rPr>
                  </w:pPr>
                  <w:r w:rsidRPr="00D61F12">
                    <w:rPr>
                      <w:rFonts w:ascii="Times New Roman" w:hAnsi="Times New Roman" w:cs="Times New Roman"/>
                      <w:sz w:val="24"/>
                      <w:szCs w:val="24"/>
                      <w:lang w:val="nl-NL"/>
                    </w:rPr>
                    <w:t>c. Không quá 30 ha cho mỗi loại đất đối với các xã, phường ở miền núi thuộc các xã phường thuộc Khu vực II.</w:t>
                  </w:r>
                </w:p>
                <w:p w14:paraId="318D3003" w14:textId="77777777" w:rsidR="00DB4EEF" w:rsidRPr="00D61F12" w:rsidRDefault="00DB4EEF" w:rsidP="00255DED">
                  <w:pPr>
                    <w:spacing w:before="60" w:after="60"/>
                    <w:jc w:val="both"/>
                    <w:rPr>
                      <w:rFonts w:ascii="Times New Roman" w:hAnsi="Times New Roman" w:cs="Times New Roman"/>
                      <w:b/>
                      <w:bCs/>
                      <w:sz w:val="24"/>
                      <w:szCs w:val="24"/>
                      <w:lang w:val="nl-NL"/>
                    </w:rPr>
                  </w:pPr>
                  <w:r w:rsidRPr="00D61F12">
                    <w:rPr>
                      <w:rFonts w:ascii="Times New Roman" w:hAnsi="Times New Roman" w:cs="Times New Roman"/>
                      <w:b/>
                      <w:bCs/>
                      <w:sz w:val="24"/>
                      <w:szCs w:val="24"/>
                      <w:lang w:val="nl-NL"/>
                    </w:rPr>
                    <w:t>3. Đất trồng rừng phòng hộ, rừng sản xuất là rừng trồng:</w:t>
                  </w:r>
                </w:p>
                <w:p w14:paraId="1077B7FD" w14:textId="77777777" w:rsidR="00DB4EEF" w:rsidRPr="00D61F12" w:rsidRDefault="00DB4EEF" w:rsidP="00255DED">
                  <w:pPr>
                    <w:spacing w:before="60" w:after="60"/>
                    <w:jc w:val="both"/>
                    <w:rPr>
                      <w:rFonts w:ascii="Times New Roman" w:hAnsi="Times New Roman" w:cs="Times New Roman"/>
                      <w:sz w:val="24"/>
                      <w:szCs w:val="24"/>
                      <w:lang w:val="nl-NL"/>
                    </w:rPr>
                  </w:pPr>
                  <w:r w:rsidRPr="00D61F12">
                    <w:rPr>
                      <w:rFonts w:ascii="Times New Roman" w:hAnsi="Times New Roman" w:cs="Times New Roman"/>
                      <w:sz w:val="24"/>
                      <w:szCs w:val="24"/>
                      <w:lang w:val="nl-NL"/>
                    </w:rPr>
                    <w:t>a. Không quá 10 ha cho mỗi loại đất đối với các xã, phường thuộc thuộc Khu vực I.</w:t>
                  </w:r>
                </w:p>
                <w:p w14:paraId="5BDA10AB" w14:textId="77777777" w:rsidR="00DB4EEF" w:rsidRPr="00D61F12" w:rsidRDefault="00DB4EEF" w:rsidP="00255DED">
                  <w:pPr>
                    <w:spacing w:before="60" w:after="60"/>
                    <w:jc w:val="both"/>
                    <w:rPr>
                      <w:rFonts w:ascii="Times New Roman" w:hAnsi="Times New Roman" w:cs="Times New Roman"/>
                      <w:i/>
                      <w:iCs/>
                      <w:sz w:val="24"/>
                      <w:szCs w:val="24"/>
                      <w:lang w:val="nl-NL"/>
                    </w:rPr>
                  </w:pPr>
                  <w:r w:rsidRPr="00D61F12">
                    <w:rPr>
                      <w:rFonts w:ascii="Times New Roman" w:hAnsi="Times New Roman" w:cs="Times New Roman"/>
                      <w:sz w:val="24"/>
                      <w:szCs w:val="24"/>
                      <w:lang w:val="nl-NL"/>
                    </w:rPr>
                    <w:t>b. Không quá 30 ha cho mỗi loại đất đối với các xã, phường thuộc Khu vực II.</w:t>
                  </w:r>
                </w:p>
                <w:p w14:paraId="3E52AA4E" w14:textId="350943DC" w:rsidR="00E21672" w:rsidRPr="00D61F12" w:rsidRDefault="00DB4EEF" w:rsidP="00255DED">
                  <w:pPr>
                    <w:spacing w:before="60" w:after="60"/>
                    <w:jc w:val="center"/>
                    <w:rPr>
                      <w:rFonts w:ascii="Times New Roman" w:hAnsi="Times New Roman" w:cs="Times New Roman"/>
                      <w:i/>
                      <w:iCs/>
                      <w:sz w:val="24"/>
                      <w:szCs w:val="24"/>
                      <w:lang w:val="nl-NL"/>
                    </w:rPr>
                  </w:pPr>
                  <w:r w:rsidRPr="00D61F12">
                    <w:rPr>
                      <w:rFonts w:ascii="Times New Roman" w:hAnsi="Times New Roman" w:cs="Times New Roman"/>
                      <w:i/>
                      <w:iCs/>
                      <w:sz w:val="24"/>
                      <w:szCs w:val="24"/>
                      <w:lang w:val="nl-NL"/>
                    </w:rPr>
                    <w:t>(Đính kèm phụ lục các Khu vực)</w:t>
                  </w:r>
                </w:p>
              </w:tc>
              <w:tc>
                <w:tcPr>
                  <w:tcW w:w="3541" w:type="dxa"/>
                </w:tcPr>
                <w:p w14:paraId="66F698FA" w14:textId="1E4C1311" w:rsidR="00C92657" w:rsidRPr="00D61F12" w:rsidRDefault="00DB0EA1" w:rsidP="00C92657">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lastRenderedPageBreak/>
                    <w:t xml:space="preserve">- </w:t>
                  </w:r>
                  <w:r w:rsidRPr="00D61F12">
                    <w:rPr>
                      <w:rFonts w:ascii="Times New Roman" w:hAnsi="Times New Roman" w:cs="Times New Roman"/>
                      <w:iCs/>
                      <w:sz w:val="24"/>
                      <w:szCs w:val="24"/>
                    </w:rPr>
                    <w:t>QĐ 41/2024</w:t>
                  </w:r>
                  <w:r w:rsidRPr="00D61F12">
                    <w:rPr>
                      <w:rFonts w:ascii="Times New Roman" w:hAnsi="Times New Roman" w:cs="Times New Roman"/>
                      <w:sz w:val="24"/>
                      <w:szCs w:val="24"/>
                    </w:rPr>
                    <w:t>: quy định hạn mức theo tình hình thực tế của tỉnh Đồng Nai (cũ)</w:t>
                  </w:r>
                  <w:r w:rsidR="00446BB5" w:rsidRPr="00D61F12">
                    <w:rPr>
                      <w:rFonts w:ascii="Times New Roman" w:hAnsi="Times New Roman" w:cs="Times New Roman"/>
                      <w:sz w:val="24"/>
                      <w:szCs w:val="24"/>
                    </w:rPr>
                    <w:t>;</w:t>
                  </w:r>
                  <w:r w:rsidR="00C92657" w:rsidRPr="00D61F12">
                    <w:rPr>
                      <w:rFonts w:ascii="Times New Roman" w:hAnsi="Times New Roman" w:cs="Times New Roman"/>
                      <w:sz w:val="24"/>
                      <w:szCs w:val="24"/>
                    </w:rPr>
                    <w:br/>
                    <w:t xml:space="preserve">- </w:t>
                  </w:r>
                  <w:r w:rsidRPr="00D61F12">
                    <w:rPr>
                      <w:rFonts w:ascii="Times New Roman" w:hAnsi="Times New Roman" w:cs="Times New Roman"/>
                      <w:iCs/>
                      <w:sz w:val="24"/>
                      <w:szCs w:val="24"/>
                    </w:rPr>
                    <w:t>QĐ 07/2025</w:t>
                  </w:r>
                  <w:r w:rsidR="00C92657" w:rsidRPr="00D61F12">
                    <w:rPr>
                      <w:rFonts w:ascii="Times New Roman" w:hAnsi="Times New Roman" w:cs="Times New Roman"/>
                      <w:sz w:val="24"/>
                      <w:szCs w:val="24"/>
                    </w:rPr>
                    <w:t xml:space="preserve">: </w:t>
                  </w:r>
                  <w:r w:rsidR="00446BB5" w:rsidRPr="00D61F12">
                    <w:rPr>
                      <w:rFonts w:ascii="Times New Roman" w:hAnsi="Times New Roman" w:cs="Times New Roman"/>
                      <w:sz w:val="24"/>
                      <w:szCs w:val="24"/>
                    </w:rPr>
                    <w:t>q</w:t>
                  </w:r>
                  <w:r w:rsidRPr="00D61F12">
                    <w:rPr>
                      <w:rFonts w:ascii="Times New Roman" w:hAnsi="Times New Roman" w:cs="Times New Roman"/>
                      <w:sz w:val="24"/>
                      <w:szCs w:val="24"/>
                    </w:rPr>
                    <w:t>uy định hạn mức theo tình hình th</w:t>
                  </w:r>
                  <w:r w:rsidR="00446BB5" w:rsidRPr="00D61F12">
                    <w:rPr>
                      <w:rFonts w:ascii="Times New Roman" w:hAnsi="Times New Roman" w:cs="Times New Roman"/>
                      <w:sz w:val="24"/>
                      <w:szCs w:val="24"/>
                    </w:rPr>
                    <w:t>ực</w:t>
                  </w:r>
                  <w:r w:rsidRPr="00D61F12">
                    <w:rPr>
                      <w:rFonts w:ascii="Times New Roman" w:hAnsi="Times New Roman" w:cs="Times New Roman"/>
                      <w:sz w:val="24"/>
                      <w:szCs w:val="24"/>
                    </w:rPr>
                    <w:t xml:space="preserve"> tế của tỉnh Bình Phước cũ.</w:t>
                  </w:r>
                </w:p>
                <w:p w14:paraId="2B2FE9D6" w14:textId="1C569D78" w:rsidR="00E21672" w:rsidRPr="00D61F12" w:rsidRDefault="00C92657" w:rsidP="00EB48F7">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 xml:space="preserve">Do đó, dự thảo </w:t>
                  </w:r>
                  <w:r w:rsidR="00EB48F7" w:rsidRPr="00D61F12">
                    <w:rPr>
                      <w:rFonts w:ascii="Times New Roman" w:hAnsi="Times New Roman" w:cs="Times New Roman"/>
                      <w:sz w:val="24"/>
                      <w:szCs w:val="24"/>
                    </w:rPr>
                    <w:t>Quyết định</w:t>
                  </w:r>
                  <w:r w:rsidRPr="00D61F12">
                    <w:rPr>
                      <w:rFonts w:ascii="Times New Roman" w:hAnsi="Times New Roman" w:cs="Times New Roman"/>
                      <w:sz w:val="24"/>
                      <w:szCs w:val="24"/>
                    </w:rPr>
                    <w:t xml:space="preserve"> mới lấy </w:t>
                  </w:r>
                  <w:r w:rsidR="00DB0EA1" w:rsidRPr="00D61F12">
                    <w:rPr>
                      <w:rFonts w:ascii="Times New Roman" w:hAnsi="Times New Roman" w:cs="Times New Roman"/>
                      <w:sz w:val="24"/>
                      <w:szCs w:val="24"/>
                    </w:rPr>
                    <w:t xml:space="preserve">hạn mức trên cơ sở giữ nguyên hạn mức của 02 tỉnh (cũ) nhưng phân thành khu vực: Khu vực I thuộc các xã, phường của tỉnh Đồng Nai (cũ) và Khu vực II gồm các xã, phường của tỉnh Bình </w:t>
                  </w:r>
                  <w:r w:rsidR="00DB0EA1" w:rsidRPr="00D61F12">
                    <w:rPr>
                      <w:rFonts w:ascii="Times New Roman" w:hAnsi="Times New Roman" w:cs="Times New Roman"/>
                      <w:sz w:val="24"/>
                      <w:szCs w:val="24"/>
                    </w:rPr>
                    <w:lastRenderedPageBreak/>
                    <w:t>Phước (cũ).</w:t>
                  </w:r>
                </w:p>
              </w:tc>
            </w:tr>
            <w:tr w:rsidR="00272231" w:rsidRPr="00D61F12" w14:paraId="60AFF850" w14:textId="77777777" w:rsidTr="00DB4EEF">
              <w:trPr>
                <w:trHeight w:val="428"/>
              </w:trPr>
              <w:tc>
                <w:tcPr>
                  <w:tcW w:w="1305" w:type="dxa"/>
                </w:tcPr>
                <w:p w14:paraId="139BA1D9" w14:textId="6336D99C" w:rsidR="00272231" w:rsidRPr="00D61F12" w:rsidRDefault="003E7ABA" w:rsidP="00F35EBF">
                  <w:pPr>
                    <w:spacing w:before="40" w:after="40"/>
                    <w:jc w:val="both"/>
                    <w:rPr>
                      <w:rFonts w:ascii="Times New Roman" w:hAnsi="Times New Roman" w:cs="Times New Roman"/>
                      <w:b/>
                      <w:bCs/>
                      <w:sz w:val="24"/>
                      <w:szCs w:val="24"/>
                    </w:rPr>
                  </w:pPr>
                  <w:r w:rsidRPr="00D61F12">
                    <w:rPr>
                      <w:rFonts w:ascii="Times New Roman" w:hAnsi="Times New Roman" w:cs="Times New Roman"/>
                      <w:b/>
                      <w:bCs/>
                      <w:sz w:val="24"/>
                      <w:szCs w:val="24"/>
                    </w:rPr>
                    <w:lastRenderedPageBreak/>
                    <w:t xml:space="preserve">Hiệu lực thi hành và Điều khaonr chuyển </w:t>
                  </w:r>
                  <w:r w:rsidRPr="00D61F12">
                    <w:rPr>
                      <w:rFonts w:ascii="Times New Roman" w:hAnsi="Times New Roman" w:cs="Times New Roman"/>
                      <w:b/>
                      <w:bCs/>
                      <w:sz w:val="24"/>
                      <w:szCs w:val="24"/>
                    </w:rPr>
                    <w:lastRenderedPageBreak/>
                    <w:t>tiếp</w:t>
                  </w:r>
                </w:p>
              </w:tc>
              <w:tc>
                <w:tcPr>
                  <w:tcW w:w="3405" w:type="dxa"/>
                </w:tcPr>
                <w:p w14:paraId="60A4C273" w14:textId="77777777" w:rsidR="003E7ABA" w:rsidRPr="00D61F12" w:rsidRDefault="003E7ABA" w:rsidP="003E7ABA">
                  <w:pPr>
                    <w:spacing w:before="40" w:after="40"/>
                    <w:jc w:val="both"/>
                    <w:rPr>
                      <w:rFonts w:ascii="Times New Roman" w:hAnsi="Times New Roman" w:cs="Times New Roman"/>
                      <w:b/>
                      <w:sz w:val="24"/>
                      <w:szCs w:val="24"/>
                    </w:rPr>
                  </w:pPr>
                  <w:r w:rsidRPr="00D61F12">
                    <w:rPr>
                      <w:rFonts w:ascii="Times New Roman" w:hAnsi="Times New Roman" w:cs="Times New Roman"/>
                      <w:b/>
                      <w:sz w:val="24"/>
                      <w:szCs w:val="24"/>
                    </w:rPr>
                    <w:lastRenderedPageBreak/>
                    <w:t>Điều 4. Hiệu lực thi hành và điều khoản chuyển tiếp</w:t>
                  </w:r>
                </w:p>
                <w:p w14:paraId="2BC4929D" w14:textId="32E3E128" w:rsidR="003E7ABA" w:rsidRPr="00D61F12" w:rsidRDefault="003E7ABA" w:rsidP="003E7ABA">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 xml:space="preserve">Quyết định này có hiệu lực kể từ ngày </w:t>
                  </w:r>
                  <w:r w:rsidR="0025288E" w:rsidRPr="00D61F12">
                    <w:rPr>
                      <w:rFonts w:ascii="Times New Roman" w:hAnsi="Times New Roman" w:cs="Times New Roman"/>
                      <w:sz w:val="24"/>
                      <w:szCs w:val="24"/>
                    </w:rPr>
                    <w:t>10</w:t>
                  </w:r>
                  <w:r w:rsidRPr="00D61F12">
                    <w:rPr>
                      <w:rFonts w:ascii="Times New Roman" w:hAnsi="Times New Roman" w:cs="Times New Roman"/>
                      <w:sz w:val="24"/>
                      <w:szCs w:val="24"/>
                    </w:rPr>
                    <w:t xml:space="preserve"> tháng </w:t>
                  </w:r>
                  <w:r w:rsidR="0025288E" w:rsidRPr="00D61F12">
                    <w:rPr>
                      <w:rFonts w:ascii="Times New Roman" w:hAnsi="Times New Roman" w:cs="Times New Roman"/>
                      <w:sz w:val="24"/>
                      <w:szCs w:val="24"/>
                    </w:rPr>
                    <w:t>10</w:t>
                  </w:r>
                  <w:r w:rsidRPr="00D61F12">
                    <w:rPr>
                      <w:rFonts w:ascii="Times New Roman" w:hAnsi="Times New Roman" w:cs="Times New Roman"/>
                      <w:sz w:val="24"/>
                      <w:szCs w:val="24"/>
                    </w:rPr>
                    <w:t xml:space="preserve"> năm 2024 và thay thế khoản 4 Điều 1 Quyết </w:t>
                  </w:r>
                  <w:r w:rsidRPr="00D61F12">
                    <w:rPr>
                      <w:rFonts w:ascii="Times New Roman" w:hAnsi="Times New Roman" w:cs="Times New Roman"/>
                      <w:sz w:val="24"/>
                      <w:szCs w:val="24"/>
                    </w:rPr>
                    <w:lastRenderedPageBreak/>
                    <w:t>định số 52/2014/QĐ-UBND ngày 20 tháng 11 năm 2014 của UBND tỉnh Đồng Nai về việc Quy định về hạn mức đất ở; hạn mức giao đất trống, đồi núi trọc, đất có mặt nước thuộc nhóm đất chưa sử dụng cho hộ gia đình, cá nhân đưa vào sử dụng theo quy hoạch để sản xuất nông nghiệp, nuôi trồng thủy sản; hạn mức đất xây dựng phần mộ, tượng đài, bia tưởng niệm trong nghĩa trang, nghĩa địa trên địa bàn tỉnh Đồng Nai.</w:t>
                  </w:r>
                </w:p>
                <w:p w14:paraId="2F396CE6" w14:textId="77777777" w:rsidR="003E7ABA" w:rsidRPr="00D61F12" w:rsidRDefault="003E7ABA" w:rsidP="003E7ABA">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Những trường hợp đã áp dụng hạn mức quy định tại khoản 4 Điều 1 Quyết định số 52/2014/QĐ-UBND ngày 20 tháng 11 năm 2014 của UBND tỉnh Đồng Nai từ trước ngày Quyết định này có hiệu lực thi hành thì không phải điều chỉnh lại theo Quyết định này.</w:t>
                  </w:r>
                </w:p>
                <w:p w14:paraId="40841DA2" w14:textId="557837DE" w:rsidR="00272231" w:rsidRPr="00D61F12" w:rsidRDefault="00272231" w:rsidP="00F35EBF">
                  <w:pPr>
                    <w:spacing w:before="40" w:after="40"/>
                    <w:jc w:val="both"/>
                    <w:rPr>
                      <w:rFonts w:ascii="Times New Roman" w:hAnsi="Times New Roman" w:cs="Times New Roman"/>
                      <w:sz w:val="24"/>
                      <w:szCs w:val="24"/>
                    </w:rPr>
                  </w:pPr>
                </w:p>
              </w:tc>
              <w:tc>
                <w:tcPr>
                  <w:tcW w:w="3544" w:type="dxa"/>
                </w:tcPr>
                <w:p w14:paraId="6F0C4583" w14:textId="77777777" w:rsidR="009513F6" w:rsidRPr="00D61F12" w:rsidRDefault="009513F6" w:rsidP="009513F6">
                  <w:pPr>
                    <w:spacing w:before="100" w:after="40" w:line="288" w:lineRule="auto"/>
                    <w:jc w:val="both"/>
                    <w:rPr>
                      <w:rFonts w:ascii="Times New Roman" w:hAnsi="Times New Roman" w:cs="Times New Roman"/>
                      <w:b/>
                      <w:bCs/>
                      <w:sz w:val="24"/>
                      <w:szCs w:val="24"/>
                      <w:lang w:val="vi-VN"/>
                    </w:rPr>
                  </w:pPr>
                  <w:r w:rsidRPr="00D61F12">
                    <w:rPr>
                      <w:rFonts w:ascii="Times New Roman" w:hAnsi="Times New Roman" w:cs="Times New Roman"/>
                      <w:b/>
                      <w:bCs/>
                      <w:sz w:val="24"/>
                      <w:szCs w:val="24"/>
                      <w:lang w:val="vi-VN"/>
                    </w:rPr>
                    <w:lastRenderedPageBreak/>
                    <w:t>Điều 4. Tổ chức thực hiện</w:t>
                  </w:r>
                </w:p>
                <w:p w14:paraId="44D3A05C" w14:textId="21487C1C" w:rsidR="009513F6" w:rsidRPr="00D61F12" w:rsidRDefault="009513F6" w:rsidP="009513F6">
                  <w:pPr>
                    <w:spacing w:before="100" w:after="40"/>
                    <w:jc w:val="both"/>
                    <w:rPr>
                      <w:rFonts w:ascii="Times New Roman" w:hAnsi="Times New Roman" w:cs="Times New Roman"/>
                      <w:bCs/>
                      <w:sz w:val="24"/>
                      <w:szCs w:val="24"/>
                      <w:lang w:val="vi-VN"/>
                    </w:rPr>
                  </w:pPr>
                  <w:r w:rsidRPr="00D61F12">
                    <w:rPr>
                      <w:rFonts w:ascii="Times New Roman" w:hAnsi="Times New Roman" w:cs="Times New Roman"/>
                      <w:bCs/>
                      <w:sz w:val="24"/>
                      <w:szCs w:val="24"/>
                      <w:lang w:val="vi-VN"/>
                    </w:rPr>
                    <w:t xml:space="preserve">1. Quyết định này có hiệu lực từ ngày </w:t>
                  </w:r>
                  <w:r w:rsidR="00EF3908" w:rsidRPr="00D61F12">
                    <w:rPr>
                      <w:rFonts w:ascii="Times New Roman" w:hAnsi="Times New Roman" w:cs="Times New Roman"/>
                      <w:bCs/>
                      <w:sz w:val="24"/>
                      <w:szCs w:val="24"/>
                    </w:rPr>
                    <w:t xml:space="preserve">20 </w:t>
                  </w:r>
                  <w:r w:rsidRPr="00D61F12">
                    <w:rPr>
                      <w:rFonts w:ascii="Times New Roman" w:hAnsi="Times New Roman" w:cs="Times New Roman"/>
                      <w:bCs/>
                      <w:sz w:val="24"/>
                      <w:szCs w:val="24"/>
                      <w:lang w:val="vi-VN"/>
                    </w:rPr>
                    <w:t xml:space="preserve">tháng </w:t>
                  </w:r>
                  <w:r w:rsidR="00EF3908" w:rsidRPr="00D61F12">
                    <w:rPr>
                      <w:rFonts w:ascii="Times New Roman" w:hAnsi="Times New Roman" w:cs="Times New Roman"/>
                      <w:bCs/>
                      <w:sz w:val="24"/>
                      <w:szCs w:val="24"/>
                    </w:rPr>
                    <w:t>02</w:t>
                  </w:r>
                  <w:r w:rsidRPr="00D61F12">
                    <w:rPr>
                      <w:rFonts w:ascii="Times New Roman" w:hAnsi="Times New Roman" w:cs="Times New Roman"/>
                      <w:bCs/>
                      <w:sz w:val="24"/>
                      <w:szCs w:val="24"/>
                      <w:lang w:val="vi-VN"/>
                    </w:rPr>
                    <w:t xml:space="preserve"> năm 2024 và thay thế Quyết định số 39/2014/QĐ-UBND ngày 27 </w:t>
                  </w:r>
                  <w:r w:rsidRPr="00D61F12">
                    <w:rPr>
                      <w:rFonts w:ascii="Times New Roman" w:hAnsi="Times New Roman" w:cs="Times New Roman"/>
                      <w:bCs/>
                      <w:sz w:val="24"/>
                      <w:szCs w:val="24"/>
                      <w:lang w:val="vi-VN"/>
                    </w:rPr>
                    <w:lastRenderedPageBreak/>
                    <w:t>tháng 12 năm 2014 của Ủy ban nhân dân tỉnh Quy định hạn mức giao đất trống, đồi núi trọc, đất có mặt nước thuộc nhóm đất chưa sử dụng cho mỗi hộ gia đình, cá nhân trên địa bàn tỉnh.</w:t>
                  </w:r>
                </w:p>
                <w:p w14:paraId="74CDF70A" w14:textId="5D71F065" w:rsidR="00EF3908" w:rsidRPr="00D61F12" w:rsidRDefault="00EF3908" w:rsidP="009513F6">
                  <w:pPr>
                    <w:spacing w:before="100" w:after="40"/>
                    <w:jc w:val="both"/>
                    <w:rPr>
                      <w:rFonts w:ascii="Times New Roman" w:hAnsi="Times New Roman" w:cs="Times New Roman"/>
                      <w:bCs/>
                      <w:sz w:val="24"/>
                      <w:szCs w:val="24"/>
                    </w:rPr>
                  </w:pPr>
                  <w:r w:rsidRPr="00D61F12">
                    <w:rPr>
                      <w:rFonts w:ascii="Times New Roman" w:hAnsi="Times New Roman" w:cs="Times New Roman"/>
                      <w:bCs/>
                      <w:sz w:val="24"/>
                      <w:szCs w:val="24"/>
                    </w:rPr>
                    <w:t>2. […]</w:t>
                  </w:r>
                </w:p>
                <w:p w14:paraId="5D57AE6D" w14:textId="77777777" w:rsidR="00EF3908" w:rsidRPr="00D61F12" w:rsidRDefault="00EF3908" w:rsidP="009513F6">
                  <w:pPr>
                    <w:spacing w:before="100" w:after="40"/>
                    <w:jc w:val="both"/>
                    <w:rPr>
                      <w:rFonts w:ascii="Times New Roman" w:hAnsi="Times New Roman" w:cs="Times New Roman"/>
                      <w:bCs/>
                      <w:sz w:val="24"/>
                      <w:szCs w:val="24"/>
                      <w:lang w:val="vi-VN"/>
                    </w:rPr>
                  </w:pPr>
                </w:p>
                <w:p w14:paraId="2771AC8A" w14:textId="4C0175AD" w:rsidR="00272231" w:rsidRPr="00D61F12" w:rsidRDefault="00272231" w:rsidP="00F35EBF">
                  <w:pPr>
                    <w:spacing w:before="40" w:after="40"/>
                    <w:jc w:val="both"/>
                    <w:rPr>
                      <w:rFonts w:ascii="Times New Roman" w:hAnsi="Times New Roman" w:cs="Times New Roman"/>
                      <w:sz w:val="24"/>
                      <w:szCs w:val="24"/>
                    </w:rPr>
                  </w:pPr>
                </w:p>
              </w:tc>
              <w:tc>
                <w:tcPr>
                  <w:tcW w:w="3260" w:type="dxa"/>
                </w:tcPr>
                <w:p w14:paraId="30484D66" w14:textId="77777777" w:rsidR="00DB4EEF" w:rsidRPr="00D61F12" w:rsidRDefault="00DB4EEF" w:rsidP="00DB4EEF">
                  <w:pPr>
                    <w:spacing w:before="60" w:after="60" w:line="264" w:lineRule="auto"/>
                    <w:ind w:firstLine="31"/>
                    <w:jc w:val="both"/>
                    <w:rPr>
                      <w:rFonts w:ascii="Times New Roman" w:hAnsi="Times New Roman" w:cs="Times New Roman"/>
                      <w:b/>
                      <w:bCs/>
                      <w:color w:val="000000"/>
                      <w:sz w:val="24"/>
                      <w:szCs w:val="24"/>
                    </w:rPr>
                  </w:pPr>
                  <w:r w:rsidRPr="00D61F12">
                    <w:rPr>
                      <w:rFonts w:ascii="Times New Roman" w:hAnsi="Times New Roman" w:cs="Times New Roman"/>
                      <w:b/>
                      <w:bCs/>
                      <w:color w:val="000000"/>
                      <w:sz w:val="24"/>
                      <w:szCs w:val="24"/>
                    </w:rPr>
                    <w:lastRenderedPageBreak/>
                    <w:t>Điều 4. Hiệu lực thi hành và điều khoản chuyển tiếp</w:t>
                  </w:r>
                </w:p>
                <w:p w14:paraId="60CE0CE8" w14:textId="77777777" w:rsidR="00DB4EEF" w:rsidRPr="00D61F12" w:rsidRDefault="00DB4EEF" w:rsidP="00DB4EEF">
                  <w:pPr>
                    <w:spacing w:before="60" w:after="60" w:line="264" w:lineRule="auto"/>
                    <w:ind w:firstLine="31"/>
                    <w:jc w:val="both"/>
                    <w:rPr>
                      <w:rFonts w:ascii="Times New Roman" w:hAnsi="Times New Roman" w:cs="Times New Roman"/>
                      <w:bCs/>
                      <w:color w:val="000000"/>
                      <w:sz w:val="24"/>
                      <w:szCs w:val="24"/>
                    </w:rPr>
                  </w:pPr>
                  <w:r w:rsidRPr="00D61F12">
                    <w:rPr>
                      <w:rFonts w:ascii="Times New Roman" w:hAnsi="Times New Roman" w:cs="Times New Roman"/>
                      <w:bCs/>
                      <w:color w:val="000000"/>
                      <w:sz w:val="24"/>
                      <w:szCs w:val="24"/>
                    </w:rPr>
                    <w:t xml:space="preserve">Quyết định này có hiệu lực kể từ ngày      tháng      năm 2025 và thay thế Quyết định số </w:t>
                  </w:r>
                  <w:r w:rsidRPr="00D61F12">
                    <w:rPr>
                      <w:rFonts w:ascii="Times New Roman" w:hAnsi="Times New Roman" w:cs="Times New Roman"/>
                      <w:bCs/>
                      <w:color w:val="000000"/>
                      <w:sz w:val="24"/>
                      <w:szCs w:val="24"/>
                    </w:rPr>
                    <w:lastRenderedPageBreak/>
                    <w:t xml:space="preserve">41/2024/QĐ-UBND ngày 23 tháng 9 năm 2024 của Ủy ban nhân dân tỉnh Đồng Nai quy định hạn mức giao đất chưa sử dụng cho cá nhân để đưa vào sử dụng theo quy hoạch, kế hoạch sử dụng đất đã được cơ quan có thẩm quyền phê duyệt để sản xuất nông nghiệp, lâm nghiệp, nuôi trồng thủy sản trên địa bàn tỉnh Đồng Nai và Quyết định số 07/2025/QĐ-UBND ngày 12 tháng 02 năm 2025 của Ủy ban nhân dân tỉnh Bình Phước quy định hạn mức giao đất chưa sử dụng cho cá nhân đưa vào sử dụng theo quy hoạch, kế hoạch sử dụng đất đã được cơ quan có thẩm quyền phê duyệt để sản xuất nông nghiệp, lâm nghiệp, nuôi trồng thủy sản trên địa bàn tỉnh Bình Phước. </w:t>
                  </w:r>
                </w:p>
                <w:p w14:paraId="0E2EBBC4" w14:textId="6A73714D" w:rsidR="00272231" w:rsidRPr="00D61F12" w:rsidRDefault="00272231" w:rsidP="00F35EBF">
                  <w:pPr>
                    <w:spacing w:before="40" w:after="40"/>
                    <w:jc w:val="both"/>
                    <w:rPr>
                      <w:rFonts w:ascii="Times New Roman" w:hAnsi="Times New Roman" w:cs="Times New Roman"/>
                      <w:sz w:val="24"/>
                      <w:szCs w:val="24"/>
                    </w:rPr>
                  </w:pPr>
                </w:p>
              </w:tc>
              <w:tc>
                <w:tcPr>
                  <w:tcW w:w="3541" w:type="dxa"/>
                </w:tcPr>
                <w:p w14:paraId="594F5F29" w14:textId="725CBCE7" w:rsidR="00EB48F7" w:rsidRPr="00D61F12" w:rsidRDefault="009513F6" w:rsidP="00F35EBF">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lastRenderedPageBreak/>
                    <w:t>Nội dung hiệu lực thi hành và quy định chuyển tiếp của</w:t>
                  </w:r>
                  <w:r w:rsidRPr="00D61F12">
                    <w:rPr>
                      <w:rFonts w:ascii="Times New Roman" w:hAnsi="Times New Roman" w:cs="Times New Roman"/>
                      <w:iCs/>
                      <w:sz w:val="24"/>
                      <w:szCs w:val="24"/>
                    </w:rPr>
                    <w:t xml:space="preserve"> QĐ 41/2024 và QĐ 07/2025 tương tự nhau. Tuy nhiên tại QĐ 41/2024, nội dung này được quy định riêng biệt </w:t>
                  </w:r>
                  <w:r w:rsidRPr="00D61F12">
                    <w:rPr>
                      <w:rFonts w:ascii="Times New Roman" w:hAnsi="Times New Roman" w:cs="Times New Roman"/>
                      <w:iCs/>
                      <w:sz w:val="24"/>
                      <w:szCs w:val="24"/>
                    </w:rPr>
                    <w:lastRenderedPageBreak/>
                    <w:t>trong một Điều 4</w:t>
                  </w:r>
                  <w:r w:rsidR="00255DED" w:rsidRPr="00D61F12">
                    <w:rPr>
                      <w:rFonts w:ascii="Times New Roman" w:hAnsi="Times New Roman" w:cs="Times New Roman"/>
                      <w:iCs/>
                      <w:sz w:val="24"/>
                      <w:szCs w:val="24"/>
                    </w:rPr>
                    <w:t xml:space="preserve">. </w:t>
                  </w:r>
                  <w:r w:rsidR="00255DED" w:rsidRPr="00D61F12">
                    <w:rPr>
                      <w:rFonts w:ascii="Times New Roman" w:hAnsi="Times New Roman" w:cs="Times New Roman"/>
                      <w:b/>
                      <w:sz w:val="24"/>
                      <w:szCs w:val="24"/>
                    </w:rPr>
                    <w:t>Hiệu lực thi hành và điều khoản chuyển tiếp</w:t>
                  </w:r>
                  <w:r w:rsidRPr="00D61F12">
                    <w:rPr>
                      <w:rFonts w:ascii="Times New Roman" w:hAnsi="Times New Roman" w:cs="Times New Roman"/>
                      <w:iCs/>
                      <w:sz w:val="24"/>
                      <w:szCs w:val="24"/>
                    </w:rPr>
                    <w:t xml:space="preserve">; còn tại QĐ 07/2025 </w:t>
                  </w:r>
                  <w:r w:rsidRPr="00D61F12">
                    <w:rPr>
                      <w:rFonts w:ascii="Times New Roman" w:hAnsi="Times New Roman" w:cs="Times New Roman"/>
                      <w:sz w:val="24"/>
                      <w:szCs w:val="24"/>
                    </w:rPr>
                    <w:t xml:space="preserve">là một phần nội dung trong Điều 4. </w:t>
                  </w:r>
                  <w:r w:rsidRPr="00D61F12">
                    <w:rPr>
                      <w:rFonts w:ascii="Times New Roman" w:hAnsi="Times New Roman" w:cs="Times New Roman"/>
                      <w:b/>
                      <w:sz w:val="24"/>
                      <w:szCs w:val="24"/>
                    </w:rPr>
                    <w:t>Tổ chức thực hiện.</w:t>
                  </w:r>
                </w:p>
                <w:p w14:paraId="70CE02FE" w14:textId="59FA8A07" w:rsidR="00EB48F7" w:rsidRPr="00D61F12" w:rsidRDefault="00EB48F7" w:rsidP="009513F6">
                  <w:pPr>
                    <w:spacing w:before="40" w:after="40"/>
                    <w:jc w:val="both"/>
                    <w:rPr>
                      <w:rFonts w:ascii="Times New Roman" w:hAnsi="Times New Roman" w:cs="Times New Roman"/>
                      <w:iCs/>
                      <w:sz w:val="24"/>
                      <w:szCs w:val="24"/>
                    </w:rPr>
                  </w:pPr>
                  <w:r w:rsidRPr="00D61F12">
                    <w:rPr>
                      <w:rFonts w:ascii="Times New Roman" w:hAnsi="Times New Roman" w:cs="Times New Roman"/>
                      <w:sz w:val="24"/>
                      <w:szCs w:val="24"/>
                    </w:rPr>
                    <w:t xml:space="preserve">Dự thảo Quyết định mới </w:t>
                  </w:r>
                  <w:r w:rsidR="009513F6" w:rsidRPr="00D61F12">
                    <w:rPr>
                      <w:rFonts w:ascii="Times New Roman" w:hAnsi="Times New Roman" w:cs="Times New Roman"/>
                      <w:sz w:val="24"/>
                      <w:szCs w:val="24"/>
                    </w:rPr>
                    <w:t>lấy hiệu lực</w:t>
                  </w:r>
                  <w:r w:rsidRPr="00D61F12">
                    <w:rPr>
                      <w:rFonts w:ascii="Times New Roman" w:hAnsi="Times New Roman" w:cs="Times New Roman"/>
                      <w:sz w:val="24"/>
                      <w:szCs w:val="24"/>
                    </w:rPr>
                    <w:t xml:space="preserve"> </w:t>
                  </w:r>
                  <w:r w:rsidRPr="00D61F12">
                    <w:rPr>
                      <w:rFonts w:ascii="Times New Roman" w:hAnsi="Times New Roman" w:cs="Times New Roman"/>
                      <w:bCs/>
                      <w:color w:val="000000"/>
                      <w:sz w:val="24"/>
                      <w:szCs w:val="24"/>
                    </w:rPr>
                    <w:t>thi hành và điều khoản chuyển tiếp</w:t>
                  </w:r>
                  <w:r w:rsidR="009513F6" w:rsidRPr="00D61F12">
                    <w:rPr>
                      <w:rFonts w:ascii="Times New Roman" w:hAnsi="Times New Roman" w:cs="Times New Roman"/>
                      <w:bCs/>
                      <w:color w:val="000000"/>
                      <w:sz w:val="24"/>
                      <w:szCs w:val="24"/>
                    </w:rPr>
                    <w:t xml:space="preserve"> được quy định trong một Điều riêng biệt</w:t>
                  </w:r>
                  <w:r w:rsidRPr="00D61F12">
                    <w:rPr>
                      <w:rFonts w:ascii="Times New Roman" w:hAnsi="Times New Roman" w:cs="Times New Roman"/>
                      <w:bCs/>
                      <w:color w:val="000000"/>
                      <w:sz w:val="24"/>
                      <w:szCs w:val="24"/>
                    </w:rPr>
                    <w:t xml:space="preserve"> </w:t>
                  </w:r>
                  <w:r w:rsidR="009513F6" w:rsidRPr="00D61F12">
                    <w:rPr>
                      <w:rFonts w:ascii="Times New Roman" w:hAnsi="Times New Roman" w:cs="Times New Roman"/>
                      <w:bCs/>
                      <w:color w:val="000000"/>
                      <w:sz w:val="24"/>
                      <w:szCs w:val="24"/>
                    </w:rPr>
                    <w:t xml:space="preserve">như Bố cục của </w:t>
                  </w:r>
                  <w:r w:rsidR="009513F6" w:rsidRPr="00D61F12">
                    <w:rPr>
                      <w:rFonts w:ascii="Times New Roman" w:hAnsi="Times New Roman" w:cs="Times New Roman"/>
                      <w:iCs/>
                      <w:sz w:val="24"/>
                      <w:szCs w:val="24"/>
                    </w:rPr>
                    <w:t>QĐ 41/2024</w:t>
                  </w:r>
                  <w:r w:rsidR="00C32F42" w:rsidRPr="00D61F12">
                    <w:rPr>
                      <w:rFonts w:ascii="Times New Roman" w:hAnsi="Times New Roman" w:cs="Times New Roman"/>
                      <w:iCs/>
                      <w:sz w:val="24"/>
                      <w:szCs w:val="24"/>
                    </w:rPr>
                    <w:t xml:space="preserve">, </w:t>
                  </w:r>
                  <w:r w:rsidR="00C32F42" w:rsidRPr="00D61F12">
                    <w:rPr>
                      <w:rFonts w:ascii="Times New Roman" w:hAnsi="Times New Roman" w:cs="Times New Roman"/>
                      <w:sz w:val="24"/>
                      <w:szCs w:val="24"/>
                      <w:lang w:val="fi-FI"/>
                    </w:rPr>
                    <w:t>bổ sung quy định về hiệu lực thi hành của các quy định cũ sau khi quy định mới có hiệu lực thi hành.</w:t>
                  </w:r>
                </w:p>
                <w:p w14:paraId="31E6073A" w14:textId="6164BDB0" w:rsidR="002D7F89" w:rsidRPr="00D61F12" w:rsidRDefault="002D7F89" w:rsidP="009513F6">
                  <w:pPr>
                    <w:spacing w:before="40" w:after="40"/>
                    <w:jc w:val="both"/>
                    <w:rPr>
                      <w:rFonts w:ascii="Times New Roman" w:hAnsi="Times New Roman" w:cs="Times New Roman"/>
                      <w:sz w:val="24"/>
                      <w:szCs w:val="24"/>
                    </w:rPr>
                  </w:pPr>
                </w:p>
              </w:tc>
            </w:tr>
            <w:tr w:rsidR="00D2252D" w:rsidRPr="00D61F12" w14:paraId="29320128" w14:textId="77777777" w:rsidTr="00DB4EEF">
              <w:trPr>
                <w:trHeight w:val="6935"/>
              </w:trPr>
              <w:tc>
                <w:tcPr>
                  <w:tcW w:w="1305" w:type="dxa"/>
                </w:tcPr>
                <w:p w14:paraId="07450F37" w14:textId="2D6EBF79" w:rsidR="00D2252D" w:rsidRPr="00D61F12" w:rsidRDefault="00D2252D" w:rsidP="00F35EBF">
                  <w:pPr>
                    <w:spacing w:before="40" w:after="40"/>
                    <w:jc w:val="both"/>
                    <w:rPr>
                      <w:rFonts w:ascii="Times New Roman" w:hAnsi="Times New Roman" w:cs="Times New Roman"/>
                      <w:b/>
                      <w:bCs/>
                      <w:sz w:val="24"/>
                      <w:szCs w:val="24"/>
                    </w:rPr>
                  </w:pPr>
                  <w:r w:rsidRPr="00D61F12">
                    <w:rPr>
                      <w:rFonts w:ascii="Times New Roman" w:hAnsi="Times New Roman" w:cs="Times New Roman"/>
                      <w:b/>
                      <w:bCs/>
                      <w:sz w:val="24"/>
                      <w:szCs w:val="24"/>
                    </w:rPr>
                    <w:lastRenderedPageBreak/>
                    <w:t>Tổ chức thực hiện</w:t>
                  </w:r>
                </w:p>
                <w:p w14:paraId="6363183B" w14:textId="77777777" w:rsidR="00D2252D" w:rsidRPr="00D61F12" w:rsidRDefault="00D2252D" w:rsidP="00F35EBF">
                  <w:pPr>
                    <w:spacing w:before="40" w:after="40"/>
                    <w:jc w:val="both"/>
                    <w:rPr>
                      <w:rFonts w:ascii="Times New Roman" w:hAnsi="Times New Roman" w:cs="Times New Roman"/>
                      <w:sz w:val="24"/>
                      <w:szCs w:val="24"/>
                    </w:rPr>
                  </w:pPr>
                </w:p>
              </w:tc>
              <w:tc>
                <w:tcPr>
                  <w:tcW w:w="3405" w:type="dxa"/>
                </w:tcPr>
                <w:p w14:paraId="5231B319" w14:textId="77777777" w:rsidR="003E7ABA" w:rsidRPr="00D61F12" w:rsidRDefault="003E7ABA" w:rsidP="003E7ABA">
                  <w:pPr>
                    <w:spacing w:before="100" w:after="40" w:line="288" w:lineRule="auto"/>
                    <w:jc w:val="both"/>
                    <w:rPr>
                      <w:rFonts w:ascii="Times New Roman" w:hAnsi="Times New Roman" w:cs="Times New Roman"/>
                      <w:b/>
                      <w:bCs/>
                      <w:sz w:val="24"/>
                      <w:szCs w:val="24"/>
                      <w:lang w:val="vi-VN"/>
                    </w:rPr>
                  </w:pPr>
                  <w:r w:rsidRPr="00D61F12">
                    <w:rPr>
                      <w:rFonts w:ascii="Times New Roman" w:hAnsi="Times New Roman" w:cs="Times New Roman"/>
                      <w:b/>
                      <w:bCs/>
                      <w:sz w:val="24"/>
                      <w:szCs w:val="24"/>
                      <w:lang w:val="vi-VN"/>
                    </w:rPr>
                    <w:t>Điều 5. Tổ chức thực hiện</w:t>
                  </w:r>
                </w:p>
                <w:p w14:paraId="57B0A949" w14:textId="77777777" w:rsidR="003E7ABA" w:rsidRPr="00D61F12" w:rsidRDefault="003E7ABA" w:rsidP="00EB48F7">
                  <w:pPr>
                    <w:spacing w:before="100" w:after="40"/>
                    <w:jc w:val="both"/>
                    <w:rPr>
                      <w:rFonts w:ascii="Times New Roman" w:hAnsi="Times New Roman" w:cs="Times New Roman"/>
                      <w:bCs/>
                      <w:sz w:val="24"/>
                      <w:szCs w:val="24"/>
                      <w:lang w:val="vi-VN"/>
                    </w:rPr>
                  </w:pPr>
                  <w:r w:rsidRPr="00D61F12">
                    <w:rPr>
                      <w:rFonts w:ascii="Times New Roman" w:hAnsi="Times New Roman" w:cs="Times New Roman"/>
                      <w:bCs/>
                      <w:sz w:val="24"/>
                      <w:szCs w:val="24"/>
                      <w:lang w:val="vi-VN"/>
                    </w:rPr>
                    <w:t xml:space="preserve">1. Sở Tài nguyên và Môi trường chủ trì phối hợp với các cơ quan, đơn vị liên quan tổ chức triển khai thực hiện quyết định này, tổng hợp các khó khăn vướng mắc, đề xuất điều chỉnh bổ sung cho phù hợp. </w:t>
                  </w:r>
                </w:p>
                <w:p w14:paraId="2F5B423E" w14:textId="7CC03999" w:rsidR="003E7ABA" w:rsidRPr="00D61F12" w:rsidRDefault="003E7ABA" w:rsidP="00EB48F7">
                  <w:pPr>
                    <w:spacing w:before="100" w:after="40"/>
                    <w:jc w:val="both"/>
                    <w:rPr>
                      <w:rFonts w:ascii="Times New Roman" w:hAnsi="Times New Roman" w:cs="Times New Roman"/>
                      <w:b/>
                      <w:bCs/>
                      <w:sz w:val="24"/>
                      <w:szCs w:val="24"/>
                      <w:lang w:val="vi-VN"/>
                    </w:rPr>
                  </w:pPr>
                  <w:r w:rsidRPr="00D61F12">
                    <w:rPr>
                      <w:rFonts w:ascii="Times New Roman" w:hAnsi="Times New Roman" w:cs="Times New Roman"/>
                      <w:bCs/>
                      <w:sz w:val="24"/>
                      <w:szCs w:val="24"/>
                      <w:lang w:val="vi-VN"/>
                    </w:rPr>
                    <w:t>2. Chánh Văn phòng Ủy ban nhân dân tỉnh; Giám đốc các Sở: Tài nguyên và Môi trường, Tài chính; Cục trưởng Cục thuế; Chủ tịch Ủy ban nhân dân các huyện, thành phố Long Khánh và phố Biên Hòa; Thủ trưởng các Sở ngành và tổ chức, cá nhân có liên quan chịu trách nhiệm</w:t>
                  </w:r>
                  <w:r w:rsidRPr="00D61F12">
                    <w:rPr>
                      <w:rFonts w:ascii="Times New Roman" w:hAnsi="Times New Roman" w:cs="Times New Roman"/>
                      <w:b/>
                      <w:bCs/>
                      <w:sz w:val="24"/>
                      <w:szCs w:val="24"/>
                      <w:lang w:val="vi-VN"/>
                    </w:rPr>
                    <w:t xml:space="preserve"> </w:t>
                  </w:r>
                  <w:r w:rsidRPr="00D61F12">
                    <w:rPr>
                      <w:rFonts w:ascii="Times New Roman" w:hAnsi="Times New Roman" w:cs="Times New Roman"/>
                      <w:bCs/>
                      <w:sz w:val="24"/>
                      <w:szCs w:val="24"/>
                      <w:lang w:val="vi-VN"/>
                    </w:rPr>
                    <w:t>thực hiện Quyết định này.</w:t>
                  </w:r>
                </w:p>
                <w:p w14:paraId="6BA56885" w14:textId="132A209C" w:rsidR="00D2252D" w:rsidRPr="00D61F12" w:rsidRDefault="00D2252D" w:rsidP="000E7C09">
                  <w:pPr>
                    <w:spacing w:before="40" w:after="40"/>
                    <w:jc w:val="both"/>
                    <w:rPr>
                      <w:rFonts w:ascii="Times New Roman" w:hAnsi="Times New Roman" w:cs="Times New Roman"/>
                      <w:sz w:val="24"/>
                      <w:szCs w:val="24"/>
                      <w:lang w:val="vi-VN"/>
                    </w:rPr>
                  </w:pPr>
                </w:p>
              </w:tc>
              <w:tc>
                <w:tcPr>
                  <w:tcW w:w="3544" w:type="dxa"/>
                </w:tcPr>
                <w:p w14:paraId="132A74C5" w14:textId="77777777" w:rsidR="00C92657" w:rsidRPr="00D61F12" w:rsidRDefault="00C92657" w:rsidP="003E7ABA">
                  <w:pPr>
                    <w:spacing w:before="100" w:after="40" w:line="288" w:lineRule="auto"/>
                    <w:jc w:val="both"/>
                    <w:rPr>
                      <w:rFonts w:ascii="Times New Roman" w:hAnsi="Times New Roman" w:cs="Times New Roman"/>
                      <w:b/>
                      <w:bCs/>
                      <w:sz w:val="24"/>
                      <w:szCs w:val="24"/>
                      <w:lang w:val="vi-VN"/>
                    </w:rPr>
                  </w:pPr>
                  <w:r w:rsidRPr="00D61F12">
                    <w:rPr>
                      <w:rFonts w:ascii="Times New Roman" w:hAnsi="Times New Roman" w:cs="Times New Roman"/>
                      <w:b/>
                      <w:bCs/>
                      <w:sz w:val="24"/>
                      <w:szCs w:val="24"/>
                      <w:lang w:val="vi-VN"/>
                    </w:rPr>
                    <w:t>Điều 4. Tổ chức thực hiện</w:t>
                  </w:r>
                </w:p>
                <w:p w14:paraId="5ECE722C" w14:textId="04C4CF1C" w:rsidR="00C92657" w:rsidRPr="00D61F12" w:rsidRDefault="00C92657" w:rsidP="00EB48F7">
                  <w:pPr>
                    <w:spacing w:before="100" w:after="40"/>
                    <w:jc w:val="both"/>
                    <w:rPr>
                      <w:rFonts w:ascii="Times New Roman" w:hAnsi="Times New Roman" w:cs="Times New Roman"/>
                      <w:bCs/>
                      <w:sz w:val="24"/>
                      <w:szCs w:val="24"/>
                    </w:rPr>
                  </w:pPr>
                  <w:r w:rsidRPr="00D61F12">
                    <w:rPr>
                      <w:rFonts w:ascii="Times New Roman" w:hAnsi="Times New Roman" w:cs="Times New Roman"/>
                      <w:bCs/>
                      <w:sz w:val="24"/>
                      <w:szCs w:val="24"/>
                      <w:lang w:val="vi-VN"/>
                    </w:rPr>
                    <w:t xml:space="preserve">1. </w:t>
                  </w:r>
                  <w:r w:rsidR="00EF3908" w:rsidRPr="00D61F12">
                    <w:rPr>
                      <w:rFonts w:ascii="Times New Roman" w:hAnsi="Times New Roman" w:cs="Times New Roman"/>
                      <w:bCs/>
                      <w:sz w:val="24"/>
                      <w:szCs w:val="24"/>
                    </w:rPr>
                    <w:t>[…]</w:t>
                  </w:r>
                </w:p>
                <w:p w14:paraId="30FEDC33" w14:textId="1E1BAFAF" w:rsidR="00C92657" w:rsidRPr="00D61F12" w:rsidRDefault="00C92657" w:rsidP="00EB48F7">
                  <w:pPr>
                    <w:spacing w:before="100" w:after="40"/>
                    <w:jc w:val="both"/>
                    <w:rPr>
                      <w:rFonts w:ascii="Times New Roman" w:hAnsi="Times New Roman" w:cs="Times New Roman"/>
                      <w:bCs/>
                      <w:sz w:val="24"/>
                      <w:szCs w:val="24"/>
                      <w:lang w:val="vi-VN"/>
                    </w:rPr>
                  </w:pPr>
                  <w:r w:rsidRPr="00D61F12">
                    <w:rPr>
                      <w:rFonts w:ascii="Times New Roman" w:hAnsi="Times New Roman" w:cs="Times New Roman"/>
                      <w:bCs/>
                      <w:sz w:val="24"/>
                      <w:szCs w:val="24"/>
                      <w:lang w:val="vi-VN"/>
                    </w:rPr>
                    <w:t xml:space="preserve">2. </w:t>
                  </w:r>
                  <w:bookmarkStart w:id="4" w:name="dieu_3_name"/>
                  <w:r w:rsidRPr="00D61F12">
                    <w:rPr>
                      <w:rFonts w:ascii="Times New Roman" w:hAnsi="Times New Roman" w:cs="Times New Roman"/>
                      <w:bCs/>
                      <w:sz w:val="24"/>
                      <w:szCs w:val="24"/>
                      <w:lang w:val="vi-VN"/>
                    </w:rPr>
                    <w:t>Các ông (bà) Chánh Văn phòng Ủy ban nhân dân tỉnh; Giám đốc Sở Tài nguyên và Môi trường; Thủ trưởng các Sở, ban, ngành; Chủ tịch Ủy ban nhân dân các huyện, thị xã, thành phố; Chủ tịch Ủy ban nhân dân các xã, phường, thị trấn; các tổ chức, hộ gia đình, cá nhân có liên quan chịu trách nhiệm thi hành Quyết định này</w:t>
                  </w:r>
                  <w:bookmarkEnd w:id="4"/>
                  <w:r w:rsidR="003E7ABA" w:rsidRPr="00D61F12">
                    <w:rPr>
                      <w:rFonts w:ascii="Times New Roman" w:hAnsi="Times New Roman" w:cs="Times New Roman"/>
                      <w:bCs/>
                      <w:sz w:val="24"/>
                      <w:szCs w:val="24"/>
                      <w:lang w:val="vi-VN"/>
                    </w:rPr>
                    <w:t>.</w:t>
                  </w:r>
                </w:p>
                <w:p w14:paraId="43A7B565" w14:textId="77777777" w:rsidR="00D2252D" w:rsidRPr="00D61F12" w:rsidRDefault="00D2252D" w:rsidP="00F35EBF">
                  <w:pPr>
                    <w:spacing w:before="40" w:after="40"/>
                    <w:jc w:val="both"/>
                    <w:rPr>
                      <w:rFonts w:ascii="Times New Roman" w:hAnsi="Times New Roman" w:cs="Times New Roman"/>
                      <w:sz w:val="24"/>
                      <w:szCs w:val="24"/>
                    </w:rPr>
                  </w:pPr>
                </w:p>
              </w:tc>
              <w:tc>
                <w:tcPr>
                  <w:tcW w:w="3260" w:type="dxa"/>
                </w:tcPr>
                <w:p w14:paraId="510FF921" w14:textId="77777777" w:rsidR="003E7ABA" w:rsidRPr="00D61F12" w:rsidRDefault="003E7ABA" w:rsidP="003E7ABA">
                  <w:pPr>
                    <w:spacing w:before="100" w:after="40" w:line="288" w:lineRule="auto"/>
                    <w:jc w:val="both"/>
                    <w:rPr>
                      <w:rFonts w:ascii="Times New Roman" w:hAnsi="Times New Roman" w:cs="Times New Roman"/>
                      <w:b/>
                      <w:bCs/>
                      <w:sz w:val="24"/>
                      <w:szCs w:val="24"/>
                      <w:lang w:val="vi-VN"/>
                    </w:rPr>
                  </w:pPr>
                  <w:r w:rsidRPr="00D61F12">
                    <w:rPr>
                      <w:rFonts w:ascii="Times New Roman" w:hAnsi="Times New Roman" w:cs="Times New Roman"/>
                      <w:b/>
                      <w:bCs/>
                      <w:sz w:val="24"/>
                      <w:szCs w:val="24"/>
                      <w:lang w:val="vi-VN"/>
                    </w:rPr>
                    <w:t>Điều 5. Tổ chức thực hiện</w:t>
                  </w:r>
                </w:p>
                <w:p w14:paraId="6CD534EA" w14:textId="2C119F24" w:rsidR="003E7ABA" w:rsidRPr="00D61F12" w:rsidRDefault="003E7ABA" w:rsidP="00EB48F7">
                  <w:pPr>
                    <w:spacing w:before="100" w:after="40"/>
                    <w:jc w:val="both"/>
                    <w:rPr>
                      <w:rFonts w:ascii="Times New Roman" w:hAnsi="Times New Roman" w:cs="Times New Roman"/>
                      <w:bCs/>
                      <w:sz w:val="24"/>
                      <w:szCs w:val="24"/>
                      <w:lang w:val="vi-VN"/>
                    </w:rPr>
                  </w:pPr>
                  <w:r w:rsidRPr="00D61F12">
                    <w:rPr>
                      <w:rFonts w:ascii="Times New Roman" w:hAnsi="Times New Roman" w:cs="Times New Roman"/>
                      <w:bCs/>
                      <w:sz w:val="24"/>
                      <w:szCs w:val="24"/>
                      <w:lang w:val="vi-VN"/>
                    </w:rPr>
                    <w:t xml:space="preserve">1. Sở </w:t>
                  </w:r>
                  <w:r w:rsidR="0025288E" w:rsidRPr="00D61F12">
                    <w:rPr>
                      <w:rFonts w:ascii="Times New Roman" w:hAnsi="Times New Roman" w:cs="Times New Roman"/>
                      <w:bCs/>
                      <w:sz w:val="24"/>
                      <w:szCs w:val="24"/>
                    </w:rPr>
                    <w:t>Nông nghiệp</w:t>
                  </w:r>
                  <w:r w:rsidRPr="00D61F12">
                    <w:rPr>
                      <w:rFonts w:ascii="Times New Roman" w:hAnsi="Times New Roman" w:cs="Times New Roman"/>
                      <w:bCs/>
                      <w:sz w:val="24"/>
                      <w:szCs w:val="24"/>
                      <w:lang w:val="vi-VN"/>
                    </w:rPr>
                    <w:t xml:space="preserve"> và Môi trường chủ trì phối hợp với các cơ quan, đơn vị liên quan tổ chức triển khai thực hiện quyết định này, tổng hợp các khó khăn vướng mắc, đề xuất điều chỉnh bổ sung cho phù hợp. </w:t>
                  </w:r>
                </w:p>
                <w:p w14:paraId="4A5BE241" w14:textId="1D772F68" w:rsidR="003E7ABA" w:rsidRPr="00D61F12" w:rsidRDefault="003E7ABA" w:rsidP="00EB48F7">
                  <w:pPr>
                    <w:spacing w:before="100" w:after="40"/>
                    <w:jc w:val="both"/>
                    <w:rPr>
                      <w:rFonts w:ascii="Times New Roman" w:hAnsi="Times New Roman" w:cs="Times New Roman"/>
                      <w:bCs/>
                      <w:sz w:val="24"/>
                      <w:szCs w:val="24"/>
                      <w:lang w:val="vi-VN"/>
                    </w:rPr>
                  </w:pPr>
                  <w:r w:rsidRPr="00D61F12">
                    <w:rPr>
                      <w:rFonts w:ascii="Times New Roman" w:hAnsi="Times New Roman" w:cs="Times New Roman"/>
                      <w:bCs/>
                      <w:sz w:val="24"/>
                      <w:szCs w:val="24"/>
                      <w:lang w:val="vi-VN"/>
                    </w:rPr>
                    <w:t>2. Chánh Văn phòng Ủy ban nhân dân tỉnh; Giám đốc các Sở: Nông nghiệp và Môi trường, Tài chính; Bộ phận một cửa – Thuế tỉnh Đồng Nai; Chủ tịch Ủy ban nhân dân các xã, phường; Thủ trưởng các Sở ngành và tổ chức, cá nhân có liên quan chịu trách nhiệm thực hiện Quyết định này.</w:t>
                  </w:r>
                </w:p>
                <w:p w14:paraId="13E6BFEE" w14:textId="272F982E" w:rsidR="003A0A6B" w:rsidRPr="00D61F12" w:rsidRDefault="003A0A6B" w:rsidP="000E7C09">
                  <w:pPr>
                    <w:spacing w:before="40" w:after="40"/>
                    <w:jc w:val="both"/>
                    <w:rPr>
                      <w:rFonts w:ascii="Times New Roman" w:hAnsi="Times New Roman" w:cs="Times New Roman"/>
                      <w:sz w:val="24"/>
                      <w:szCs w:val="24"/>
                    </w:rPr>
                  </w:pPr>
                </w:p>
              </w:tc>
              <w:tc>
                <w:tcPr>
                  <w:tcW w:w="3541" w:type="dxa"/>
                </w:tcPr>
                <w:p w14:paraId="35E0654E" w14:textId="5C47F1C4" w:rsidR="00D2252D" w:rsidRPr="00D61F12" w:rsidRDefault="00D2252D" w:rsidP="00F35EBF">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 xml:space="preserve">- </w:t>
                  </w:r>
                  <w:r w:rsidR="009513F6" w:rsidRPr="00D61F12">
                    <w:rPr>
                      <w:rFonts w:ascii="Times New Roman" w:hAnsi="Times New Roman" w:cs="Times New Roman"/>
                      <w:iCs/>
                      <w:sz w:val="24"/>
                      <w:szCs w:val="24"/>
                    </w:rPr>
                    <w:t>QĐ 41/2024</w:t>
                  </w:r>
                  <w:r w:rsidR="009513F6" w:rsidRPr="00D61F12">
                    <w:rPr>
                      <w:rFonts w:ascii="Times New Roman" w:hAnsi="Times New Roman" w:cs="Times New Roman"/>
                      <w:sz w:val="24"/>
                      <w:szCs w:val="24"/>
                    </w:rPr>
                    <w:t xml:space="preserve">: </w:t>
                  </w:r>
                  <w:r w:rsidR="0025288E" w:rsidRPr="00D61F12">
                    <w:rPr>
                      <w:rFonts w:ascii="Times New Roman" w:hAnsi="Times New Roman" w:cs="Times New Roman"/>
                      <w:sz w:val="24"/>
                      <w:szCs w:val="24"/>
                    </w:rPr>
                    <w:t>Giao</w:t>
                  </w:r>
                  <w:r w:rsidRPr="00D61F12">
                    <w:rPr>
                      <w:rFonts w:ascii="Times New Roman" w:hAnsi="Times New Roman" w:cs="Times New Roman"/>
                      <w:sz w:val="24"/>
                      <w:szCs w:val="24"/>
                    </w:rPr>
                    <w:t xml:space="preserve"> </w:t>
                  </w:r>
                  <w:r w:rsidR="009513F6" w:rsidRPr="00D61F12">
                    <w:rPr>
                      <w:rFonts w:ascii="Times New Roman" w:hAnsi="Times New Roman" w:cs="Times New Roman"/>
                      <w:sz w:val="24"/>
                      <w:szCs w:val="24"/>
                    </w:rPr>
                    <w:t xml:space="preserve">trách nhiệm cho </w:t>
                  </w:r>
                  <w:r w:rsidR="0025288E" w:rsidRPr="00D61F12">
                    <w:rPr>
                      <w:rFonts w:ascii="Times New Roman" w:hAnsi="Times New Roman" w:cs="Times New Roman"/>
                      <w:sz w:val="24"/>
                      <w:szCs w:val="24"/>
                    </w:rPr>
                    <w:t>S</w:t>
                  </w:r>
                  <w:r w:rsidR="009513F6" w:rsidRPr="00D61F12">
                    <w:rPr>
                      <w:rFonts w:ascii="Times New Roman" w:hAnsi="Times New Roman" w:cs="Times New Roman"/>
                      <w:sz w:val="24"/>
                      <w:szCs w:val="24"/>
                    </w:rPr>
                    <w:t>ở Tài nguyên và Môi trường</w:t>
                  </w:r>
                  <w:r w:rsidR="0025288E" w:rsidRPr="00D61F12">
                    <w:rPr>
                      <w:rFonts w:ascii="Times New Roman" w:hAnsi="Times New Roman" w:cs="Times New Roman"/>
                      <w:sz w:val="24"/>
                      <w:szCs w:val="24"/>
                    </w:rPr>
                    <w:t xml:space="preserve"> triển khai quyết định và tổng hợp khó khăn trong quá trình thực hiện Quyết định</w:t>
                  </w:r>
                  <w:r w:rsidR="009513F6" w:rsidRPr="00D61F12">
                    <w:rPr>
                      <w:rFonts w:ascii="Times New Roman" w:hAnsi="Times New Roman" w:cs="Times New Roman"/>
                      <w:sz w:val="24"/>
                      <w:szCs w:val="24"/>
                    </w:rPr>
                    <w:t xml:space="preserve"> </w:t>
                  </w:r>
                </w:p>
                <w:p w14:paraId="58DB6A91" w14:textId="79B90C53" w:rsidR="009513F6" w:rsidRPr="00D61F12" w:rsidRDefault="009513F6" w:rsidP="00F35EBF">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 xml:space="preserve">- </w:t>
                  </w:r>
                  <w:r w:rsidRPr="00D61F12">
                    <w:rPr>
                      <w:rFonts w:ascii="Times New Roman" w:hAnsi="Times New Roman" w:cs="Times New Roman"/>
                      <w:iCs/>
                      <w:sz w:val="24"/>
                      <w:szCs w:val="24"/>
                    </w:rPr>
                    <w:t>QĐ 07/2025</w:t>
                  </w:r>
                  <w:r w:rsidRPr="00D61F12">
                    <w:rPr>
                      <w:rFonts w:ascii="Times New Roman" w:hAnsi="Times New Roman" w:cs="Times New Roman"/>
                      <w:sz w:val="24"/>
                      <w:szCs w:val="24"/>
                    </w:rPr>
                    <w:t xml:space="preserve">: Không </w:t>
                  </w:r>
                  <w:r w:rsidR="0025288E" w:rsidRPr="00D61F12">
                    <w:rPr>
                      <w:rFonts w:ascii="Times New Roman" w:hAnsi="Times New Roman" w:cs="Times New Roman"/>
                      <w:sz w:val="24"/>
                      <w:szCs w:val="24"/>
                    </w:rPr>
                    <w:t>giao trách nhiệm</w:t>
                  </w:r>
                  <w:r w:rsidR="00714752" w:rsidRPr="00D61F12">
                    <w:rPr>
                      <w:rFonts w:ascii="Times New Roman" w:hAnsi="Times New Roman" w:cs="Times New Roman"/>
                      <w:sz w:val="24"/>
                      <w:szCs w:val="24"/>
                    </w:rPr>
                    <w:t xml:space="preserve"> cho</w:t>
                  </w:r>
                  <w:r w:rsidR="003E5AE4" w:rsidRPr="00D61F12">
                    <w:rPr>
                      <w:rFonts w:ascii="Times New Roman" w:hAnsi="Times New Roman" w:cs="Times New Roman"/>
                      <w:sz w:val="24"/>
                      <w:szCs w:val="24"/>
                    </w:rPr>
                    <w:t xml:space="preserve"> đơn vị cụ thể.</w:t>
                  </w:r>
                </w:p>
                <w:p w14:paraId="52DF3DFD" w14:textId="03FD7C20" w:rsidR="009A4B58" w:rsidRPr="00D61F12" w:rsidRDefault="009A4B58" w:rsidP="00F35EBF">
                  <w:pPr>
                    <w:spacing w:before="40" w:after="40"/>
                    <w:jc w:val="both"/>
                    <w:rPr>
                      <w:rFonts w:ascii="Times New Roman" w:hAnsi="Times New Roman" w:cs="Times New Roman"/>
                      <w:sz w:val="24"/>
                      <w:szCs w:val="24"/>
                    </w:rPr>
                  </w:pPr>
                  <w:r w:rsidRPr="00D61F12">
                    <w:rPr>
                      <w:rFonts w:ascii="Times New Roman" w:hAnsi="Times New Roman" w:cs="Times New Roman"/>
                      <w:sz w:val="24"/>
                      <w:szCs w:val="24"/>
                    </w:rPr>
                    <w:t xml:space="preserve">Do đó, dự thảo Nghị quyết mới lấy theo </w:t>
                  </w:r>
                  <w:r w:rsidR="00714752" w:rsidRPr="00D61F12">
                    <w:rPr>
                      <w:rFonts w:ascii="Times New Roman" w:hAnsi="Times New Roman" w:cs="Times New Roman"/>
                      <w:sz w:val="24"/>
                      <w:szCs w:val="24"/>
                    </w:rPr>
                    <w:t xml:space="preserve">bố cục của </w:t>
                  </w:r>
                  <w:r w:rsidR="0025288E" w:rsidRPr="00D61F12">
                    <w:rPr>
                      <w:rFonts w:ascii="Times New Roman" w:hAnsi="Times New Roman" w:cs="Times New Roman"/>
                      <w:iCs/>
                      <w:sz w:val="24"/>
                      <w:szCs w:val="24"/>
                    </w:rPr>
                    <w:t>QĐ 41/2024</w:t>
                  </w:r>
                  <w:r w:rsidR="00714752" w:rsidRPr="00D61F12">
                    <w:rPr>
                      <w:rFonts w:ascii="Times New Roman" w:hAnsi="Times New Roman" w:cs="Times New Roman"/>
                      <w:i/>
                      <w:iCs/>
                      <w:sz w:val="24"/>
                      <w:szCs w:val="24"/>
                    </w:rPr>
                    <w:t xml:space="preserve">, </w:t>
                  </w:r>
                  <w:r w:rsidR="00714752" w:rsidRPr="00D61F12">
                    <w:rPr>
                      <w:rFonts w:ascii="Times New Roman" w:hAnsi="Times New Roman" w:cs="Times New Roman"/>
                      <w:iCs/>
                      <w:sz w:val="24"/>
                      <w:szCs w:val="24"/>
                    </w:rPr>
                    <w:t>bỏ trách nhiệm của</w:t>
                  </w:r>
                  <w:r w:rsidR="00714752" w:rsidRPr="00D61F12">
                    <w:rPr>
                      <w:rFonts w:ascii="Times New Roman" w:hAnsi="Times New Roman" w:cs="Times New Roman"/>
                      <w:i/>
                      <w:iCs/>
                      <w:sz w:val="24"/>
                      <w:szCs w:val="24"/>
                    </w:rPr>
                    <w:t xml:space="preserve"> </w:t>
                  </w:r>
                  <w:r w:rsidR="00714752" w:rsidRPr="00D61F12">
                    <w:rPr>
                      <w:rFonts w:ascii="Times New Roman" w:hAnsi="Times New Roman" w:cs="Times New Roman"/>
                      <w:bCs/>
                      <w:sz w:val="24"/>
                      <w:szCs w:val="24"/>
                      <w:lang w:val="vi-VN"/>
                    </w:rPr>
                    <w:t xml:space="preserve">Chủ tịch Ủy ban nhân dân </w:t>
                  </w:r>
                  <w:r w:rsidR="00714752" w:rsidRPr="00D61F12">
                    <w:rPr>
                      <w:rFonts w:ascii="Times New Roman" w:hAnsi="Times New Roman" w:cs="Times New Roman"/>
                      <w:bCs/>
                      <w:sz w:val="24"/>
                      <w:szCs w:val="24"/>
                    </w:rPr>
                    <w:t>cấp</w:t>
                  </w:r>
                  <w:r w:rsidR="00714752" w:rsidRPr="00D61F12">
                    <w:rPr>
                      <w:rFonts w:ascii="Times New Roman" w:hAnsi="Times New Roman" w:cs="Times New Roman"/>
                      <w:bCs/>
                      <w:sz w:val="24"/>
                      <w:szCs w:val="24"/>
                      <w:lang w:val="vi-VN"/>
                    </w:rPr>
                    <w:t xml:space="preserve"> huyện</w:t>
                  </w:r>
                  <w:r w:rsidR="00714752" w:rsidRPr="00D61F12">
                    <w:rPr>
                      <w:rFonts w:ascii="Times New Roman" w:hAnsi="Times New Roman" w:cs="Times New Roman"/>
                      <w:bCs/>
                      <w:sz w:val="24"/>
                      <w:szCs w:val="24"/>
                    </w:rPr>
                    <w:t xml:space="preserve"> </w:t>
                  </w:r>
                  <w:r w:rsidR="0071283A" w:rsidRPr="00D61F12">
                    <w:rPr>
                      <w:rFonts w:ascii="Times New Roman" w:hAnsi="Times New Roman" w:cs="Times New Roman"/>
                      <w:bCs/>
                      <w:sz w:val="24"/>
                      <w:szCs w:val="24"/>
                    </w:rPr>
                    <w:t>và</w:t>
                  </w:r>
                  <w:r w:rsidR="00714752" w:rsidRPr="00D61F12">
                    <w:rPr>
                      <w:rFonts w:ascii="Times New Roman" w:hAnsi="Times New Roman" w:cs="Times New Roman"/>
                      <w:bCs/>
                      <w:sz w:val="24"/>
                      <w:szCs w:val="24"/>
                    </w:rPr>
                    <w:t xml:space="preserve"> chỉnh sửa tên các đơn vị theo tên gọi hiện nay.</w:t>
                  </w:r>
                </w:p>
                <w:p w14:paraId="165DD7F1" w14:textId="68188DAB" w:rsidR="00D2252D" w:rsidRPr="00D61F12" w:rsidRDefault="00D2252D" w:rsidP="00F35EBF">
                  <w:pPr>
                    <w:spacing w:before="40" w:after="40"/>
                    <w:jc w:val="both"/>
                    <w:rPr>
                      <w:rFonts w:ascii="Times New Roman" w:hAnsi="Times New Roman" w:cs="Times New Roman"/>
                      <w:sz w:val="24"/>
                      <w:szCs w:val="24"/>
                    </w:rPr>
                  </w:pPr>
                </w:p>
              </w:tc>
            </w:tr>
          </w:tbl>
          <w:p w14:paraId="09F0BB4C" w14:textId="77777777" w:rsidR="00CF104C" w:rsidRPr="00D61F12" w:rsidRDefault="00CF104C" w:rsidP="00F35EBF">
            <w:pPr>
              <w:spacing w:before="40" w:after="40" w:line="240" w:lineRule="auto"/>
              <w:jc w:val="both"/>
              <w:rPr>
                <w:rFonts w:ascii="Times New Roman" w:hAnsi="Times New Roman" w:cs="Times New Roman"/>
                <w:sz w:val="24"/>
                <w:szCs w:val="24"/>
              </w:rPr>
            </w:pPr>
          </w:p>
        </w:tc>
      </w:tr>
      <w:tr w:rsidR="000E7C09" w:rsidRPr="00D61F12" w14:paraId="7C9F691D" w14:textId="77777777" w:rsidTr="00C66D6C">
        <w:trPr>
          <w:trHeight w:val="1480"/>
          <w:jc w:val="center"/>
        </w:trPr>
        <w:tc>
          <w:tcPr>
            <w:tcW w:w="15309" w:type="dxa"/>
            <w:gridSpan w:val="2"/>
          </w:tcPr>
          <w:p w14:paraId="7292965D" w14:textId="77777777" w:rsidR="000E7C09" w:rsidRPr="00D61F12" w:rsidRDefault="000E7C09" w:rsidP="00F35EBF">
            <w:pPr>
              <w:spacing w:before="40" w:after="40" w:line="240" w:lineRule="auto"/>
              <w:jc w:val="both"/>
              <w:rPr>
                <w:rFonts w:ascii="Times New Roman" w:hAnsi="Times New Roman" w:cs="Times New Roman"/>
                <w:b/>
                <w:bCs/>
                <w:sz w:val="24"/>
                <w:szCs w:val="24"/>
              </w:rPr>
            </w:pPr>
          </w:p>
        </w:tc>
      </w:tr>
    </w:tbl>
    <w:p w14:paraId="1271D57F" w14:textId="77777777" w:rsidR="0009455F" w:rsidRPr="00D61F12" w:rsidRDefault="0009455F" w:rsidP="002C1AF0">
      <w:pPr>
        <w:spacing w:before="40" w:after="40" w:line="240" w:lineRule="auto"/>
        <w:jc w:val="both"/>
        <w:rPr>
          <w:rFonts w:ascii="Times New Roman" w:hAnsi="Times New Roman" w:cs="Times New Roman"/>
          <w:sz w:val="24"/>
          <w:szCs w:val="24"/>
        </w:rPr>
      </w:pPr>
    </w:p>
    <w:sectPr w:rsidR="0009455F" w:rsidRPr="00D61F12" w:rsidSect="00344D18">
      <w:headerReference w:type="default" r:id="rId9"/>
      <w:pgSz w:w="16840" w:h="11907" w:orient="landscape" w:code="9"/>
      <w:pgMar w:top="1134" w:right="851" w:bottom="851" w:left="851" w:header="62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F4E2D" w14:textId="77777777" w:rsidR="008163DF" w:rsidRDefault="008163DF" w:rsidP="00283B42">
      <w:pPr>
        <w:spacing w:after="0" w:line="240" w:lineRule="auto"/>
      </w:pPr>
      <w:r>
        <w:separator/>
      </w:r>
    </w:p>
  </w:endnote>
  <w:endnote w:type="continuationSeparator" w:id="0">
    <w:p w14:paraId="6BD89613" w14:textId="77777777" w:rsidR="008163DF" w:rsidRDefault="008163DF" w:rsidP="00283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A3E03" w14:textId="77777777" w:rsidR="008163DF" w:rsidRDefault="008163DF" w:rsidP="00283B42">
      <w:pPr>
        <w:spacing w:after="0" w:line="240" w:lineRule="auto"/>
      </w:pPr>
      <w:r>
        <w:separator/>
      </w:r>
    </w:p>
  </w:footnote>
  <w:footnote w:type="continuationSeparator" w:id="0">
    <w:p w14:paraId="5B91AB10" w14:textId="77777777" w:rsidR="008163DF" w:rsidRDefault="008163DF" w:rsidP="00283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090063"/>
      <w:docPartObj>
        <w:docPartGallery w:val="Page Numbers (Top of Page)"/>
        <w:docPartUnique/>
      </w:docPartObj>
    </w:sdtPr>
    <w:sdtEndPr>
      <w:rPr>
        <w:noProof/>
      </w:rPr>
    </w:sdtEndPr>
    <w:sdtContent>
      <w:p w14:paraId="32BF2038" w14:textId="33AB4C4D" w:rsidR="00283B42" w:rsidRDefault="00283B42">
        <w:pPr>
          <w:pStyle w:val="Header"/>
          <w:jc w:val="center"/>
        </w:pPr>
        <w:r>
          <w:fldChar w:fldCharType="begin"/>
        </w:r>
        <w:r>
          <w:instrText xml:space="preserve"> PAGE   \* MERGEFORMAT </w:instrText>
        </w:r>
        <w:r>
          <w:fldChar w:fldCharType="separate"/>
        </w:r>
        <w:r w:rsidR="00D61F12">
          <w:rPr>
            <w:noProof/>
          </w:rPr>
          <w:t>5</w:t>
        </w:r>
        <w:r>
          <w:rPr>
            <w:noProof/>
          </w:rPr>
          <w:fldChar w:fldCharType="end"/>
        </w:r>
      </w:p>
    </w:sdtContent>
  </w:sdt>
  <w:p w14:paraId="09C48F5C" w14:textId="77777777" w:rsidR="00283B42" w:rsidRDefault="00283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00D61"/>
    <w:multiLevelType w:val="hybridMultilevel"/>
    <w:tmpl w:val="25B4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502"/>
    <w:rsid w:val="000374C1"/>
    <w:rsid w:val="00081C04"/>
    <w:rsid w:val="000906E1"/>
    <w:rsid w:val="00092E40"/>
    <w:rsid w:val="0009455F"/>
    <w:rsid w:val="000E19F7"/>
    <w:rsid w:val="000E4DDB"/>
    <w:rsid w:val="000E7C09"/>
    <w:rsid w:val="00114246"/>
    <w:rsid w:val="00130980"/>
    <w:rsid w:val="00151FA8"/>
    <w:rsid w:val="00171F21"/>
    <w:rsid w:val="00190169"/>
    <w:rsid w:val="001B0453"/>
    <w:rsid w:val="001B69C5"/>
    <w:rsid w:val="001C58FB"/>
    <w:rsid w:val="001E0DB9"/>
    <w:rsid w:val="001E337E"/>
    <w:rsid w:val="001E4C47"/>
    <w:rsid w:val="001F6CA9"/>
    <w:rsid w:val="002044CE"/>
    <w:rsid w:val="00210405"/>
    <w:rsid w:val="00211633"/>
    <w:rsid w:val="0021756E"/>
    <w:rsid w:val="00222D62"/>
    <w:rsid w:val="00234727"/>
    <w:rsid w:val="0025288E"/>
    <w:rsid w:val="00255DED"/>
    <w:rsid w:val="002670DC"/>
    <w:rsid w:val="00272231"/>
    <w:rsid w:val="00277CFB"/>
    <w:rsid w:val="00283B42"/>
    <w:rsid w:val="0029727B"/>
    <w:rsid w:val="002A4C09"/>
    <w:rsid w:val="002C133D"/>
    <w:rsid w:val="002C1AF0"/>
    <w:rsid w:val="002D56FC"/>
    <w:rsid w:val="002D7F89"/>
    <w:rsid w:val="002E04CA"/>
    <w:rsid w:val="002E5D45"/>
    <w:rsid w:val="002F1699"/>
    <w:rsid w:val="002F173D"/>
    <w:rsid w:val="003013FE"/>
    <w:rsid w:val="003375F3"/>
    <w:rsid w:val="00344D18"/>
    <w:rsid w:val="00353D81"/>
    <w:rsid w:val="00377255"/>
    <w:rsid w:val="00387E96"/>
    <w:rsid w:val="00387F54"/>
    <w:rsid w:val="003906B2"/>
    <w:rsid w:val="003A0A6B"/>
    <w:rsid w:val="003B3A21"/>
    <w:rsid w:val="003C1B85"/>
    <w:rsid w:val="003E520E"/>
    <w:rsid w:val="003E5AE4"/>
    <w:rsid w:val="003E7ABA"/>
    <w:rsid w:val="004019A7"/>
    <w:rsid w:val="004215F9"/>
    <w:rsid w:val="004333F7"/>
    <w:rsid w:val="00446BB5"/>
    <w:rsid w:val="00465743"/>
    <w:rsid w:val="00493723"/>
    <w:rsid w:val="004A1E6B"/>
    <w:rsid w:val="004A6403"/>
    <w:rsid w:val="004C3D02"/>
    <w:rsid w:val="00540D81"/>
    <w:rsid w:val="005505D0"/>
    <w:rsid w:val="005625C0"/>
    <w:rsid w:val="005644D0"/>
    <w:rsid w:val="00592A0A"/>
    <w:rsid w:val="005C34C2"/>
    <w:rsid w:val="005D7398"/>
    <w:rsid w:val="005E062D"/>
    <w:rsid w:val="00601522"/>
    <w:rsid w:val="00627C88"/>
    <w:rsid w:val="00632214"/>
    <w:rsid w:val="00692027"/>
    <w:rsid w:val="006B0E6C"/>
    <w:rsid w:val="006B683F"/>
    <w:rsid w:val="006C1F86"/>
    <w:rsid w:val="006C4014"/>
    <w:rsid w:val="006D3DC8"/>
    <w:rsid w:val="006D69FC"/>
    <w:rsid w:val="006E5AB5"/>
    <w:rsid w:val="007045C4"/>
    <w:rsid w:val="0071283A"/>
    <w:rsid w:val="00714752"/>
    <w:rsid w:val="007429B6"/>
    <w:rsid w:val="007534AF"/>
    <w:rsid w:val="00777DB0"/>
    <w:rsid w:val="00792A9B"/>
    <w:rsid w:val="007B2366"/>
    <w:rsid w:val="007D52A7"/>
    <w:rsid w:val="007E0517"/>
    <w:rsid w:val="007F17D5"/>
    <w:rsid w:val="00803CD2"/>
    <w:rsid w:val="008163DF"/>
    <w:rsid w:val="00826A60"/>
    <w:rsid w:val="0083744A"/>
    <w:rsid w:val="008420CE"/>
    <w:rsid w:val="008636D4"/>
    <w:rsid w:val="00866344"/>
    <w:rsid w:val="008664CA"/>
    <w:rsid w:val="00882207"/>
    <w:rsid w:val="008B1D18"/>
    <w:rsid w:val="008C7BE9"/>
    <w:rsid w:val="009513F6"/>
    <w:rsid w:val="00957468"/>
    <w:rsid w:val="00976AD2"/>
    <w:rsid w:val="00982E71"/>
    <w:rsid w:val="009A32F4"/>
    <w:rsid w:val="009A4B58"/>
    <w:rsid w:val="009D430B"/>
    <w:rsid w:val="009E0E18"/>
    <w:rsid w:val="009F736B"/>
    <w:rsid w:val="00A30EA7"/>
    <w:rsid w:val="00A40374"/>
    <w:rsid w:val="00A951C7"/>
    <w:rsid w:val="00AB2048"/>
    <w:rsid w:val="00AB4042"/>
    <w:rsid w:val="00AF68B7"/>
    <w:rsid w:val="00B02B9F"/>
    <w:rsid w:val="00B20E19"/>
    <w:rsid w:val="00B3434B"/>
    <w:rsid w:val="00B623A7"/>
    <w:rsid w:val="00BA6287"/>
    <w:rsid w:val="00BE5D04"/>
    <w:rsid w:val="00BF328E"/>
    <w:rsid w:val="00C05481"/>
    <w:rsid w:val="00C068AE"/>
    <w:rsid w:val="00C138A3"/>
    <w:rsid w:val="00C14F83"/>
    <w:rsid w:val="00C16FE2"/>
    <w:rsid w:val="00C24D95"/>
    <w:rsid w:val="00C32F42"/>
    <w:rsid w:val="00C50502"/>
    <w:rsid w:val="00C600D2"/>
    <w:rsid w:val="00C61C4B"/>
    <w:rsid w:val="00C658E8"/>
    <w:rsid w:val="00C66D6C"/>
    <w:rsid w:val="00C77B7E"/>
    <w:rsid w:val="00C92657"/>
    <w:rsid w:val="00CA3826"/>
    <w:rsid w:val="00CA3ADD"/>
    <w:rsid w:val="00CE1870"/>
    <w:rsid w:val="00CF104C"/>
    <w:rsid w:val="00D07B4B"/>
    <w:rsid w:val="00D2252D"/>
    <w:rsid w:val="00D61F12"/>
    <w:rsid w:val="00D71C9E"/>
    <w:rsid w:val="00D75ACE"/>
    <w:rsid w:val="00D91A0C"/>
    <w:rsid w:val="00D9460B"/>
    <w:rsid w:val="00DB0EA1"/>
    <w:rsid w:val="00DB3804"/>
    <w:rsid w:val="00DB4EEF"/>
    <w:rsid w:val="00DC197C"/>
    <w:rsid w:val="00DD0072"/>
    <w:rsid w:val="00E21672"/>
    <w:rsid w:val="00E8016D"/>
    <w:rsid w:val="00E82198"/>
    <w:rsid w:val="00EB48F7"/>
    <w:rsid w:val="00EC26D2"/>
    <w:rsid w:val="00EE4E37"/>
    <w:rsid w:val="00EF1F9E"/>
    <w:rsid w:val="00EF3908"/>
    <w:rsid w:val="00F20122"/>
    <w:rsid w:val="00F20AAE"/>
    <w:rsid w:val="00F35EBF"/>
    <w:rsid w:val="00F4312C"/>
    <w:rsid w:val="00F44458"/>
    <w:rsid w:val="00F51997"/>
    <w:rsid w:val="00F877C5"/>
    <w:rsid w:val="00FD4477"/>
    <w:rsid w:val="00FE2D3B"/>
    <w:rsid w:val="00FE54A2"/>
    <w:rsid w:val="00FE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customStyle="1" w:styleId="Default">
    <w:name w:val="Default"/>
    <w:rsid w:val="00C66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2Bold">
    <w:name w:val="Body text (2) + Bold"/>
    <w:rsid w:val="0029727B"/>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 w:type="paragraph" w:styleId="Header">
    <w:name w:val="header"/>
    <w:basedOn w:val="Normal"/>
    <w:link w:val="HeaderChar"/>
    <w:uiPriority w:val="99"/>
    <w:unhideWhenUsed/>
    <w:rsid w:val="00283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B42"/>
  </w:style>
  <w:style w:type="paragraph" w:styleId="Footer">
    <w:name w:val="footer"/>
    <w:basedOn w:val="Normal"/>
    <w:link w:val="FooterChar"/>
    <w:uiPriority w:val="99"/>
    <w:unhideWhenUsed/>
    <w:rsid w:val="00283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customStyle="1" w:styleId="Default">
    <w:name w:val="Default"/>
    <w:rsid w:val="00C66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2Bold">
    <w:name w:val="Body text (2) + Bold"/>
    <w:rsid w:val="0029727B"/>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 w:type="paragraph" w:styleId="Header">
    <w:name w:val="header"/>
    <w:basedOn w:val="Normal"/>
    <w:link w:val="HeaderChar"/>
    <w:uiPriority w:val="99"/>
    <w:unhideWhenUsed/>
    <w:rsid w:val="00283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B42"/>
  </w:style>
  <w:style w:type="paragraph" w:styleId="Footer">
    <w:name w:val="footer"/>
    <w:basedOn w:val="Normal"/>
    <w:link w:val="FooterChar"/>
    <w:uiPriority w:val="99"/>
    <w:unhideWhenUsed/>
    <w:rsid w:val="00283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66B9-5C0A-463A-BFD0-93A3C517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28</cp:revision>
  <cp:lastPrinted>2025-06-23T03:10:00Z</cp:lastPrinted>
  <dcterms:created xsi:type="dcterms:W3CDTF">2025-09-17T03:44:00Z</dcterms:created>
  <dcterms:modified xsi:type="dcterms:W3CDTF">2025-11-27T01:55:00Z</dcterms:modified>
</cp:coreProperties>
</file>