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000" w:firstRow="0" w:lastRow="0" w:firstColumn="0" w:lastColumn="0" w:noHBand="0" w:noVBand="0"/>
      </w:tblPr>
      <w:tblGrid>
        <w:gridCol w:w="3686"/>
        <w:gridCol w:w="5704"/>
      </w:tblGrid>
      <w:tr w:rsidR="000D261B" w:rsidRPr="00E81FA0" w14:paraId="59A0CCA7" w14:textId="77777777" w:rsidTr="00EA6770">
        <w:tc>
          <w:tcPr>
            <w:tcW w:w="3686" w:type="dxa"/>
          </w:tcPr>
          <w:p w14:paraId="52D38C23" w14:textId="77777777" w:rsidR="000D261B" w:rsidRPr="00E81FA0" w:rsidRDefault="000D261B" w:rsidP="00EA6770">
            <w:pPr>
              <w:tabs>
                <w:tab w:val="center" w:pos="1843"/>
                <w:tab w:val="center" w:pos="6237"/>
              </w:tabs>
              <w:spacing w:before="60"/>
              <w:jc w:val="center"/>
              <w:rPr>
                <w:sz w:val="26"/>
                <w:szCs w:val="26"/>
              </w:rPr>
            </w:pPr>
            <w:r w:rsidRPr="00E81FA0">
              <w:rPr>
                <w:sz w:val="26"/>
              </w:rPr>
              <w:t>UBND TỈNH ĐỒNG NAI</w:t>
            </w:r>
          </w:p>
          <w:p w14:paraId="18B3F72E" w14:textId="77777777" w:rsidR="000D261B" w:rsidRPr="00E81FA0" w:rsidRDefault="000D261B" w:rsidP="00EA6770">
            <w:pPr>
              <w:tabs>
                <w:tab w:val="center" w:pos="1843"/>
                <w:tab w:val="center" w:pos="6237"/>
              </w:tabs>
              <w:jc w:val="center"/>
              <w:rPr>
                <w:sz w:val="26"/>
              </w:rPr>
            </w:pPr>
            <w:r w:rsidRPr="00E81FA0">
              <w:rPr>
                <w:b/>
                <w:sz w:val="26"/>
              </w:rPr>
              <w:t xml:space="preserve">SỞ </w:t>
            </w:r>
            <w:r>
              <w:rPr>
                <w:b/>
                <w:sz w:val="26"/>
              </w:rPr>
              <w:t>DÂN TỘC VÀ TÔN GIÁO</w:t>
            </w:r>
          </w:p>
          <w:p w14:paraId="4B1E58BB" w14:textId="77777777" w:rsidR="000D261B" w:rsidRPr="00E81FA0" w:rsidRDefault="000D261B" w:rsidP="00EA6770">
            <w:pPr>
              <w:tabs>
                <w:tab w:val="center" w:pos="1843"/>
                <w:tab w:val="center" w:pos="6237"/>
              </w:tabs>
              <w:jc w:val="center"/>
              <w:rPr>
                <w:sz w:val="26"/>
              </w:rPr>
            </w:pPr>
            <w:r w:rsidRPr="00E81FA0">
              <w:rPr>
                <w:sz w:val="26"/>
              </w:rPr>
              <w:t>–––––––––</w:t>
            </w:r>
          </w:p>
          <w:p w14:paraId="663EE08A" w14:textId="77777777" w:rsidR="000D261B" w:rsidRPr="00E81FA0" w:rsidRDefault="000D261B" w:rsidP="00EA6770">
            <w:pPr>
              <w:tabs>
                <w:tab w:val="center" w:pos="1843"/>
                <w:tab w:val="center" w:pos="6237"/>
              </w:tabs>
              <w:jc w:val="center"/>
              <w:rPr>
                <w:sz w:val="26"/>
              </w:rPr>
            </w:pPr>
          </w:p>
          <w:p w14:paraId="1538E979" w14:textId="77777777" w:rsidR="000D261B" w:rsidRPr="000E0D6D" w:rsidRDefault="000D261B" w:rsidP="00EA6770">
            <w:pPr>
              <w:tabs>
                <w:tab w:val="center" w:pos="1843"/>
                <w:tab w:val="center" w:pos="6237"/>
              </w:tabs>
              <w:jc w:val="center"/>
              <w:rPr>
                <w:iCs/>
                <w:sz w:val="24"/>
                <w:szCs w:val="24"/>
              </w:rPr>
            </w:pPr>
          </w:p>
        </w:tc>
        <w:tc>
          <w:tcPr>
            <w:tcW w:w="5704" w:type="dxa"/>
          </w:tcPr>
          <w:p w14:paraId="43618A8B" w14:textId="77777777" w:rsidR="000D261B" w:rsidRPr="00E81FA0" w:rsidRDefault="000D261B" w:rsidP="00EA6770">
            <w:pPr>
              <w:jc w:val="center"/>
              <w:rPr>
                <w:b/>
                <w:sz w:val="26"/>
              </w:rPr>
            </w:pPr>
            <w:r w:rsidRPr="00E81FA0">
              <w:rPr>
                <w:b/>
                <w:sz w:val="24"/>
              </w:rPr>
              <w:t xml:space="preserve">CỘNG HÒA XÃ HỘI CHỦ NGHĨA VIỆT </w:t>
            </w:r>
            <w:smartTag w:uri="urn:schemas-microsoft-com:office:smarttags" w:element="country-region">
              <w:smartTag w:uri="urn:schemas-microsoft-com:office:smarttags" w:element="place">
                <w:r w:rsidRPr="00E81FA0">
                  <w:rPr>
                    <w:b/>
                    <w:sz w:val="24"/>
                  </w:rPr>
                  <w:t>NAM</w:t>
                </w:r>
              </w:smartTag>
            </w:smartTag>
          </w:p>
          <w:p w14:paraId="100CCA32" w14:textId="77777777" w:rsidR="000D261B" w:rsidRPr="00E81FA0" w:rsidRDefault="000D261B" w:rsidP="00EA6770">
            <w:pPr>
              <w:jc w:val="center"/>
              <w:rPr>
                <w:b/>
                <w:sz w:val="26"/>
              </w:rPr>
            </w:pPr>
            <w:r w:rsidRPr="00E81FA0">
              <w:rPr>
                <w:b/>
                <w:sz w:val="26"/>
              </w:rPr>
              <w:t>Độc lập - Tự do - Hạnh phúc</w:t>
            </w:r>
          </w:p>
          <w:p w14:paraId="55B58F85" w14:textId="77777777" w:rsidR="000D261B" w:rsidRPr="00E81FA0" w:rsidRDefault="000D261B" w:rsidP="00EA6770">
            <w:pPr>
              <w:tabs>
                <w:tab w:val="center" w:pos="1843"/>
                <w:tab w:val="center" w:pos="6237"/>
              </w:tabs>
              <w:jc w:val="center"/>
              <w:rPr>
                <w:b/>
                <w:sz w:val="26"/>
              </w:rPr>
            </w:pPr>
            <w:r w:rsidRPr="00E81FA0">
              <w:rPr>
                <w:sz w:val="26"/>
              </w:rPr>
              <w:t>––––––––––––––––––</w:t>
            </w:r>
          </w:p>
          <w:p w14:paraId="314FB35D" w14:textId="77777777" w:rsidR="000D261B" w:rsidRPr="00E81FA0" w:rsidRDefault="000D261B" w:rsidP="00EA6770">
            <w:pPr>
              <w:tabs>
                <w:tab w:val="center" w:pos="1843"/>
                <w:tab w:val="center" w:pos="6237"/>
              </w:tabs>
              <w:spacing w:before="60" w:after="60"/>
              <w:jc w:val="center"/>
              <w:rPr>
                <w:b/>
                <w:sz w:val="26"/>
              </w:rPr>
            </w:pPr>
            <w:r>
              <w:rPr>
                <w:b/>
                <w:sz w:val="26"/>
              </w:rPr>
              <w:softHyphen/>
            </w:r>
            <w:r>
              <w:rPr>
                <w:b/>
                <w:sz w:val="26"/>
              </w:rPr>
              <w:softHyphen/>
            </w:r>
            <w:r w:rsidRPr="00E81FA0">
              <w:rPr>
                <w:i/>
                <w:sz w:val="26"/>
              </w:rPr>
              <w:t xml:space="preserve">Đồng Nai, </w:t>
            </w:r>
            <w:r>
              <w:rPr>
                <w:i/>
                <w:sz w:val="26"/>
              </w:rPr>
              <w:t xml:space="preserve">ngày        tháng </w:t>
            </w:r>
            <w:r>
              <w:rPr>
                <w:i/>
                <w:color w:val="F2F2F2"/>
                <w:sz w:val="26"/>
              </w:rPr>
              <w:t xml:space="preserve"> m </w:t>
            </w:r>
            <w:r>
              <w:rPr>
                <w:i/>
                <w:sz w:val="26"/>
              </w:rPr>
              <w:t xml:space="preserve"> </w:t>
            </w:r>
            <w:r w:rsidRPr="00E81FA0">
              <w:rPr>
                <w:i/>
                <w:sz w:val="26"/>
              </w:rPr>
              <w:t>năm 20</w:t>
            </w:r>
            <w:r>
              <w:rPr>
                <w:i/>
                <w:sz w:val="26"/>
              </w:rPr>
              <w:t>25</w:t>
            </w:r>
          </w:p>
        </w:tc>
      </w:tr>
    </w:tbl>
    <w:p w14:paraId="08D802A8" w14:textId="77777777" w:rsidR="000D261B" w:rsidRPr="0010731C" w:rsidRDefault="000D261B" w:rsidP="000D261B">
      <w:pPr>
        <w:spacing w:before="120" w:after="240"/>
        <w:ind w:right="-142"/>
        <w:jc w:val="center"/>
        <w:rPr>
          <w:b/>
          <w:bCs/>
        </w:rPr>
      </w:pPr>
      <w:r>
        <w:rPr>
          <w:b/>
        </w:rPr>
        <w:t>BẢN SO SÁNH, THUYẾT MINH NỘI DUNG DỰ THẢO</w:t>
      </w:r>
      <w:r w:rsidRPr="004262F0">
        <w:rPr>
          <w:b/>
        </w:rPr>
        <w:t xml:space="preserve"> QUYẾT ĐỊNH </w:t>
      </w:r>
      <w:r>
        <w:rPr>
          <w:b/>
          <w:lang w:val="vi-VN"/>
        </w:rPr>
        <w:t>P</w:t>
      </w:r>
      <w:r>
        <w:rPr>
          <w:b/>
        </w:rPr>
        <w:t xml:space="preserve">HÂN CẤP THẨM QUYỀN </w:t>
      </w:r>
      <w:r w:rsidRPr="004D305D">
        <w:rPr>
          <w:b/>
          <w:bCs/>
          <w:spacing w:val="-6"/>
        </w:rPr>
        <w:t>CHO SỞ DÂN TỘC VÀ TÔN GIÁO THỰC HIỆN MỘT SỐ NHIỆM VỤ TRONG LĨNH VỰC TÍN NGƯỠNG, TÔN GIÁO TRÊN ĐỊA BÀN TỈNH ĐỒNG NAI</w:t>
      </w:r>
      <w:r>
        <w:rPr>
          <w:b/>
          <w:bCs/>
        </w:rPr>
        <w:t xml:space="preserve"> </w:t>
      </w:r>
      <w:r>
        <w:rPr>
          <w:b/>
        </w:rPr>
        <w:t>VỚI QUY ĐỊNH PHÁP LUẬT HIỆN HÀNH</w:t>
      </w:r>
    </w:p>
    <w:p w14:paraId="61EA8E4B" w14:textId="5F009B11" w:rsidR="000D261B" w:rsidRDefault="000D261B" w:rsidP="000D261B">
      <w:pPr>
        <w:widowControl w:val="0"/>
        <w:tabs>
          <w:tab w:val="center" w:pos="1843"/>
          <w:tab w:val="center" w:pos="6237"/>
        </w:tabs>
        <w:spacing w:before="120" w:after="240" w:line="264" w:lineRule="auto"/>
        <w:ind w:firstLine="561"/>
        <w:jc w:val="both"/>
      </w:pPr>
      <w:r>
        <w:t>N</w:t>
      </w:r>
      <w:r w:rsidRPr="00CC1BED">
        <w:t xml:space="preserve">ội dung </w:t>
      </w:r>
      <w:r>
        <w:t xml:space="preserve">tại dự thảo Quyết định </w:t>
      </w:r>
      <w:r w:rsidRPr="00847F22">
        <w:t>phân cấp thẩm quyền quyết định</w:t>
      </w:r>
      <w:r w:rsidR="005646CA">
        <w:t xml:space="preserve"> </w:t>
      </w:r>
      <w:r w:rsidRPr="008D7996">
        <w:rPr>
          <w:spacing w:val="-6"/>
        </w:rPr>
        <w:t>cho Sở Dân tộc và Tôn giáo thực hiện một số nhiệm vụ trong lĩnh vực tín ngưỡng, tôn giáo trên địa bàn tỉnh Đồng Nai</w:t>
      </w:r>
      <w:r w:rsidRPr="00847F22">
        <w:t xml:space="preserve"> </w:t>
      </w:r>
      <w:r w:rsidRPr="00CC1BED">
        <w:t xml:space="preserve">được </w:t>
      </w:r>
      <w:r>
        <w:t xml:space="preserve">xây dựng trên cơ sở kế thừa </w:t>
      </w:r>
      <w:r>
        <w:rPr>
          <w:b/>
          <w:bCs/>
        </w:rPr>
        <w:t>01</w:t>
      </w:r>
      <w:r w:rsidRPr="00BC1B12">
        <w:rPr>
          <w:b/>
          <w:bCs/>
        </w:rPr>
        <w:t xml:space="preserve"> </w:t>
      </w:r>
      <w:r>
        <w:t xml:space="preserve">nội dung quy định về phân cấp </w:t>
      </w:r>
      <w:r w:rsidRPr="004F3AAA">
        <w:t>cho Sở Nội vụ thực hiện một nhiệm vụ quản lý nhà nước trong lĩnh vực tín ngưỡng, tôn giáo trên địa bàn tỉnh Đồng Nai</w:t>
      </w:r>
      <w:r>
        <w:t xml:space="preserve"> tại </w:t>
      </w:r>
      <w:r w:rsidRPr="004F3AAA">
        <w:rPr>
          <w:color w:val="000000"/>
        </w:rPr>
        <w:t>Quyết định số 70/2024/QĐ-UBND n</w:t>
      </w:r>
      <w:r w:rsidRPr="004F3AAA">
        <w:t>gày 13 tháng 11 năm 2024 của Ủy ban nhân dân tỉnh phân cấp cho Sở Nội vụ thực hiện một số nhiệm vụ quản lý nhà nước trong lĩnh vực tín ngưỡng, tôn giáo trên địa bàn tỉnh Đồng Nai</w:t>
      </w:r>
      <w:r>
        <w:t xml:space="preserve">; Đồng thời, quy định phân cấp thẩm quyền bổ sung đối với </w:t>
      </w:r>
      <w:r>
        <w:rPr>
          <w:b/>
          <w:bCs/>
        </w:rPr>
        <w:t>04</w:t>
      </w:r>
      <w:r w:rsidRPr="00BC1B12">
        <w:rPr>
          <w:b/>
          <w:bCs/>
        </w:rPr>
        <w:t xml:space="preserve"> </w:t>
      </w:r>
      <w:r>
        <w:t xml:space="preserve">thẩm quyền quy định mới tại nội dung </w:t>
      </w:r>
      <w:r w:rsidRPr="00801B7D">
        <w:t>Điều 43,</w:t>
      </w:r>
      <w:r>
        <w:t xml:space="preserve"> </w:t>
      </w:r>
      <w:r w:rsidRPr="00801B7D">
        <w:t>44,</w:t>
      </w:r>
      <w:r>
        <w:t xml:space="preserve"> </w:t>
      </w:r>
      <w:r w:rsidRPr="00801B7D">
        <w:t xml:space="preserve">46 Luật tín ngưỡng, tôn giáo; Điều 16,17,19 Nghị định 124/2025/NĐ-CP </w:t>
      </w:r>
      <w:r w:rsidRPr="00801B7D">
        <w:rPr>
          <w:lang w:val="nl-NL"/>
        </w:rPr>
        <w:t xml:space="preserve">của Thủ tướng Chính phủ </w:t>
      </w:r>
      <w:r w:rsidRPr="00801B7D">
        <w:t xml:space="preserve">của Chính phủ về phân quyền, phân cấp; phân định thẩm quyền của chính quyền địa phương 02 cấp trong lĩnh vực dân tộc, tín ngưỡng, tôn giáo; </w:t>
      </w:r>
      <w:r>
        <w:t>cụ thể như sau:</w:t>
      </w:r>
    </w:p>
    <w:p w14:paraId="7243A766" w14:textId="611FE4C2" w:rsidR="00667C49" w:rsidRDefault="000D261B" w:rsidP="000D261B">
      <w:pPr>
        <w:widowControl w:val="0"/>
        <w:tabs>
          <w:tab w:val="center" w:pos="1843"/>
          <w:tab w:val="center" w:pos="6237"/>
        </w:tabs>
        <w:spacing w:before="120" w:after="240" w:line="264" w:lineRule="auto"/>
        <w:jc w:val="both"/>
        <w:rPr>
          <w:b/>
          <w:bCs/>
          <w:color w:val="000000"/>
        </w:rPr>
      </w:pPr>
      <w:r>
        <w:rPr>
          <w:b/>
        </w:rPr>
        <w:t xml:space="preserve">1. </w:t>
      </w:r>
      <w:r w:rsidRPr="00667C49">
        <w:rPr>
          <w:b/>
        </w:rPr>
        <w:t xml:space="preserve">Đối với nội dung thay thế quy định tại Quyết định số </w:t>
      </w:r>
      <w:r w:rsidRPr="00667C49">
        <w:rPr>
          <w:b/>
          <w:bCs/>
          <w:color w:val="000000"/>
        </w:rPr>
        <w:t>70/2024/QĐ-UBND</w:t>
      </w:r>
    </w:p>
    <w:tbl>
      <w:tblPr>
        <w:tblStyle w:val="TableGrid"/>
        <w:tblW w:w="9914" w:type="dxa"/>
        <w:tblInd w:w="-289" w:type="dxa"/>
        <w:tblLook w:val="04A0" w:firstRow="1" w:lastRow="0" w:firstColumn="1" w:lastColumn="0" w:noHBand="0" w:noVBand="1"/>
      </w:tblPr>
      <w:tblGrid>
        <w:gridCol w:w="3261"/>
        <w:gridCol w:w="3402"/>
        <w:gridCol w:w="3251"/>
      </w:tblGrid>
      <w:tr w:rsidR="0021713C" w14:paraId="7ED89D53" w14:textId="77777777" w:rsidTr="006328CD">
        <w:tc>
          <w:tcPr>
            <w:tcW w:w="3261" w:type="dxa"/>
          </w:tcPr>
          <w:p w14:paraId="3F44D182" w14:textId="0C54C3B0" w:rsidR="0021713C" w:rsidRPr="0021713C" w:rsidRDefault="0021713C" w:rsidP="0021713C">
            <w:pPr>
              <w:widowControl w:val="0"/>
              <w:tabs>
                <w:tab w:val="center" w:pos="1843"/>
                <w:tab w:val="center" w:pos="6237"/>
              </w:tabs>
              <w:spacing w:before="120" w:after="240" w:line="264" w:lineRule="auto"/>
              <w:jc w:val="center"/>
              <w:rPr>
                <w:rFonts w:ascii="Times New Roman Bold" w:hAnsi="Times New Roman Bold"/>
                <w:spacing w:val="-6"/>
              </w:rPr>
            </w:pPr>
            <w:r w:rsidRPr="0021713C">
              <w:rPr>
                <w:rFonts w:ascii="Times New Roman Bold" w:hAnsi="Times New Roman Bold"/>
                <w:b/>
                <w:spacing w:val="-6"/>
              </w:rPr>
              <w:t xml:space="preserve">QUYẾT ĐỊNH SỐ </w:t>
            </w:r>
            <w:r w:rsidRPr="0021713C">
              <w:rPr>
                <w:rFonts w:ascii="Times New Roman Bold" w:hAnsi="Times New Roman Bold"/>
                <w:b/>
                <w:bCs/>
                <w:color w:val="000000"/>
                <w:spacing w:val="-6"/>
              </w:rPr>
              <w:t>70/2024/QĐ-UBND</w:t>
            </w:r>
          </w:p>
        </w:tc>
        <w:tc>
          <w:tcPr>
            <w:tcW w:w="3402" w:type="dxa"/>
          </w:tcPr>
          <w:p w14:paraId="4E263866" w14:textId="2292B491" w:rsidR="0021713C" w:rsidRDefault="0021713C" w:rsidP="0021713C">
            <w:pPr>
              <w:widowControl w:val="0"/>
              <w:tabs>
                <w:tab w:val="center" w:pos="1843"/>
                <w:tab w:val="center" w:pos="6237"/>
              </w:tabs>
              <w:spacing w:before="120" w:after="240" w:line="264" w:lineRule="auto"/>
              <w:jc w:val="center"/>
            </w:pPr>
            <w:r w:rsidRPr="00035612">
              <w:rPr>
                <w:b/>
              </w:rPr>
              <w:t>DỰ THẢO QUYẾT ĐỊNH</w:t>
            </w:r>
          </w:p>
        </w:tc>
        <w:tc>
          <w:tcPr>
            <w:tcW w:w="3251" w:type="dxa"/>
          </w:tcPr>
          <w:p w14:paraId="2B4E8888" w14:textId="730405E0" w:rsidR="0021713C" w:rsidRDefault="0021713C" w:rsidP="0021713C">
            <w:pPr>
              <w:widowControl w:val="0"/>
              <w:tabs>
                <w:tab w:val="center" w:pos="1843"/>
                <w:tab w:val="center" w:pos="6237"/>
              </w:tabs>
              <w:spacing w:before="120" w:after="240" w:line="264" w:lineRule="auto"/>
              <w:jc w:val="center"/>
            </w:pPr>
            <w:r w:rsidRPr="00035612">
              <w:rPr>
                <w:b/>
              </w:rPr>
              <w:t>THUYẾT MINH</w:t>
            </w:r>
          </w:p>
        </w:tc>
      </w:tr>
      <w:tr w:rsidR="0021713C" w14:paraId="111A92C1" w14:textId="77777777" w:rsidTr="006328CD">
        <w:tc>
          <w:tcPr>
            <w:tcW w:w="3261" w:type="dxa"/>
          </w:tcPr>
          <w:p w14:paraId="55DAED5F" w14:textId="77777777" w:rsidR="0021713C" w:rsidRPr="00E02A03" w:rsidRDefault="0021713C" w:rsidP="0021713C">
            <w:pPr>
              <w:pStyle w:val="NormalWeb"/>
              <w:spacing w:before="0" w:beforeAutospacing="0" w:after="0" w:afterAutospacing="0"/>
              <w:jc w:val="both"/>
              <w:rPr>
                <w:rFonts w:ascii="Times New Roman Bold" w:hAnsi="Times New Roman Bold"/>
                <w:b/>
                <w:spacing w:val="-12"/>
                <w:sz w:val="28"/>
                <w:szCs w:val="28"/>
              </w:rPr>
            </w:pPr>
            <w:r w:rsidRPr="00E02A03">
              <w:rPr>
                <w:rFonts w:ascii="Times New Roman Bold" w:hAnsi="Times New Roman Bold"/>
                <w:b/>
                <w:spacing w:val="-12"/>
                <w:sz w:val="28"/>
                <w:szCs w:val="28"/>
              </w:rPr>
              <w:t>Điều 1. Phạm vi điều chỉnh và đối tượng áp dụng</w:t>
            </w:r>
          </w:p>
          <w:p w14:paraId="4AD12742" w14:textId="77777777" w:rsidR="0021713C" w:rsidRPr="00C0130E" w:rsidRDefault="0021713C" w:rsidP="0021713C">
            <w:pPr>
              <w:pStyle w:val="NormalWeb"/>
              <w:spacing w:before="0" w:beforeAutospacing="0" w:after="120" w:afterAutospacing="0"/>
              <w:jc w:val="both"/>
              <w:rPr>
                <w:bCs/>
                <w:color w:val="000000"/>
                <w:spacing w:val="-4"/>
                <w:sz w:val="28"/>
                <w:szCs w:val="28"/>
              </w:rPr>
            </w:pPr>
            <w:r w:rsidRPr="00965D7C">
              <w:rPr>
                <w:bCs/>
                <w:sz w:val="28"/>
                <w:szCs w:val="28"/>
              </w:rPr>
              <w:t xml:space="preserve">1. Quyết định này </w:t>
            </w:r>
            <w:r w:rsidRPr="00965D7C">
              <w:rPr>
                <w:color w:val="000000"/>
                <w:spacing w:val="-2"/>
                <w:position w:val="-2"/>
                <w:sz w:val="28"/>
                <w:szCs w:val="28"/>
              </w:rPr>
              <w:t xml:space="preserve">quy định </w:t>
            </w:r>
            <w:r>
              <w:rPr>
                <w:color w:val="000000"/>
                <w:spacing w:val="-2"/>
                <w:position w:val="-2"/>
                <w:sz w:val="28"/>
                <w:szCs w:val="28"/>
              </w:rPr>
              <w:t xml:space="preserve">về </w:t>
            </w:r>
            <w:r w:rsidRPr="00965D7C">
              <w:rPr>
                <w:bCs/>
                <w:color w:val="000000"/>
                <w:spacing w:val="-4"/>
                <w:sz w:val="28"/>
                <w:szCs w:val="28"/>
              </w:rPr>
              <w:t>phân cấp</w:t>
            </w:r>
            <w:r>
              <w:rPr>
                <w:bCs/>
                <w:color w:val="000000"/>
                <w:spacing w:val="-4"/>
                <w:sz w:val="28"/>
                <w:szCs w:val="28"/>
              </w:rPr>
              <w:t xml:space="preserve"> một số nhiệm vụ</w:t>
            </w:r>
            <w:r w:rsidRPr="00965D7C">
              <w:rPr>
                <w:bCs/>
                <w:color w:val="000000"/>
                <w:spacing w:val="-4"/>
                <w:sz w:val="28"/>
                <w:szCs w:val="28"/>
              </w:rPr>
              <w:t xml:space="preserve"> </w:t>
            </w:r>
            <w:r>
              <w:rPr>
                <w:bCs/>
                <w:color w:val="000000"/>
                <w:spacing w:val="-4"/>
                <w:sz w:val="28"/>
                <w:szCs w:val="28"/>
              </w:rPr>
              <w:t xml:space="preserve"> quản lý nhà nước về </w:t>
            </w:r>
            <w:r w:rsidRPr="00965D7C">
              <w:rPr>
                <w:bCs/>
                <w:color w:val="000000"/>
                <w:spacing w:val="-4"/>
                <w:sz w:val="28"/>
                <w:szCs w:val="28"/>
              </w:rPr>
              <w:t>tín ngưỡng, tôn giáo</w:t>
            </w:r>
            <w:r>
              <w:rPr>
                <w:bCs/>
                <w:color w:val="000000"/>
                <w:spacing w:val="-4"/>
                <w:sz w:val="28"/>
                <w:szCs w:val="28"/>
              </w:rPr>
              <w:t xml:space="preserve"> của Ủy ban nhân dân tỉnh Đồng Nai được quy định tại Luật </w:t>
            </w:r>
            <w:r w:rsidRPr="005B7688">
              <w:rPr>
                <w:bCs/>
                <w:color w:val="000000"/>
                <w:spacing w:val="-4"/>
                <w:sz w:val="28"/>
                <w:szCs w:val="28"/>
              </w:rPr>
              <w:t>tín ngưỡng, tôn giáo</w:t>
            </w:r>
            <w:r>
              <w:rPr>
                <w:bCs/>
                <w:color w:val="000000"/>
                <w:spacing w:val="-4"/>
                <w:sz w:val="28"/>
                <w:szCs w:val="28"/>
              </w:rPr>
              <w:t xml:space="preserve"> và </w:t>
            </w:r>
            <w:r w:rsidRPr="005B7688">
              <w:rPr>
                <w:color w:val="000000"/>
                <w:spacing w:val="-2"/>
                <w:position w:val="-2"/>
                <w:sz w:val="28"/>
                <w:szCs w:val="28"/>
              </w:rPr>
              <w:t>Nghị định số 95/2023/NĐ-CP, ngày 29 tháng 12 năm 2023 của Chính phủ</w:t>
            </w:r>
            <w:r>
              <w:rPr>
                <w:color w:val="000000"/>
                <w:spacing w:val="-2"/>
                <w:position w:val="-2"/>
                <w:sz w:val="28"/>
                <w:szCs w:val="28"/>
              </w:rPr>
              <w:t xml:space="preserve"> quy định chi tiết một số điều và biện pháp thi hành </w:t>
            </w:r>
            <w:r>
              <w:rPr>
                <w:bCs/>
                <w:color w:val="000000"/>
                <w:spacing w:val="-4"/>
                <w:sz w:val="28"/>
                <w:szCs w:val="28"/>
              </w:rPr>
              <w:t xml:space="preserve">Luật </w:t>
            </w:r>
            <w:r w:rsidRPr="005B7688">
              <w:rPr>
                <w:bCs/>
                <w:color w:val="000000"/>
                <w:spacing w:val="-4"/>
                <w:sz w:val="28"/>
                <w:szCs w:val="28"/>
              </w:rPr>
              <w:t>tín ngưỡng, tôn giáo</w:t>
            </w:r>
            <w:r>
              <w:rPr>
                <w:bCs/>
                <w:color w:val="000000"/>
                <w:spacing w:val="-4"/>
                <w:sz w:val="28"/>
                <w:szCs w:val="28"/>
              </w:rPr>
              <w:t>.</w:t>
            </w:r>
          </w:p>
          <w:p w14:paraId="54DBEF55" w14:textId="2627F460" w:rsidR="0021713C" w:rsidRDefault="0021713C" w:rsidP="0021713C">
            <w:pPr>
              <w:spacing w:before="60" w:after="60" w:line="320" w:lineRule="exact"/>
              <w:jc w:val="both"/>
              <w:rPr>
                <w:bCs/>
              </w:rPr>
            </w:pPr>
            <w:r>
              <w:rPr>
                <w:bCs/>
              </w:rPr>
              <w:lastRenderedPageBreak/>
              <w:t xml:space="preserve">2. </w:t>
            </w:r>
            <w:r w:rsidRPr="00B16133">
              <w:rPr>
                <w:bCs/>
              </w:rPr>
              <w:t>Q</w:t>
            </w:r>
            <w:r>
              <w:rPr>
                <w:bCs/>
              </w:rPr>
              <w:t>uyết định này áp dụng đối với Sở Nội vụ, Ban Tôn giáo trực thuộc Sở Nội vụ và các tổ chức, cá nhân có liên quan trong việc bảo đảm, thực hiện quyền tự do tín ngưỡng, tôn giáo trên địa bàn tỉnh Đồng Nai.</w:t>
            </w:r>
          </w:p>
          <w:p w14:paraId="1AE173A6" w14:textId="77777777" w:rsidR="000C0E85" w:rsidRDefault="000C0E85" w:rsidP="005655F4">
            <w:pPr>
              <w:spacing w:before="60" w:after="60" w:line="320" w:lineRule="exact"/>
              <w:jc w:val="both"/>
              <w:rPr>
                <w:rFonts w:asciiTheme="minorHAnsi" w:hAnsiTheme="minorHAnsi"/>
                <w:b/>
                <w:spacing w:val="-16"/>
                <w:lang w:val="vi-VN"/>
              </w:rPr>
            </w:pPr>
          </w:p>
          <w:p w14:paraId="0AA13231" w14:textId="77777777" w:rsidR="000C0E85" w:rsidRDefault="000C0E85" w:rsidP="005655F4">
            <w:pPr>
              <w:spacing w:before="60" w:after="60" w:line="320" w:lineRule="exact"/>
              <w:jc w:val="both"/>
              <w:rPr>
                <w:rFonts w:asciiTheme="minorHAnsi" w:hAnsiTheme="minorHAnsi"/>
                <w:b/>
                <w:spacing w:val="-16"/>
                <w:lang w:val="vi-VN"/>
              </w:rPr>
            </w:pPr>
          </w:p>
          <w:p w14:paraId="76EF635C" w14:textId="77777777" w:rsidR="00DE0E1C" w:rsidRDefault="00DE0E1C" w:rsidP="005655F4">
            <w:pPr>
              <w:spacing w:before="60" w:after="60" w:line="320" w:lineRule="exact"/>
              <w:jc w:val="both"/>
              <w:rPr>
                <w:rFonts w:asciiTheme="minorHAnsi" w:hAnsiTheme="minorHAnsi"/>
                <w:b/>
                <w:spacing w:val="-16"/>
                <w:lang w:val="vi-VN"/>
              </w:rPr>
            </w:pPr>
          </w:p>
          <w:p w14:paraId="673A9D75" w14:textId="77777777" w:rsidR="00DE0E1C" w:rsidRDefault="00DE0E1C" w:rsidP="005655F4">
            <w:pPr>
              <w:spacing w:before="60" w:after="60" w:line="320" w:lineRule="exact"/>
              <w:jc w:val="both"/>
              <w:rPr>
                <w:rFonts w:asciiTheme="minorHAnsi" w:hAnsiTheme="minorHAnsi"/>
                <w:b/>
                <w:spacing w:val="-16"/>
                <w:lang w:val="vi-VN"/>
              </w:rPr>
            </w:pPr>
          </w:p>
          <w:p w14:paraId="7218CD09" w14:textId="77777777" w:rsidR="00DE0E1C" w:rsidRDefault="00DE0E1C" w:rsidP="005655F4">
            <w:pPr>
              <w:spacing w:before="60" w:after="60" w:line="320" w:lineRule="exact"/>
              <w:jc w:val="both"/>
              <w:rPr>
                <w:rFonts w:asciiTheme="minorHAnsi" w:hAnsiTheme="minorHAnsi"/>
                <w:b/>
                <w:spacing w:val="-16"/>
                <w:lang w:val="vi-VN"/>
              </w:rPr>
            </w:pPr>
          </w:p>
          <w:p w14:paraId="69181538" w14:textId="77777777" w:rsidR="00DE0E1C" w:rsidRDefault="00DE0E1C" w:rsidP="005655F4">
            <w:pPr>
              <w:spacing w:before="60" w:after="60" w:line="320" w:lineRule="exact"/>
              <w:jc w:val="both"/>
              <w:rPr>
                <w:rFonts w:asciiTheme="minorHAnsi" w:hAnsiTheme="minorHAnsi"/>
                <w:b/>
                <w:spacing w:val="-16"/>
                <w:lang w:val="vi-VN"/>
              </w:rPr>
            </w:pPr>
          </w:p>
          <w:p w14:paraId="7DA3133B" w14:textId="3C7ED758" w:rsidR="005655F4" w:rsidRPr="008C09DD" w:rsidRDefault="005655F4" w:rsidP="005655F4">
            <w:pPr>
              <w:spacing w:before="60" w:after="60" w:line="320" w:lineRule="exact"/>
              <w:jc w:val="both"/>
              <w:rPr>
                <w:rFonts w:ascii="Times New Roman Bold" w:hAnsi="Times New Roman Bold"/>
                <w:b/>
                <w:spacing w:val="-16"/>
                <w:lang w:val="vi-VN"/>
              </w:rPr>
            </w:pPr>
            <w:r w:rsidRPr="008C09DD">
              <w:rPr>
                <w:rFonts w:ascii="Times New Roman Bold" w:hAnsi="Times New Roman Bold"/>
                <w:b/>
                <w:spacing w:val="-16"/>
                <w:lang w:val="vi-VN"/>
              </w:rPr>
              <w:t>Điều</w:t>
            </w:r>
            <w:r w:rsidRPr="008C09DD">
              <w:rPr>
                <w:rFonts w:ascii="Times New Roman Bold" w:hAnsi="Times New Roman Bold"/>
                <w:b/>
                <w:spacing w:val="-16"/>
              </w:rPr>
              <w:t xml:space="preserve"> 4.</w:t>
            </w:r>
            <w:r w:rsidRPr="008C09DD">
              <w:rPr>
                <w:rFonts w:ascii="Times New Roman Bold" w:hAnsi="Times New Roman Bold"/>
                <w:b/>
                <w:spacing w:val="-16"/>
                <w:lang w:val="vi-VN"/>
              </w:rPr>
              <w:t xml:space="preserve"> Trách nhiệm của </w:t>
            </w:r>
            <w:r w:rsidR="00B83669" w:rsidRPr="008C09DD">
              <w:rPr>
                <w:rFonts w:ascii="Times New Roman Bold" w:hAnsi="Times New Roman Bold"/>
                <w:b/>
                <w:spacing w:val="-16"/>
                <w:lang w:val="vi-VN"/>
              </w:rPr>
              <w:t xml:space="preserve">Sở Nội </w:t>
            </w:r>
            <w:r w:rsidRPr="008C09DD">
              <w:rPr>
                <w:rFonts w:ascii="Times New Roman Bold" w:hAnsi="Times New Roman Bold"/>
                <w:b/>
                <w:spacing w:val="-16"/>
                <w:lang w:val="vi-VN"/>
              </w:rPr>
              <w:t xml:space="preserve">vụ </w:t>
            </w:r>
          </w:p>
          <w:p w14:paraId="7425AB60" w14:textId="77777777" w:rsidR="005655F4" w:rsidRPr="008C09DD" w:rsidRDefault="005655F4" w:rsidP="005655F4">
            <w:pPr>
              <w:spacing w:before="60" w:after="60" w:line="320" w:lineRule="exact"/>
              <w:jc w:val="both"/>
              <w:rPr>
                <w:bCs/>
                <w:lang w:val="vi-VN"/>
              </w:rPr>
            </w:pPr>
            <w:r>
              <w:rPr>
                <w:bCs/>
              </w:rPr>
              <w:t xml:space="preserve">1. </w:t>
            </w:r>
            <w:r w:rsidRPr="008C09DD">
              <w:rPr>
                <w:bCs/>
                <w:lang w:val="vi-VN"/>
              </w:rPr>
              <w:t>Chịu trách nhiệm trước pháp luật và ủy ban nhân dân tỉnh về việc thực hiện nhiệm vụ, quyền hạn được phân cấp</w:t>
            </w:r>
            <w:r>
              <w:rPr>
                <w:bCs/>
              </w:rPr>
              <w:t>;</w:t>
            </w:r>
            <w:r w:rsidRPr="008C09DD">
              <w:rPr>
                <w:bCs/>
                <w:lang w:val="vi-VN"/>
              </w:rPr>
              <w:t xml:space="preserve"> thực hiện đúng trình</w:t>
            </w:r>
            <w:r>
              <w:rPr>
                <w:bCs/>
              </w:rPr>
              <w:t xml:space="preserve"> tự</w:t>
            </w:r>
            <w:r w:rsidRPr="008C09DD">
              <w:rPr>
                <w:bCs/>
                <w:lang w:val="vi-VN"/>
              </w:rPr>
              <w:t>, thủ tục,</w:t>
            </w:r>
            <w:r>
              <w:rPr>
                <w:bCs/>
              </w:rPr>
              <w:t xml:space="preserve"> </w:t>
            </w:r>
            <w:r w:rsidRPr="008C09DD">
              <w:rPr>
                <w:bCs/>
                <w:lang w:val="vi-VN"/>
              </w:rPr>
              <w:t>thẩm quyền, thời hạn theo quy định của Luật tín ngưỡng,</w:t>
            </w:r>
            <w:r>
              <w:rPr>
                <w:bCs/>
              </w:rPr>
              <w:t xml:space="preserve"> </w:t>
            </w:r>
            <w:r w:rsidRPr="008C09DD">
              <w:rPr>
                <w:bCs/>
                <w:lang w:val="vi-VN"/>
              </w:rPr>
              <w:t>tôn giáo và Nghị định số 95/2023</w:t>
            </w:r>
            <w:r>
              <w:rPr>
                <w:bCs/>
              </w:rPr>
              <w:t>/NĐ-</w:t>
            </w:r>
            <w:r w:rsidRPr="008C09DD">
              <w:rPr>
                <w:bCs/>
                <w:lang w:val="vi-VN"/>
              </w:rPr>
              <w:t>C</w:t>
            </w:r>
            <w:r>
              <w:rPr>
                <w:bCs/>
              </w:rPr>
              <w:t xml:space="preserve">P </w:t>
            </w:r>
            <w:r w:rsidRPr="008C09DD">
              <w:rPr>
                <w:bCs/>
                <w:lang w:val="vi-VN"/>
              </w:rPr>
              <w:t xml:space="preserve">đối với các nội dung được phân cấp. </w:t>
            </w:r>
          </w:p>
          <w:p w14:paraId="642C8645" w14:textId="77777777" w:rsidR="005655F4" w:rsidRPr="00A26499" w:rsidRDefault="005655F4" w:rsidP="005655F4">
            <w:pPr>
              <w:spacing w:before="60" w:after="60" w:line="320" w:lineRule="exact"/>
              <w:jc w:val="both"/>
              <w:rPr>
                <w:bCs/>
              </w:rPr>
            </w:pPr>
            <w:r>
              <w:rPr>
                <w:bCs/>
              </w:rPr>
              <w:t>2.</w:t>
            </w:r>
            <w:r w:rsidRPr="008C09DD">
              <w:rPr>
                <w:bCs/>
                <w:lang w:val="vi-VN"/>
              </w:rPr>
              <w:t xml:space="preserve"> Chủ trì, phối hợp với các sở, ban</w:t>
            </w:r>
            <w:r>
              <w:rPr>
                <w:bCs/>
              </w:rPr>
              <w:t>,</w:t>
            </w:r>
            <w:r w:rsidRPr="008C09DD">
              <w:rPr>
                <w:bCs/>
                <w:lang w:val="vi-VN"/>
              </w:rPr>
              <w:t xml:space="preserve"> ngành liên quan, các địa phương tổ chức tuyên truyền, phổ biến, quán triệt, bồi dưỡng, tập huấn, hướng dẫn nghiệp vụ về chủ trương, chính sách của đảng, pháp luật của nhà nước về tín ngưỡng</w:t>
            </w:r>
            <w:r>
              <w:rPr>
                <w:bCs/>
              </w:rPr>
              <w:t>,</w:t>
            </w:r>
            <w:r w:rsidRPr="008C09DD">
              <w:rPr>
                <w:bCs/>
                <w:lang w:val="vi-VN"/>
              </w:rPr>
              <w:t xml:space="preserve"> tôn giáo cho công chức làm công tác tham mưu quản lý nhà nước về tín ngưỡng tôn giáo và</w:t>
            </w:r>
            <w:r w:rsidRPr="008C09DD">
              <w:rPr>
                <w:b/>
                <w:lang w:val="vi-VN"/>
              </w:rPr>
              <w:t xml:space="preserve"> </w:t>
            </w:r>
            <w:r w:rsidRPr="00BA05BA">
              <w:rPr>
                <w:bCs/>
                <w:lang w:val="vi-VN"/>
              </w:rPr>
              <w:t>liên quan đến tín ngưỡng tôn giáo</w:t>
            </w:r>
            <w:r>
              <w:rPr>
                <w:bCs/>
              </w:rPr>
              <w:t>; t</w:t>
            </w:r>
            <w:r w:rsidRPr="00BA05BA">
              <w:rPr>
                <w:bCs/>
                <w:lang w:val="vi-VN"/>
              </w:rPr>
              <w:t xml:space="preserve">uyên truyền, phổ biến chính </w:t>
            </w:r>
            <w:r w:rsidRPr="00BA05BA">
              <w:rPr>
                <w:bCs/>
                <w:lang w:val="vi-VN"/>
              </w:rPr>
              <w:lastRenderedPageBreak/>
              <w:t>sách, pháp luật về tín ngưỡng tôn giáo cho chức sắc, chức việc, nhà tu hành tín đồ, các tổ chức tôn giáo, tổ chức trực thuộc</w:t>
            </w:r>
            <w:r>
              <w:rPr>
                <w:bCs/>
              </w:rPr>
              <w:t>.</w:t>
            </w:r>
          </w:p>
          <w:p w14:paraId="1B2803C6" w14:textId="77777777" w:rsidR="005655F4" w:rsidRDefault="005655F4" w:rsidP="005655F4">
            <w:pPr>
              <w:spacing w:before="60" w:after="60" w:line="320" w:lineRule="exact"/>
              <w:jc w:val="both"/>
              <w:rPr>
                <w:bCs/>
              </w:rPr>
            </w:pPr>
            <w:r>
              <w:rPr>
                <w:bCs/>
              </w:rPr>
              <w:t xml:space="preserve">3. </w:t>
            </w:r>
            <w:r w:rsidRPr="00BA05BA">
              <w:rPr>
                <w:bCs/>
                <w:lang w:val="vi-VN"/>
              </w:rPr>
              <w:t>Định kỳ báo cáo Ủy ban nhân dân tỉnh các nội dung liên quan đến nhiệm vụ được phân cấp</w:t>
            </w:r>
            <w:r>
              <w:rPr>
                <w:bCs/>
              </w:rPr>
              <w:t>.</w:t>
            </w:r>
          </w:p>
          <w:p w14:paraId="6EACB839" w14:textId="77777777" w:rsidR="002079C1" w:rsidRDefault="002079C1" w:rsidP="002079C1">
            <w:pPr>
              <w:spacing w:before="120" w:after="120" w:line="320" w:lineRule="exact"/>
              <w:jc w:val="both"/>
              <w:rPr>
                <w:rStyle w:val="Strong"/>
              </w:rPr>
            </w:pPr>
          </w:p>
          <w:p w14:paraId="250F0BA4" w14:textId="4D3E6B71" w:rsidR="002079C1" w:rsidRPr="00982477" w:rsidRDefault="002079C1" w:rsidP="002079C1">
            <w:pPr>
              <w:spacing w:before="120" w:after="120" w:line="320" w:lineRule="exact"/>
              <w:jc w:val="both"/>
              <w:rPr>
                <w:rStyle w:val="Strong"/>
              </w:rPr>
            </w:pPr>
            <w:r w:rsidRPr="00982477">
              <w:rPr>
                <w:rStyle w:val="Strong"/>
              </w:rPr>
              <w:t xml:space="preserve">Điều </w:t>
            </w:r>
            <w:r>
              <w:rPr>
                <w:rStyle w:val="Strong"/>
              </w:rPr>
              <w:t>5</w:t>
            </w:r>
            <w:r w:rsidRPr="00982477">
              <w:rPr>
                <w:rStyle w:val="Strong"/>
              </w:rPr>
              <w:t xml:space="preserve">. </w:t>
            </w:r>
            <w:r>
              <w:rPr>
                <w:rStyle w:val="Strong"/>
              </w:rPr>
              <w:t xml:space="preserve">Hiệu lực </w:t>
            </w:r>
            <w:r w:rsidRPr="00982477">
              <w:rPr>
                <w:rStyle w:val="Strong"/>
              </w:rPr>
              <w:t>thi hành</w:t>
            </w:r>
          </w:p>
          <w:p w14:paraId="652B8E5D" w14:textId="06635231" w:rsidR="001A304C" w:rsidRPr="00601056" w:rsidRDefault="001A304C" w:rsidP="001A304C">
            <w:pPr>
              <w:spacing w:before="120" w:after="120" w:line="320" w:lineRule="exact"/>
              <w:jc w:val="both"/>
              <w:rPr>
                <w:rStyle w:val="Strong"/>
                <w:b w:val="0"/>
              </w:rPr>
            </w:pPr>
            <w:r w:rsidRPr="00EF0F95">
              <w:rPr>
                <w:rStyle w:val="Strong"/>
                <w:b w:val="0"/>
              </w:rPr>
              <w:t xml:space="preserve">Chánh Văn phòng Ủy ban nhân dân tỉnh, Giám đốc </w:t>
            </w:r>
            <w:r>
              <w:rPr>
                <w:rStyle w:val="Strong"/>
                <w:b w:val="0"/>
              </w:rPr>
              <w:t>Sở Nội vụ</w:t>
            </w:r>
            <w:r w:rsidRPr="00EF0F95">
              <w:rPr>
                <w:rStyle w:val="Strong"/>
                <w:b w:val="0"/>
              </w:rPr>
              <w:t xml:space="preserve">; </w:t>
            </w:r>
            <w:r w:rsidR="003054C1">
              <w:rPr>
                <w:rStyle w:val="Strong"/>
                <w:b w:val="0"/>
              </w:rPr>
              <w:t xml:space="preserve">Chủ tịch Ủy ban nhân dân các huyện, thành phố và </w:t>
            </w:r>
            <w:r w:rsidRPr="00EF0F95">
              <w:rPr>
                <w:rStyle w:val="Strong"/>
                <w:b w:val="0"/>
              </w:rPr>
              <w:t xml:space="preserve">Thủ trưởng các </w:t>
            </w:r>
            <w:r>
              <w:rPr>
                <w:rStyle w:val="Strong"/>
                <w:b w:val="0"/>
              </w:rPr>
              <w:t xml:space="preserve">cơ quan, tổ chức, đơn vị, </w:t>
            </w:r>
            <w:r w:rsidRPr="00EF0F95">
              <w:rPr>
                <w:rStyle w:val="Strong"/>
                <w:b w:val="0"/>
              </w:rPr>
              <w:t xml:space="preserve">Chủ tịch Ủy ban nhân dân </w:t>
            </w:r>
            <w:r>
              <w:rPr>
                <w:rStyle w:val="Strong"/>
                <w:b w:val="0"/>
              </w:rPr>
              <w:t>cấp xã</w:t>
            </w:r>
            <w:r w:rsidRPr="00EF0F95">
              <w:rPr>
                <w:rStyle w:val="Strong"/>
                <w:b w:val="0"/>
              </w:rPr>
              <w:t xml:space="preserve"> và</w:t>
            </w:r>
            <w:r>
              <w:rPr>
                <w:rStyle w:val="Strong"/>
                <w:b w:val="0"/>
              </w:rPr>
              <w:t xml:space="preserve"> các tổ chức,</w:t>
            </w:r>
            <w:r w:rsidRPr="00EF0F95">
              <w:rPr>
                <w:rStyle w:val="Strong"/>
                <w:b w:val="0"/>
              </w:rPr>
              <w:t xml:space="preserve"> cá nhân</w:t>
            </w:r>
            <w:r>
              <w:rPr>
                <w:rStyle w:val="Strong"/>
                <w:b w:val="0"/>
              </w:rPr>
              <w:t xml:space="preserve"> có</w:t>
            </w:r>
            <w:r w:rsidRPr="00EF0F95">
              <w:rPr>
                <w:rStyle w:val="Strong"/>
                <w:b w:val="0"/>
              </w:rPr>
              <w:t xml:space="preserve"> liên quan chịu trách nhiệm thi hành Quyết định này</w:t>
            </w:r>
            <w:r w:rsidRPr="00982477">
              <w:rPr>
                <w:color w:val="000000"/>
                <w:shd w:val="clear" w:color="auto" w:fill="FFFFFF"/>
              </w:rPr>
              <w:t>.</w:t>
            </w:r>
          </w:p>
          <w:p w14:paraId="35691DB6" w14:textId="77777777" w:rsidR="0021713C" w:rsidRPr="0021713C" w:rsidRDefault="0021713C" w:rsidP="005655F4">
            <w:pPr>
              <w:widowControl w:val="0"/>
              <w:tabs>
                <w:tab w:val="center" w:pos="1843"/>
                <w:tab w:val="center" w:pos="6237"/>
              </w:tabs>
              <w:spacing w:before="120" w:after="240" w:line="264" w:lineRule="auto"/>
              <w:rPr>
                <w:rFonts w:ascii="Times New Roman Bold" w:hAnsi="Times New Roman Bold"/>
                <w:b/>
                <w:spacing w:val="-6"/>
              </w:rPr>
            </w:pPr>
          </w:p>
        </w:tc>
        <w:tc>
          <w:tcPr>
            <w:tcW w:w="3402" w:type="dxa"/>
          </w:tcPr>
          <w:p w14:paraId="6003A05A" w14:textId="77777777" w:rsidR="0021713C" w:rsidRPr="00E02A03" w:rsidRDefault="0021713C" w:rsidP="0021713C">
            <w:pPr>
              <w:rPr>
                <w:rFonts w:ascii="Times New Roman Bold" w:hAnsi="Times New Roman Bold"/>
              </w:rPr>
            </w:pPr>
            <w:r w:rsidRPr="00E02A03">
              <w:rPr>
                <w:rStyle w:val="Strong"/>
                <w:rFonts w:ascii="Times New Roman Bold" w:hAnsi="Times New Roman Bold"/>
              </w:rPr>
              <w:lastRenderedPageBreak/>
              <w:t xml:space="preserve">Điều 1. </w:t>
            </w:r>
            <w:r w:rsidRPr="00E02A03">
              <w:rPr>
                <w:rFonts w:ascii="Times New Roman Bold" w:hAnsi="Times New Roman Bold"/>
                <w:b/>
                <w:bCs/>
              </w:rPr>
              <w:t>Phạm vi điều chỉnh và đối tượng áp dụng</w:t>
            </w:r>
          </w:p>
          <w:p w14:paraId="062B77F6" w14:textId="77777777" w:rsidR="0021713C" w:rsidRDefault="0021713C" w:rsidP="0021713C">
            <w:pPr>
              <w:pStyle w:val="NormalWeb"/>
              <w:spacing w:before="0" w:beforeAutospacing="0" w:after="120" w:afterAutospacing="0"/>
              <w:jc w:val="both"/>
              <w:rPr>
                <w:color w:val="000000"/>
                <w:spacing w:val="-2"/>
                <w:position w:val="-2"/>
                <w:sz w:val="28"/>
                <w:szCs w:val="28"/>
              </w:rPr>
            </w:pPr>
            <w:r>
              <w:rPr>
                <w:color w:val="000000"/>
                <w:spacing w:val="-2"/>
                <w:position w:val="-2"/>
                <w:sz w:val="28"/>
                <w:szCs w:val="28"/>
              </w:rPr>
              <w:t>1. Phạm vi điều chỉnh</w:t>
            </w:r>
          </w:p>
          <w:p w14:paraId="4CA5D4FC" w14:textId="77777777" w:rsidR="0021713C" w:rsidRPr="000E6737" w:rsidRDefault="0021713C" w:rsidP="0021713C">
            <w:pPr>
              <w:pStyle w:val="NormalWeb"/>
              <w:spacing w:before="0" w:beforeAutospacing="0" w:after="120" w:afterAutospacing="0"/>
              <w:jc w:val="both"/>
              <w:rPr>
                <w:bCs/>
                <w:color w:val="000000"/>
                <w:spacing w:val="-2"/>
                <w:position w:val="-2"/>
                <w:sz w:val="28"/>
                <w:szCs w:val="28"/>
              </w:rPr>
            </w:pPr>
            <w:r w:rsidRPr="005B7688">
              <w:rPr>
                <w:color w:val="000000"/>
                <w:spacing w:val="-2"/>
                <w:position w:val="-2"/>
                <w:sz w:val="28"/>
                <w:szCs w:val="28"/>
              </w:rPr>
              <w:t xml:space="preserve">Quyết định này quy định </w:t>
            </w:r>
            <w:r w:rsidRPr="005B7688">
              <w:rPr>
                <w:bCs/>
                <w:color w:val="000000"/>
                <w:spacing w:val="-4"/>
                <w:sz w:val="28"/>
                <w:szCs w:val="28"/>
              </w:rPr>
              <w:t xml:space="preserve">phân cấp </w:t>
            </w:r>
            <w:r w:rsidRPr="005B7688">
              <w:rPr>
                <w:bCs/>
                <w:color w:val="000000"/>
                <w:sz w:val="28"/>
                <w:szCs w:val="28"/>
              </w:rPr>
              <w:t xml:space="preserve">cho Sở Dân tộc và Tôn giáo thực hiện một số nhiệm vụ </w:t>
            </w:r>
            <w:r w:rsidRPr="005B7688">
              <w:rPr>
                <w:bCs/>
                <w:color w:val="000000"/>
                <w:spacing w:val="-4"/>
                <w:sz w:val="28"/>
                <w:szCs w:val="28"/>
              </w:rPr>
              <w:t xml:space="preserve">trong lĩnh vực công tác tín ngưỡng, tôn giáo trên địa bàn tỉnh </w:t>
            </w:r>
            <w:r>
              <w:rPr>
                <w:bCs/>
                <w:color w:val="000000"/>
                <w:spacing w:val="-4"/>
                <w:sz w:val="28"/>
                <w:szCs w:val="28"/>
              </w:rPr>
              <w:t>Đồng Nai.</w:t>
            </w:r>
          </w:p>
          <w:p w14:paraId="10E89F5E" w14:textId="77777777" w:rsidR="0021713C" w:rsidRDefault="0021713C" w:rsidP="0021713C">
            <w:pPr>
              <w:pStyle w:val="NormalWeb"/>
              <w:spacing w:before="0" w:beforeAutospacing="0" w:after="120" w:afterAutospacing="0"/>
              <w:jc w:val="both"/>
              <w:rPr>
                <w:color w:val="000000"/>
                <w:spacing w:val="-2"/>
                <w:position w:val="-2"/>
                <w:sz w:val="28"/>
                <w:szCs w:val="28"/>
              </w:rPr>
            </w:pPr>
            <w:r>
              <w:rPr>
                <w:color w:val="000000"/>
                <w:spacing w:val="-2"/>
                <w:position w:val="-2"/>
                <w:sz w:val="28"/>
                <w:szCs w:val="28"/>
              </w:rPr>
              <w:t xml:space="preserve">- </w:t>
            </w:r>
            <w:r w:rsidRPr="005B7688">
              <w:rPr>
                <w:color w:val="000000"/>
                <w:spacing w:val="-2"/>
                <w:position w:val="-2"/>
                <w:sz w:val="28"/>
                <w:szCs w:val="28"/>
              </w:rPr>
              <w:t xml:space="preserve">Những nội dung khác thực hiện theo quy định của Luật tín ngưỡng, tôn giáo; Nghị định số 95/2023/NĐ-CP, ngày 29 tháng 12 năm 2023 </w:t>
            </w:r>
            <w:r w:rsidRPr="005B7688">
              <w:rPr>
                <w:color w:val="000000"/>
                <w:spacing w:val="-2"/>
                <w:position w:val="-2"/>
                <w:sz w:val="28"/>
                <w:szCs w:val="28"/>
              </w:rPr>
              <w:lastRenderedPageBreak/>
              <w:t>của Chính phủ và các quy định khác có liên quan.</w:t>
            </w:r>
          </w:p>
          <w:p w14:paraId="47368821" w14:textId="77777777" w:rsidR="0021713C" w:rsidRDefault="0021713C" w:rsidP="0021713C">
            <w:pPr>
              <w:pStyle w:val="NormalWeb"/>
              <w:spacing w:before="0" w:beforeAutospacing="0" w:after="120" w:afterAutospacing="0"/>
              <w:jc w:val="both"/>
              <w:rPr>
                <w:spacing w:val="-2"/>
                <w:position w:val="-2"/>
                <w:sz w:val="28"/>
                <w:szCs w:val="28"/>
              </w:rPr>
            </w:pPr>
            <w:r>
              <w:rPr>
                <w:spacing w:val="-2"/>
                <w:position w:val="-2"/>
                <w:sz w:val="28"/>
                <w:szCs w:val="28"/>
              </w:rPr>
              <w:t>2. Đối tượng áp dụng</w:t>
            </w:r>
          </w:p>
          <w:p w14:paraId="12112F8F" w14:textId="77777777" w:rsidR="0021713C" w:rsidRDefault="0021713C" w:rsidP="0021713C">
            <w:pPr>
              <w:pStyle w:val="NormalWeb"/>
              <w:spacing w:before="0" w:beforeAutospacing="0" w:after="120" w:afterAutospacing="0"/>
              <w:jc w:val="both"/>
              <w:rPr>
                <w:spacing w:val="-2"/>
                <w:position w:val="-2"/>
                <w:sz w:val="28"/>
                <w:szCs w:val="28"/>
              </w:rPr>
            </w:pPr>
            <w:r>
              <w:rPr>
                <w:spacing w:val="-2"/>
                <w:position w:val="-2"/>
                <w:sz w:val="28"/>
                <w:szCs w:val="28"/>
              </w:rPr>
              <w:t xml:space="preserve"> </w:t>
            </w:r>
            <w:r w:rsidRPr="005B7688">
              <w:rPr>
                <w:spacing w:val="-2"/>
                <w:position w:val="-2"/>
                <w:sz w:val="28"/>
                <w:szCs w:val="28"/>
              </w:rPr>
              <w:t>Sở Dân tộc và Tôn giáo</w:t>
            </w:r>
            <w:r>
              <w:rPr>
                <w:spacing w:val="-2"/>
                <w:position w:val="-2"/>
                <w:sz w:val="28"/>
                <w:szCs w:val="28"/>
              </w:rPr>
              <w:t xml:space="preserve"> và cơ quan, tổ chức, cá nhân </w:t>
            </w:r>
            <w:r w:rsidRPr="005B7688">
              <w:rPr>
                <w:spacing w:val="-2"/>
                <w:position w:val="-2"/>
                <w:sz w:val="28"/>
                <w:szCs w:val="28"/>
              </w:rPr>
              <w:t>có liên quan</w:t>
            </w:r>
            <w:r>
              <w:rPr>
                <w:spacing w:val="-2"/>
                <w:position w:val="-2"/>
                <w:sz w:val="28"/>
                <w:szCs w:val="28"/>
              </w:rPr>
              <w:t xml:space="preserve"> đến giải quyết thủ tục hành chính được phân cấp một số nhiệm vụ trong lĩnh vực tín ngưỡng, tôn giáo.</w:t>
            </w:r>
          </w:p>
          <w:p w14:paraId="385A450F" w14:textId="77777777" w:rsidR="0021713C" w:rsidRPr="0079022E" w:rsidRDefault="0021713C" w:rsidP="0021713C">
            <w:pPr>
              <w:pStyle w:val="NormalWeb"/>
              <w:spacing w:before="0" w:beforeAutospacing="0" w:after="120" w:afterAutospacing="0"/>
              <w:jc w:val="both"/>
              <w:rPr>
                <w:color w:val="000000"/>
                <w:spacing w:val="-2"/>
                <w:position w:val="-2"/>
                <w:sz w:val="28"/>
                <w:szCs w:val="28"/>
              </w:rPr>
            </w:pPr>
          </w:p>
          <w:p w14:paraId="0921C6BC" w14:textId="650F42B0" w:rsidR="000C0E85" w:rsidRDefault="000C0E85" w:rsidP="005655F4">
            <w:pPr>
              <w:spacing w:before="120" w:after="120" w:line="320" w:lineRule="exact"/>
              <w:jc w:val="both"/>
              <w:rPr>
                <w:rStyle w:val="Strong"/>
                <w:rFonts w:ascii="Times New Roman Bold" w:hAnsi="Times New Roman Bold"/>
                <w:bCs w:val="0"/>
                <w:spacing w:val="-10"/>
              </w:rPr>
            </w:pPr>
          </w:p>
          <w:p w14:paraId="157E3F52" w14:textId="77777777" w:rsidR="000C0E85" w:rsidRDefault="000C0E85" w:rsidP="005655F4">
            <w:pPr>
              <w:spacing w:before="120" w:after="120" w:line="320" w:lineRule="exact"/>
              <w:jc w:val="both"/>
              <w:rPr>
                <w:rStyle w:val="Strong"/>
                <w:rFonts w:ascii="Times New Roman Bold" w:hAnsi="Times New Roman Bold"/>
                <w:bCs w:val="0"/>
                <w:spacing w:val="-10"/>
              </w:rPr>
            </w:pPr>
          </w:p>
          <w:p w14:paraId="3E20E415" w14:textId="13092D82" w:rsidR="005655F4" w:rsidRPr="004246FB" w:rsidRDefault="005655F4" w:rsidP="005655F4">
            <w:pPr>
              <w:spacing w:before="120" w:after="120" w:line="320" w:lineRule="exact"/>
              <w:jc w:val="both"/>
              <w:rPr>
                <w:rStyle w:val="Strong"/>
                <w:rFonts w:ascii="Times New Roman Bold" w:hAnsi="Times New Roman Bold"/>
                <w:spacing w:val="-10"/>
              </w:rPr>
            </w:pPr>
            <w:r w:rsidRPr="004246FB">
              <w:rPr>
                <w:rStyle w:val="Strong"/>
                <w:rFonts w:ascii="Times New Roman Bold" w:hAnsi="Times New Roman Bold"/>
                <w:bCs w:val="0"/>
                <w:spacing w:val="-10"/>
              </w:rPr>
              <w:t>Điều 4.</w:t>
            </w:r>
            <w:r w:rsidRPr="004246FB">
              <w:rPr>
                <w:rStyle w:val="Strong"/>
                <w:rFonts w:ascii="Times New Roman Bold" w:hAnsi="Times New Roman Bold"/>
                <w:spacing w:val="-10"/>
              </w:rPr>
              <w:t> Trách nhiệm thi hành</w:t>
            </w:r>
          </w:p>
          <w:p w14:paraId="0EDAD977" w14:textId="77777777" w:rsidR="005655F4" w:rsidRPr="00CB2ADB" w:rsidRDefault="005655F4" w:rsidP="005655F4">
            <w:pPr>
              <w:spacing w:before="120" w:after="120" w:line="320" w:lineRule="exact"/>
              <w:jc w:val="both"/>
              <w:rPr>
                <w:rStyle w:val="Strong"/>
                <w:b w:val="0"/>
                <w:bCs w:val="0"/>
              </w:rPr>
            </w:pPr>
            <w:r w:rsidRPr="00CB2ADB">
              <w:rPr>
                <w:rStyle w:val="Strong"/>
                <w:b w:val="0"/>
                <w:bCs w:val="0"/>
              </w:rPr>
              <w:t xml:space="preserve">1. Sở </w:t>
            </w:r>
            <w:r>
              <w:rPr>
                <w:rStyle w:val="Strong"/>
                <w:b w:val="0"/>
                <w:bCs w:val="0"/>
              </w:rPr>
              <w:t>Dân tộc và Tôn giáo</w:t>
            </w:r>
          </w:p>
          <w:p w14:paraId="7CD569EB" w14:textId="77777777" w:rsidR="005655F4" w:rsidRPr="00CB2ADB" w:rsidRDefault="005655F4" w:rsidP="005655F4">
            <w:pPr>
              <w:spacing w:before="120" w:after="120" w:line="320" w:lineRule="exact"/>
              <w:jc w:val="both"/>
              <w:rPr>
                <w:rStyle w:val="Strong"/>
                <w:b w:val="0"/>
                <w:bCs w:val="0"/>
              </w:rPr>
            </w:pPr>
            <w:r w:rsidRPr="00CB2ADB">
              <w:rPr>
                <w:rStyle w:val="Strong"/>
                <w:b w:val="0"/>
                <w:bCs w:val="0"/>
              </w:rPr>
              <w:t>a)</w:t>
            </w:r>
            <w:r>
              <w:rPr>
                <w:rStyle w:val="Strong"/>
                <w:b w:val="0"/>
                <w:bCs w:val="0"/>
              </w:rPr>
              <w:t xml:space="preserve"> </w:t>
            </w:r>
            <w:r w:rsidRPr="00CB2ADB">
              <w:rPr>
                <w:rStyle w:val="Strong"/>
                <w:b w:val="0"/>
                <w:bCs w:val="0"/>
              </w:rPr>
              <w:t>Chịu trách nhiệm trước pháp luật và Ủy ban nhân dân tỉnh về việc tổ</w:t>
            </w:r>
            <w:r>
              <w:rPr>
                <w:rStyle w:val="Strong"/>
                <w:b w:val="0"/>
                <w:bCs w:val="0"/>
              </w:rPr>
              <w:t xml:space="preserve"> </w:t>
            </w:r>
            <w:r w:rsidRPr="00CB2ADB">
              <w:rPr>
                <w:rStyle w:val="Strong"/>
                <w:b w:val="0"/>
                <w:bCs w:val="0"/>
              </w:rPr>
              <w:t>chức thực hiện có hiệu quả; đúng trình tự, thủ tục, thẩm quyền, thời hạn đối với</w:t>
            </w:r>
            <w:r>
              <w:rPr>
                <w:rStyle w:val="Strong"/>
                <w:b w:val="0"/>
                <w:bCs w:val="0"/>
              </w:rPr>
              <w:t xml:space="preserve"> </w:t>
            </w:r>
            <w:r w:rsidRPr="00CB2ADB">
              <w:rPr>
                <w:rStyle w:val="Strong"/>
                <w:b w:val="0"/>
                <w:bCs w:val="0"/>
              </w:rPr>
              <w:t>các thủ tục được phân cấp theo Điều 3 Quyết định này.</w:t>
            </w:r>
          </w:p>
          <w:p w14:paraId="224D4559" w14:textId="77777777" w:rsidR="005655F4" w:rsidRPr="00CB2ADB" w:rsidRDefault="005655F4" w:rsidP="005655F4">
            <w:pPr>
              <w:spacing w:before="120" w:after="120" w:line="320" w:lineRule="exact"/>
              <w:jc w:val="both"/>
              <w:rPr>
                <w:rStyle w:val="Strong"/>
                <w:b w:val="0"/>
                <w:bCs w:val="0"/>
              </w:rPr>
            </w:pPr>
            <w:r w:rsidRPr="00CB2ADB">
              <w:rPr>
                <w:rStyle w:val="Strong"/>
                <w:b w:val="0"/>
                <w:bCs w:val="0"/>
              </w:rPr>
              <w:t>b) Chủ trì, phối hợp với các cơ quan, đơn vị có liên quan xây dựng và cập</w:t>
            </w:r>
            <w:r>
              <w:rPr>
                <w:rStyle w:val="Strong"/>
                <w:b w:val="0"/>
                <w:bCs w:val="0"/>
              </w:rPr>
              <w:t xml:space="preserve"> </w:t>
            </w:r>
            <w:r w:rsidRPr="00CB2ADB">
              <w:rPr>
                <w:rStyle w:val="Strong"/>
                <w:b w:val="0"/>
                <w:bCs w:val="0"/>
              </w:rPr>
              <w:t>nhật quy trình nội bộ thủ tục hành chính trên Hệ thống thông tin giải quyết</w:t>
            </w:r>
            <w:r>
              <w:rPr>
                <w:rStyle w:val="Strong"/>
                <w:b w:val="0"/>
                <w:bCs w:val="0"/>
              </w:rPr>
              <w:t xml:space="preserve"> </w:t>
            </w:r>
            <w:r w:rsidRPr="00CB2ADB">
              <w:rPr>
                <w:rStyle w:val="Strong"/>
                <w:b w:val="0"/>
                <w:bCs w:val="0"/>
              </w:rPr>
              <w:t>thủ</w:t>
            </w:r>
            <w:r>
              <w:rPr>
                <w:rStyle w:val="Strong"/>
                <w:b w:val="0"/>
                <w:bCs w:val="0"/>
              </w:rPr>
              <w:t xml:space="preserve"> </w:t>
            </w:r>
            <w:r w:rsidRPr="00CB2ADB">
              <w:rPr>
                <w:rStyle w:val="Strong"/>
                <w:b w:val="0"/>
                <w:bCs w:val="0"/>
              </w:rPr>
              <w:t>tục hành chính của tỉnh để thực hiện đồng bộ, thống nhất.</w:t>
            </w:r>
          </w:p>
          <w:p w14:paraId="096A2D3E" w14:textId="77777777" w:rsidR="005655F4" w:rsidRPr="00CB2ADB" w:rsidRDefault="005655F4" w:rsidP="005655F4">
            <w:pPr>
              <w:spacing w:before="120" w:after="120" w:line="320" w:lineRule="exact"/>
              <w:jc w:val="both"/>
              <w:rPr>
                <w:rStyle w:val="Strong"/>
                <w:b w:val="0"/>
                <w:bCs w:val="0"/>
              </w:rPr>
            </w:pPr>
            <w:r w:rsidRPr="00CB2ADB">
              <w:rPr>
                <w:rStyle w:val="Strong"/>
                <w:b w:val="0"/>
                <w:bCs w:val="0"/>
              </w:rPr>
              <w:t>c) Định kỳ hàng năm hoặc đột xuất báo cáo Ủy ban nhân dân tỉnh về kết</w:t>
            </w:r>
            <w:r>
              <w:rPr>
                <w:rStyle w:val="Strong"/>
                <w:b w:val="0"/>
                <w:bCs w:val="0"/>
              </w:rPr>
              <w:t xml:space="preserve"> </w:t>
            </w:r>
            <w:r w:rsidRPr="00CB2ADB">
              <w:rPr>
                <w:rStyle w:val="Strong"/>
                <w:b w:val="0"/>
                <w:bCs w:val="0"/>
              </w:rPr>
              <w:t>quả thực hiện phân cấp. Trong quá trình thực hiện, nếu có vấn đề phát sinh đột</w:t>
            </w:r>
            <w:r>
              <w:rPr>
                <w:rStyle w:val="Strong"/>
                <w:b w:val="0"/>
                <w:bCs w:val="0"/>
              </w:rPr>
              <w:t xml:space="preserve"> </w:t>
            </w:r>
            <w:r w:rsidRPr="00CB2ADB">
              <w:rPr>
                <w:rStyle w:val="Strong"/>
                <w:b w:val="0"/>
                <w:bCs w:val="0"/>
              </w:rPr>
              <w:t>xuất, kịp thời báo cáo Ủy ban nhân dân tỉnh chỉ đạo.</w:t>
            </w:r>
          </w:p>
          <w:p w14:paraId="3E0C0DD6" w14:textId="34D23694" w:rsidR="002079C1" w:rsidRPr="002079C1" w:rsidRDefault="005655F4" w:rsidP="000C0E85">
            <w:pPr>
              <w:spacing w:before="120" w:after="120" w:line="320" w:lineRule="exact"/>
              <w:jc w:val="both"/>
              <w:rPr>
                <w:rStyle w:val="Strong"/>
                <w:b w:val="0"/>
                <w:bCs w:val="0"/>
              </w:rPr>
            </w:pPr>
            <w:r w:rsidRPr="00CB2ADB">
              <w:rPr>
                <w:rStyle w:val="Strong"/>
                <w:b w:val="0"/>
                <w:bCs w:val="0"/>
              </w:rPr>
              <w:lastRenderedPageBreak/>
              <w:t>2. Thủ trưởng các cơ quan, tổ chức, đơn vị có liên quan căn cứ Quyết định</w:t>
            </w:r>
            <w:r>
              <w:rPr>
                <w:rStyle w:val="Strong"/>
                <w:b w:val="0"/>
                <w:bCs w:val="0"/>
              </w:rPr>
              <w:t xml:space="preserve"> </w:t>
            </w:r>
            <w:r w:rsidRPr="00CB2ADB">
              <w:rPr>
                <w:rStyle w:val="Strong"/>
                <w:b w:val="0"/>
                <w:bCs w:val="0"/>
              </w:rPr>
              <w:t>này triển khai thực hiện đảm bảo theo chức năng, nhiệm vụ.</w:t>
            </w:r>
          </w:p>
          <w:p w14:paraId="57621FDE" w14:textId="77777777" w:rsidR="00114C45" w:rsidRDefault="00114C45" w:rsidP="000C0E85">
            <w:pPr>
              <w:spacing w:before="120" w:after="120" w:line="320" w:lineRule="exact"/>
              <w:jc w:val="both"/>
              <w:rPr>
                <w:rStyle w:val="Strong"/>
              </w:rPr>
            </w:pPr>
          </w:p>
          <w:p w14:paraId="02E57734" w14:textId="77777777" w:rsidR="00114C45" w:rsidRDefault="00114C45" w:rsidP="000C0E85">
            <w:pPr>
              <w:spacing w:before="120" w:after="120" w:line="320" w:lineRule="exact"/>
              <w:jc w:val="both"/>
              <w:rPr>
                <w:rStyle w:val="Strong"/>
              </w:rPr>
            </w:pPr>
          </w:p>
          <w:p w14:paraId="760688A5" w14:textId="77777777" w:rsidR="00114C45" w:rsidRDefault="00114C45" w:rsidP="000C0E85">
            <w:pPr>
              <w:spacing w:before="120" w:after="120" w:line="320" w:lineRule="exact"/>
              <w:jc w:val="both"/>
              <w:rPr>
                <w:rStyle w:val="Strong"/>
              </w:rPr>
            </w:pPr>
          </w:p>
          <w:p w14:paraId="05F1A25E" w14:textId="77777777" w:rsidR="00114C45" w:rsidRDefault="00114C45" w:rsidP="000C0E85">
            <w:pPr>
              <w:spacing w:before="120" w:after="120" w:line="320" w:lineRule="exact"/>
              <w:jc w:val="both"/>
              <w:rPr>
                <w:rStyle w:val="Strong"/>
              </w:rPr>
            </w:pPr>
          </w:p>
          <w:p w14:paraId="785FF74E" w14:textId="73B51B9F" w:rsidR="000C0E85" w:rsidRPr="00982477" w:rsidRDefault="000C0E85" w:rsidP="000C0E85">
            <w:pPr>
              <w:spacing w:before="120" w:after="120" w:line="320" w:lineRule="exact"/>
              <w:jc w:val="both"/>
              <w:rPr>
                <w:rStyle w:val="Strong"/>
              </w:rPr>
            </w:pPr>
            <w:r w:rsidRPr="00982477">
              <w:rPr>
                <w:rStyle w:val="Strong"/>
              </w:rPr>
              <w:t xml:space="preserve">Điều </w:t>
            </w:r>
            <w:r>
              <w:rPr>
                <w:rStyle w:val="Strong"/>
              </w:rPr>
              <w:t>5</w:t>
            </w:r>
            <w:r w:rsidRPr="00982477">
              <w:rPr>
                <w:rStyle w:val="Strong"/>
              </w:rPr>
              <w:t xml:space="preserve">. </w:t>
            </w:r>
            <w:r>
              <w:rPr>
                <w:rStyle w:val="Strong"/>
              </w:rPr>
              <w:t xml:space="preserve">Hiệu lực </w:t>
            </w:r>
            <w:r w:rsidRPr="00982477">
              <w:rPr>
                <w:rStyle w:val="Strong"/>
              </w:rPr>
              <w:t>thi hành</w:t>
            </w:r>
          </w:p>
          <w:p w14:paraId="74AAE234" w14:textId="6B417581" w:rsidR="002079C1" w:rsidRPr="00601056" w:rsidRDefault="002079C1" w:rsidP="002079C1">
            <w:pPr>
              <w:spacing w:before="120" w:after="120" w:line="320" w:lineRule="exact"/>
              <w:jc w:val="both"/>
              <w:rPr>
                <w:rStyle w:val="Strong"/>
                <w:b w:val="0"/>
              </w:rPr>
            </w:pPr>
            <w:r w:rsidRPr="00EF0F95">
              <w:rPr>
                <w:rStyle w:val="Strong"/>
                <w:b w:val="0"/>
              </w:rPr>
              <w:t xml:space="preserve">Chánh Văn phòng Ủy ban nhân dân tỉnh, Giám đốc </w:t>
            </w:r>
            <w:r>
              <w:rPr>
                <w:rStyle w:val="Strong"/>
                <w:b w:val="0"/>
              </w:rPr>
              <w:t>Sở Dân tộc và Tôn giáo</w:t>
            </w:r>
            <w:r w:rsidRPr="00EF0F95">
              <w:rPr>
                <w:rStyle w:val="Strong"/>
                <w:b w:val="0"/>
              </w:rPr>
              <w:t xml:space="preserve">; Thủ trưởng các </w:t>
            </w:r>
            <w:r>
              <w:rPr>
                <w:rStyle w:val="Strong"/>
                <w:b w:val="0"/>
              </w:rPr>
              <w:t xml:space="preserve">cơ quan, tổ chức, đơn vị, </w:t>
            </w:r>
            <w:r w:rsidRPr="00EF0F95">
              <w:rPr>
                <w:rStyle w:val="Strong"/>
                <w:b w:val="0"/>
              </w:rPr>
              <w:t xml:space="preserve">Chủ tịch Ủy ban nhân dân </w:t>
            </w:r>
            <w:r>
              <w:rPr>
                <w:rStyle w:val="Strong"/>
                <w:b w:val="0"/>
              </w:rPr>
              <w:t>cấp xã</w:t>
            </w:r>
            <w:r w:rsidRPr="00EF0F95">
              <w:rPr>
                <w:rStyle w:val="Strong"/>
                <w:b w:val="0"/>
              </w:rPr>
              <w:t xml:space="preserve"> và</w:t>
            </w:r>
            <w:r>
              <w:rPr>
                <w:rStyle w:val="Strong"/>
                <w:b w:val="0"/>
              </w:rPr>
              <w:t xml:space="preserve"> các tổ chức,</w:t>
            </w:r>
            <w:r w:rsidRPr="00EF0F95">
              <w:rPr>
                <w:rStyle w:val="Strong"/>
                <w:b w:val="0"/>
              </w:rPr>
              <w:t xml:space="preserve"> cá nhân</w:t>
            </w:r>
            <w:r>
              <w:rPr>
                <w:rStyle w:val="Strong"/>
                <w:b w:val="0"/>
              </w:rPr>
              <w:t xml:space="preserve"> có</w:t>
            </w:r>
            <w:r w:rsidRPr="00EF0F95">
              <w:rPr>
                <w:rStyle w:val="Strong"/>
                <w:b w:val="0"/>
              </w:rPr>
              <w:t xml:space="preserve"> liên quan chịu trách nhiệm thi hành Quyết định này</w:t>
            </w:r>
            <w:r w:rsidRPr="00982477">
              <w:rPr>
                <w:color w:val="000000"/>
                <w:shd w:val="clear" w:color="auto" w:fill="FFFFFF"/>
              </w:rPr>
              <w:t>.</w:t>
            </w:r>
          </w:p>
          <w:p w14:paraId="5CBF0E65" w14:textId="77777777" w:rsidR="005655F4" w:rsidRDefault="005655F4" w:rsidP="0021713C">
            <w:pPr>
              <w:widowControl w:val="0"/>
              <w:tabs>
                <w:tab w:val="center" w:pos="1843"/>
                <w:tab w:val="center" w:pos="6237"/>
              </w:tabs>
              <w:spacing w:before="120" w:after="240" w:line="264" w:lineRule="auto"/>
              <w:jc w:val="both"/>
              <w:rPr>
                <w:b/>
              </w:rPr>
            </w:pPr>
          </w:p>
          <w:p w14:paraId="71670AE6" w14:textId="77777777" w:rsidR="000C0E85" w:rsidRDefault="000C0E85" w:rsidP="0021713C">
            <w:pPr>
              <w:widowControl w:val="0"/>
              <w:tabs>
                <w:tab w:val="center" w:pos="1843"/>
                <w:tab w:val="center" w:pos="6237"/>
              </w:tabs>
              <w:spacing w:before="120" w:after="240" w:line="264" w:lineRule="auto"/>
              <w:jc w:val="both"/>
              <w:rPr>
                <w:b/>
              </w:rPr>
            </w:pPr>
          </w:p>
          <w:p w14:paraId="15616702" w14:textId="77777777" w:rsidR="000C0E85" w:rsidRDefault="000C0E85" w:rsidP="0021713C">
            <w:pPr>
              <w:widowControl w:val="0"/>
              <w:tabs>
                <w:tab w:val="center" w:pos="1843"/>
                <w:tab w:val="center" w:pos="6237"/>
              </w:tabs>
              <w:spacing w:before="120" w:after="240" w:line="264" w:lineRule="auto"/>
              <w:jc w:val="both"/>
              <w:rPr>
                <w:b/>
              </w:rPr>
            </w:pPr>
          </w:p>
          <w:p w14:paraId="6974CE80" w14:textId="77777777" w:rsidR="000C0E85" w:rsidRDefault="000C0E85" w:rsidP="0021713C">
            <w:pPr>
              <w:widowControl w:val="0"/>
              <w:tabs>
                <w:tab w:val="center" w:pos="1843"/>
                <w:tab w:val="center" w:pos="6237"/>
              </w:tabs>
              <w:spacing w:before="120" w:after="240" w:line="264" w:lineRule="auto"/>
              <w:jc w:val="both"/>
              <w:rPr>
                <w:b/>
              </w:rPr>
            </w:pPr>
          </w:p>
          <w:p w14:paraId="72849818" w14:textId="77777777" w:rsidR="000C0E85" w:rsidRDefault="000C0E85" w:rsidP="0021713C">
            <w:pPr>
              <w:widowControl w:val="0"/>
              <w:tabs>
                <w:tab w:val="center" w:pos="1843"/>
                <w:tab w:val="center" w:pos="6237"/>
              </w:tabs>
              <w:spacing w:before="120" w:after="240" w:line="264" w:lineRule="auto"/>
              <w:jc w:val="both"/>
              <w:rPr>
                <w:b/>
              </w:rPr>
            </w:pPr>
          </w:p>
          <w:p w14:paraId="196EC9B3" w14:textId="77777777" w:rsidR="000C0E85" w:rsidRDefault="000C0E85" w:rsidP="0021713C">
            <w:pPr>
              <w:widowControl w:val="0"/>
              <w:tabs>
                <w:tab w:val="center" w:pos="1843"/>
                <w:tab w:val="center" w:pos="6237"/>
              </w:tabs>
              <w:spacing w:before="120" w:after="240" w:line="264" w:lineRule="auto"/>
              <w:jc w:val="both"/>
              <w:rPr>
                <w:b/>
              </w:rPr>
            </w:pPr>
          </w:p>
          <w:p w14:paraId="106A3DE8" w14:textId="77777777" w:rsidR="000C0E85" w:rsidRDefault="000C0E85" w:rsidP="0021713C">
            <w:pPr>
              <w:widowControl w:val="0"/>
              <w:tabs>
                <w:tab w:val="center" w:pos="1843"/>
                <w:tab w:val="center" w:pos="6237"/>
              </w:tabs>
              <w:spacing w:before="120" w:after="240" w:line="264" w:lineRule="auto"/>
              <w:jc w:val="both"/>
              <w:rPr>
                <w:b/>
              </w:rPr>
            </w:pPr>
          </w:p>
          <w:p w14:paraId="1CA5A73C" w14:textId="4A3C8FEC" w:rsidR="000C0E85" w:rsidRPr="00035612" w:rsidRDefault="000C0E85" w:rsidP="0021713C">
            <w:pPr>
              <w:widowControl w:val="0"/>
              <w:tabs>
                <w:tab w:val="center" w:pos="1843"/>
                <w:tab w:val="center" w:pos="6237"/>
              </w:tabs>
              <w:spacing w:before="120" w:after="240" w:line="264" w:lineRule="auto"/>
              <w:jc w:val="both"/>
              <w:rPr>
                <w:b/>
              </w:rPr>
            </w:pPr>
          </w:p>
        </w:tc>
        <w:tc>
          <w:tcPr>
            <w:tcW w:w="3251" w:type="dxa"/>
          </w:tcPr>
          <w:p w14:paraId="28AE9A7A" w14:textId="696157F1" w:rsidR="0021713C" w:rsidRDefault="0021713C" w:rsidP="0021713C">
            <w:pPr>
              <w:widowControl w:val="0"/>
              <w:tabs>
                <w:tab w:val="center" w:pos="1843"/>
                <w:tab w:val="center" w:pos="6237"/>
              </w:tabs>
              <w:spacing w:before="40" w:after="40"/>
              <w:jc w:val="both"/>
            </w:pPr>
            <w:r>
              <w:lastRenderedPageBreak/>
              <w:t>Theo</w:t>
            </w:r>
            <w:r w:rsidR="00EE633A">
              <w:t xml:space="preserve"> Đề án</w:t>
            </w:r>
            <w:r w:rsidR="00674E7E">
              <w:t xml:space="preserve"> số 18/ĐA-UBND ngày 18/02/2025 của UBND tỉnh thành lập Sở Dân tộc và Tôn giáo trên cơ sở sáp nhập Ban Tôn giáo trực thuộc Sở Nội vụ vào Ban Dân tộc</w:t>
            </w:r>
            <w:r w:rsidR="00646A9B">
              <w:t xml:space="preserve">. </w:t>
            </w:r>
            <w:r w:rsidR="00067CD0">
              <w:t xml:space="preserve">Do </w:t>
            </w:r>
            <w:r w:rsidR="00646A9B">
              <w:t>đó,</w:t>
            </w:r>
            <w:r w:rsidR="00EE633A">
              <w:t xml:space="preserve"> </w:t>
            </w:r>
            <w:r>
              <w:t>từ ngày 01/3/2025,</w:t>
            </w:r>
            <w:r w:rsidR="00AE5AB5">
              <w:t xml:space="preserve"> </w:t>
            </w:r>
            <w:r>
              <w:t>lĩnh vực tín ngưỡng, tôn giáo thuộc nhiệm vụ quản lý của Sở Dân tộc và Tôn giáo.</w:t>
            </w:r>
            <w:r w:rsidR="005F737B">
              <w:t xml:space="preserve"> Sau khi thực hiện chính quyền địa phương 02 cấp</w:t>
            </w:r>
            <w:r w:rsidR="008E3FD6">
              <w:t>;</w:t>
            </w:r>
            <w:r w:rsidR="007817FD">
              <w:t xml:space="preserve"> </w:t>
            </w:r>
            <w:r w:rsidR="008E3FD6">
              <w:t xml:space="preserve">Chức </w:t>
            </w:r>
            <w:r w:rsidR="008E3FD6">
              <w:t>năng, nhiệm vụ của Sở Dân tộc và Tôn giáo</w:t>
            </w:r>
            <w:r w:rsidR="008E3FD6">
              <w:t xml:space="preserve"> được thực hiện </w:t>
            </w:r>
            <w:r w:rsidR="007817FD">
              <w:t xml:space="preserve">theo Quyết </w:t>
            </w:r>
            <w:r w:rsidR="007817FD">
              <w:lastRenderedPageBreak/>
              <w:t>định số 11/2025/QĐ-UBND ngày 01/7/2025 của UBND tỉnh Đồng Nai.</w:t>
            </w:r>
          </w:p>
          <w:p w14:paraId="1A0D73A7" w14:textId="77777777" w:rsidR="0021713C" w:rsidRPr="00035612" w:rsidRDefault="0021713C" w:rsidP="0021713C">
            <w:pPr>
              <w:widowControl w:val="0"/>
              <w:tabs>
                <w:tab w:val="center" w:pos="1843"/>
                <w:tab w:val="center" w:pos="6237"/>
              </w:tabs>
              <w:spacing w:before="120" w:after="240" w:line="264" w:lineRule="auto"/>
              <w:jc w:val="both"/>
              <w:rPr>
                <w:b/>
              </w:rPr>
            </w:pPr>
          </w:p>
        </w:tc>
      </w:tr>
    </w:tbl>
    <w:p w14:paraId="3341C24A" w14:textId="77777777" w:rsidR="0099419C" w:rsidRDefault="0099419C" w:rsidP="00B47079">
      <w:pPr>
        <w:widowControl w:val="0"/>
        <w:tabs>
          <w:tab w:val="center" w:pos="1843"/>
          <w:tab w:val="center" w:pos="6237"/>
        </w:tabs>
        <w:spacing w:before="240" w:after="240" w:line="320" w:lineRule="exact"/>
        <w:jc w:val="both"/>
        <w:rPr>
          <w:b/>
        </w:rPr>
      </w:pPr>
    </w:p>
    <w:p w14:paraId="0A2DA32F" w14:textId="77777777" w:rsidR="0099419C" w:rsidRDefault="0099419C" w:rsidP="00B47079">
      <w:pPr>
        <w:widowControl w:val="0"/>
        <w:tabs>
          <w:tab w:val="center" w:pos="1843"/>
          <w:tab w:val="center" w:pos="6237"/>
        </w:tabs>
        <w:spacing w:before="240" w:after="240" w:line="320" w:lineRule="exact"/>
        <w:jc w:val="both"/>
        <w:rPr>
          <w:b/>
        </w:rPr>
      </w:pPr>
    </w:p>
    <w:p w14:paraId="5CBE1D16" w14:textId="178AC0C7" w:rsidR="0099419C" w:rsidRDefault="0099419C" w:rsidP="00B47079">
      <w:pPr>
        <w:widowControl w:val="0"/>
        <w:tabs>
          <w:tab w:val="center" w:pos="1843"/>
          <w:tab w:val="center" w:pos="6237"/>
        </w:tabs>
        <w:spacing w:before="240" w:after="240" w:line="320" w:lineRule="exact"/>
        <w:jc w:val="both"/>
        <w:rPr>
          <w:b/>
        </w:rPr>
      </w:pPr>
    </w:p>
    <w:p w14:paraId="41125C2C" w14:textId="7866E191" w:rsidR="001854EF" w:rsidRDefault="001854EF" w:rsidP="00B47079">
      <w:pPr>
        <w:widowControl w:val="0"/>
        <w:tabs>
          <w:tab w:val="center" w:pos="1843"/>
          <w:tab w:val="center" w:pos="6237"/>
        </w:tabs>
        <w:spacing w:before="240" w:after="240" w:line="320" w:lineRule="exact"/>
        <w:jc w:val="both"/>
        <w:rPr>
          <w:b/>
        </w:rPr>
      </w:pPr>
    </w:p>
    <w:p w14:paraId="05BA39A9" w14:textId="77777777" w:rsidR="001854EF" w:rsidRDefault="001854EF" w:rsidP="00B47079">
      <w:pPr>
        <w:widowControl w:val="0"/>
        <w:tabs>
          <w:tab w:val="center" w:pos="1843"/>
          <w:tab w:val="center" w:pos="6237"/>
        </w:tabs>
        <w:spacing w:before="240" w:after="240" w:line="320" w:lineRule="exact"/>
        <w:jc w:val="both"/>
        <w:rPr>
          <w:b/>
        </w:rPr>
      </w:pPr>
    </w:p>
    <w:p w14:paraId="070C6875" w14:textId="046EB162" w:rsidR="004262F0" w:rsidRDefault="00F1415A" w:rsidP="00B47079">
      <w:pPr>
        <w:widowControl w:val="0"/>
        <w:tabs>
          <w:tab w:val="center" w:pos="1843"/>
          <w:tab w:val="center" w:pos="6237"/>
        </w:tabs>
        <w:spacing w:before="240" w:after="240" w:line="320" w:lineRule="exact"/>
        <w:jc w:val="both"/>
        <w:rPr>
          <w:b/>
        </w:rPr>
      </w:pPr>
      <w:r>
        <w:rPr>
          <w:b/>
        </w:rPr>
        <w:lastRenderedPageBreak/>
        <w:t>2</w:t>
      </w:r>
      <w:r w:rsidRPr="00B6687D">
        <w:rPr>
          <w:b/>
        </w:rPr>
        <w:t xml:space="preserve">. Đối với nội dung </w:t>
      </w:r>
      <w:r>
        <w:rPr>
          <w:b/>
        </w:rPr>
        <w:t>quy định mới</w:t>
      </w:r>
    </w:p>
    <w:tbl>
      <w:tblPr>
        <w:tblStyle w:val="TableGrid"/>
        <w:tblW w:w="9640" w:type="dxa"/>
        <w:tblInd w:w="-147" w:type="dxa"/>
        <w:tblLook w:val="04A0" w:firstRow="1" w:lastRow="0" w:firstColumn="1" w:lastColumn="0" w:noHBand="0" w:noVBand="1"/>
      </w:tblPr>
      <w:tblGrid>
        <w:gridCol w:w="5387"/>
        <w:gridCol w:w="4253"/>
      </w:tblGrid>
      <w:tr w:rsidR="00F1415A" w:rsidRPr="00035612" w14:paraId="467D5258" w14:textId="77777777" w:rsidTr="00AC3A91">
        <w:trPr>
          <w:tblHeader/>
        </w:trPr>
        <w:tc>
          <w:tcPr>
            <w:tcW w:w="5387" w:type="dxa"/>
            <w:vAlign w:val="center"/>
          </w:tcPr>
          <w:p w14:paraId="19800A40" w14:textId="0FF2A178" w:rsidR="00F1415A" w:rsidRPr="00035612" w:rsidRDefault="00F1415A" w:rsidP="00E363BC">
            <w:pPr>
              <w:widowControl w:val="0"/>
              <w:tabs>
                <w:tab w:val="center" w:pos="1843"/>
                <w:tab w:val="center" w:pos="6237"/>
              </w:tabs>
              <w:spacing w:before="40" w:after="40"/>
              <w:jc w:val="center"/>
              <w:rPr>
                <w:b/>
              </w:rPr>
            </w:pPr>
            <w:r w:rsidRPr="00035612">
              <w:rPr>
                <w:b/>
              </w:rPr>
              <w:t>DỰ THẢO QUYẾT ĐỊNH</w:t>
            </w:r>
          </w:p>
        </w:tc>
        <w:tc>
          <w:tcPr>
            <w:tcW w:w="4253" w:type="dxa"/>
            <w:vAlign w:val="center"/>
          </w:tcPr>
          <w:p w14:paraId="6015FC4F" w14:textId="77777777" w:rsidR="00F1415A" w:rsidRPr="00035612" w:rsidRDefault="00F1415A" w:rsidP="00E363BC">
            <w:pPr>
              <w:widowControl w:val="0"/>
              <w:tabs>
                <w:tab w:val="center" w:pos="1843"/>
                <w:tab w:val="center" w:pos="6237"/>
              </w:tabs>
              <w:spacing w:before="40" w:after="40"/>
              <w:jc w:val="center"/>
              <w:rPr>
                <w:b/>
              </w:rPr>
            </w:pPr>
            <w:r w:rsidRPr="00035612">
              <w:rPr>
                <w:b/>
              </w:rPr>
              <w:t>THUYẾT MINH</w:t>
            </w:r>
          </w:p>
        </w:tc>
      </w:tr>
      <w:tr w:rsidR="00C72FC9" w:rsidRPr="00035612" w14:paraId="5FD65029" w14:textId="77777777" w:rsidTr="00B47079">
        <w:trPr>
          <w:trHeight w:val="9475"/>
          <w:tblHeader/>
        </w:trPr>
        <w:tc>
          <w:tcPr>
            <w:tcW w:w="5387" w:type="dxa"/>
            <w:vAlign w:val="center"/>
          </w:tcPr>
          <w:p w14:paraId="7A322531" w14:textId="77777777" w:rsidR="000A5A5E" w:rsidRPr="00FB4A6C" w:rsidRDefault="000A5A5E" w:rsidP="000A5A5E">
            <w:pPr>
              <w:pStyle w:val="NormalWeb"/>
              <w:spacing w:before="0" w:beforeAutospacing="0" w:after="120" w:afterAutospacing="0"/>
              <w:jc w:val="both"/>
              <w:rPr>
                <w:rStyle w:val="Strong"/>
                <w:b w:val="0"/>
                <w:bCs w:val="0"/>
                <w:color w:val="000000"/>
                <w:spacing w:val="-2"/>
                <w:position w:val="-2"/>
                <w:sz w:val="28"/>
                <w:szCs w:val="28"/>
                <w:lang w:val="vi-VN"/>
              </w:rPr>
            </w:pPr>
            <w:r w:rsidRPr="00DB090F">
              <w:rPr>
                <w:b/>
                <w:bCs/>
                <w:color w:val="000000"/>
                <w:spacing w:val="-2"/>
                <w:position w:val="-2"/>
                <w:sz w:val="28"/>
                <w:szCs w:val="28"/>
              </w:rPr>
              <w:t xml:space="preserve">Điều </w:t>
            </w:r>
            <w:r>
              <w:rPr>
                <w:b/>
                <w:bCs/>
                <w:color w:val="000000"/>
                <w:spacing w:val="-2"/>
                <w:position w:val="-2"/>
                <w:sz w:val="28"/>
                <w:szCs w:val="28"/>
              </w:rPr>
              <w:t>3</w:t>
            </w:r>
            <w:r w:rsidRPr="00DB090F">
              <w:rPr>
                <w:b/>
                <w:bCs/>
                <w:color w:val="000000"/>
                <w:spacing w:val="-2"/>
                <w:position w:val="-2"/>
                <w:sz w:val="28"/>
                <w:szCs w:val="28"/>
              </w:rPr>
              <w:t xml:space="preserve">. Nội dung </w:t>
            </w:r>
            <w:r w:rsidRPr="00DB090F">
              <w:rPr>
                <w:b/>
                <w:color w:val="000000"/>
                <w:spacing w:val="-2"/>
                <w:position w:val="-2"/>
                <w:sz w:val="28"/>
                <w:szCs w:val="28"/>
              </w:rPr>
              <w:t>phân cấp</w:t>
            </w:r>
          </w:p>
          <w:p w14:paraId="70C9BE10" w14:textId="77777777" w:rsidR="000A5A5E" w:rsidRPr="00A949F6" w:rsidRDefault="000A5A5E" w:rsidP="000A5A5E">
            <w:pPr>
              <w:spacing w:before="120" w:after="120" w:line="340" w:lineRule="exact"/>
              <w:jc w:val="both"/>
              <w:rPr>
                <w:spacing w:val="2"/>
                <w:lang w:val="nl-NL"/>
              </w:rPr>
            </w:pPr>
            <w:r w:rsidRPr="00A949F6">
              <w:rPr>
                <w:spacing w:val="2"/>
                <w:lang w:val="nl-NL"/>
              </w:rPr>
              <w:t>1. Tiếp nhận thông báo danh mục hoạt động tôn giáo và danh mục hoạt động tôn giáo bổ sung của tổ chức tôn giáo, tổ chức tôn giáo trực thuộc, tổ chức được cấp chứng nhận đăng ký hoạt động tôn giáo có địa bàn hoạt động ở nhiều xã trên địa bàn tỉnh theo quy định tại Điều 43 Luật tín ngưỡng, tôn giáo; Điều 16 Nghị định 124/2025/NĐ-CP.</w:t>
            </w:r>
          </w:p>
          <w:p w14:paraId="068D4FFF" w14:textId="77777777" w:rsidR="000A5A5E" w:rsidRPr="00A949F6" w:rsidRDefault="000A5A5E" w:rsidP="000A5A5E">
            <w:pPr>
              <w:spacing w:before="120" w:after="120" w:line="340" w:lineRule="exact"/>
              <w:jc w:val="both"/>
              <w:rPr>
                <w:spacing w:val="2"/>
                <w:lang w:val="nl-NL"/>
              </w:rPr>
            </w:pPr>
            <w:r w:rsidRPr="00A949F6">
              <w:rPr>
                <w:spacing w:val="2"/>
                <w:lang w:val="nl-NL"/>
              </w:rPr>
              <w:t>2. Tiếp nhận thông báo tổ chức hội nghị của tổ chức tôn giáo, tổ chức tôn giáo trực thuộc, tổ chức được cấp chứng nhận đăng ký hoạt động tôn giáo có địa bàn hoạt động ở nhiều xã trên địa bàn tỉnh theo quy định tại Điều 44 Luật tín ngưỡng, tôn giáo; Điều 17 Nghị định 124/2025/NĐ-CP.</w:t>
            </w:r>
          </w:p>
          <w:p w14:paraId="76429791" w14:textId="77777777" w:rsidR="000A5A5E" w:rsidRPr="00A949F6" w:rsidRDefault="000A5A5E" w:rsidP="000A5A5E">
            <w:pPr>
              <w:spacing w:before="120" w:after="120" w:line="340" w:lineRule="exact"/>
              <w:jc w:val="both"/>
              <w:rPr>
                <w:spacing w:val="2"/>
                <w:lang w:val="nl-NL"/>
              </w:rPr>
            </w:pPr>
            <w:r w:rsidRPr="00A949F6">
              <w:rPr>
                <w:spacing w:val="2"/>
                <w:lang w:val="nl-NL"/>
              </w:rPr>
              <w:t>3. Chấp thuận tổ chức cuộc lễ ngoài cơ sở tôn giáo, địa điểm hợp pháp đã đăng ký có quy mô tổ chức ở nhiều xã trên địa bàn tỉnh hoặc ở nhiều tỉnh theo quy định tại Điều 46 Luật tín ngưỡng, tôn giáo; Điều 19 Nghị định 124/2025/NĐ-CP.</w:t>
            </w:r>
          </w:p>
          <w:p w14:paraId="7EE303E1" w14:textId="4768B5BC" w:rsidR="00C72FC9" w:rsidRPr="000A5A5E" w:rsidRDefault="000A5A5E" w:rsidP="000A5A5E">
            <w:pPr>
              <w:spacing w:before="120" w:after="120" w:line="340" w:lineRule="exact"/>
              <w:jc w:val="both"/>
              <w:rPr>
                <w:spacing w:val="2"/>
                <w:lang w:val="nl-NL"/>
              </w:rPr>
            </w:pPr>
            <w:r w:rsidRPr="00A949F6">
              <w:rPr>
                <w:spacing w:val="2"/>
                <w:lang w:val="nl-NL"/>
              </w:rPr>
              <w:t>4. Chấp thuận đề nghị giảng đạo ngoài địa bàn phụ trách, cơ sở tôn giáo, địa điểm hợp pháp đã đăng ký có quy mô tổ chức ở nhiều xã trên địa bàn tỉnh hoặc ở nhiều tỉnh theo quy định tại Điều 46 Luật tín ngưỡng, tôn giáo; Điều 19 Nghị định số 124/2025/NĐ-CP.</w:t>
            </w:r>
          </w:p>
        </w:tc>
        <w:tc>
          <w:tcPr>
            <w:tcW w:w="4253" w:type="dxa"/>
            <w:vAlign w:val="center"/>
          </w:tcPr>
          <w:p w14:paraId="6AAB2DE0" w14:textId="091E0448" w:rsidR="00DC5118" w:rsidRDefault="00DC5118" w:rsidP="00DC5118">
            <w:pPr>
              <w:widowControl w:val="0"/>
              <w:tabs>
                <w:tab w:val="center" w:pos="1843"/>
                <w:tab w:val="center" w:pos="6237"/>
              </w:tabs>
              <w:spacing w:before="40" w:after="40"/>
              <w:jc w:val="both"/>
              <w:rPr>
                <w:iCs/>
                <w:lang w:val="en"/>
              </w:rPr>
            </w:pPr>
            <w:r w:rsidRPr="007C7910">
              <w:rPr>
                <w:iCs/>
                <w:lang w:val="en"/>
              </w:rPr>
              <w:t>Nhằm đảm bảo phù hợp với chủ trương  của Chính phủ về đẩy mạnh phân cấp công tác giải quyết thủ tục hành chính về cho địa phương theo Công văn số 6430/VPCP-KSTT</w:t>
            </w:r>
            <w:r w:rsidR="00AC3A91">
              <w:rPr>
                <w:iCs/>
                <w:lang w:val="en"/>
              </w:rPr>
              <w:t xml:space="preserve"> </w:t>
            </w:r>
            <w:r w:rsidRPr="007C7910">
              <w:rPr>
                <w:iCs/>
                <w:lang w:val="en"/>
              </w:rPr>
              <w:t>ngày 11/7/2025 của Văn phòng Chính phủ về thực thi phương án phân cấp trong giải quyết thủ tục hành chính. Mặt khác, việc quy định nêu trên nhằm giảm tải trách nhiệm cho Chủ tịch UBND tỉnh, tăng cường trách nhiệm cho Sở Dân tộc và Tôn giáo trong công tác giải quyết thủ tục hành chính.</w:t>
            </w:r>
          </w:p>
          <w:p w14:paraId="6618C8A5" w14:textId="440BEAF4" w:rsidR="00C72FC9" w:rsidRPr="00035612" w:rsidRDefault="00DC5118" w:rsidP="00DC5118">
            <w:pPr>
              <w:widowControl w:val="0"/>
              <w:tabs>
                <w:tab w:val="center" w:pos="1843"/>
                <w:tab w:val="center" w:pos="6237"/>
              </w:tabs>
              <w:spacing w:before="40" w:after="40"/>
              <w:jc w:val="both"/>
              <w:rPr>
                <w:b/>
              </w:rPr>
            </w:pPr>
            <w:r w:rsidRPr="00A86AE8">
              <w:rPr>
                <w:iCs/>
                <w:lang w:val="en"/>
              </w:rPr>
              <w:t xml:space="preserve">Vì vậy, để tạo thuận lợi cho Sở </w:t>
            </w:r>
            <w:r>
              <w:rPr>
                <w:iCs/>
                <w:lang w:val="en"/>
              </w:rPr>
              <w:t xml:space="preserve">Dân tộc và Tôn giáo </w:t>
            </w:r>
            <w:r w:rsidRPr="00A86AE8">
              <w:rPr>
                <w:iCs/>
                <w:lang w:val="en"/>
              </w:rPr>
              <w:t xml:space="preserve">trong việc theo dõi, giải quyết hồ sơ cho </w:t>
            </w:r>
            <w:r>
              <w:rPr>
                <w:iCs/>
                <w:lang w:val="en"/>
              </w:rPr>
              <w:t>tổ chức, cá nhân</w:t>
            </w:r>
            <w:r w:rsidRPr="00A86AE8">
              <w:rPr>
                <w:iCs/>
                <w:lang w:val="en"/>
              </w:rPr>
              <w:t>, việc đề xuất phân cấp thẩm quyền theo Luật Tổ chức chính quyền địa phương trong giai đoạn thực hiện mô hình chính quyền 2 cấp là cần thiết.</w:t>
            </w:r>
          </w:p>
        </w:tc>
      </w:tr>
    </w:tbl>
    <w:p w14:paraId="347060E2" w14:textId="77777777" w:rsidR="00F1415A" w:rsidRPr="008A7296" w:rsidRDefault="00F1415A" w:rsidP="008A7296">
      <w:pPr>
        <w:widowControl w:val="0"/>
        <w:tabs>
          <w:tab w:val="center" w:pos="1843"/>
          <w:tab w:val="center" w:pos="6237"/>
        </w:tabs>
        <w:spacing w:before="40" w:after="40"/>
        <w:jc w:val="both"/>
        <w:rPr>
          <w:sz w:val="2"/>
          <w:szCs w:val="2"/>
        </w:rPr>
      </w:pPr>
    </w:p>
    <w:sectPr w:rsidR="00F1415A" w:rsidRPr="008A7296" w:rsidSect="003A7B47">
      <w:headerReference w:type="default" r:id="rId8"/>
      <w:headerReference w:type="first" r:id="rId9"/>
      <w:footerReference w:type="first" r:id="rId10"/>
      <w:pgSz w:w="11907" w:h="16840" w:code="9"/>
      <w:pgMar w:top="1134" w:right="851"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26D3" w14:textId="77777777" w:rsidR="008E73EC" w:rsidRDefault="008E73EC">
      <w:r>
        <w:separator/>
      </w:r>
    </w:p>
  </w:endnote>
  <w:endnote w:type="continuationSeparator" w:id="0">
    <w:p w14:paraId="2D30FE1A" w14:textId="77777777" w:rsidR="008E73EC" w:rsidRDefault="008E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2FD4" w14:textId="0DAA3817" w:rsidR="00667C49" w:rsidRDefault="003A7B47" w:rsidP="00667C49">
    <w:pPr>
      <w:pStyle w:val="Footer"/>
      <w:pBdr>
        <w:top w:val="single" w:sz="4" w:space="1" w:color="auto"/>
      </w:pBdr>
      <w:jc w:val="both"/>
      <w:rPr>
        <w:sz w:val="22"/>
      </w:rPr>
    </w:pPr>
    <w:r>
      <w:rPr>
        <w:sz w:val="22"/>
        <w:lang w:val="nl-NL"/>
      </w:rPr>
      <w:t xml:space="preserve">Địa chỉ: </w:t>
    </w:r>
    <w:r w:rsidRPr="00C82CE7">
      <w:rPr>
        <w:sz w:val="22"/>
        <w:lang w:val="nl-NL"/>
      </w:rPr>
      <w:t xml:space="preserve">Số </w:t>
    </w:r>
    <w:r w:rsidR="00667C49">
      <w:rPr>
        <w:sz w:val="22"/>
        <w:lang w:val="nl-NL"/>
      </w:rPr>
      <w:t>01, đường 30/4, phường Trấn Biên, tỉnh Đồng Nai</w:t>
    </w:r>
  </w:p>
  <w:p w14:paraId="45CC814F" w14:textId="72081274" w:rsidR="00776D76" w:rsidRPr="00924E6A" w:rsidRDefault="00667C49" w:rsidP="00776D76">
    <w:pPr>
      <w:pStyle w:val="Footer"/>
      <w:rPr>
        <w:snapToGrid w:val="0"/>
        <w:color w:val="000000" w:themeColor="text1"/>
        <w:sz w:val="24"/>
      </w:rPr>
    </w:pPr>
    <w:r w:rsidRPr="00924E6A">
      <w:rPr>
        <w:snapToGrid w:val="0"/>
        <w:color w:val="000000" w:themeColor="text1"/>
        <w:sz w:val="24"/>
      </w:rPr>
      <w:t>Điện thoại: (0251)384383</w:t>
    </w:r>
    <w:r w:rsidR="00924E6A">
      <w:rPr>
        <w:snapToGrid w:val="0"/>
        <w:color w:val="000000" w:themeColor="text1"/>
        <w:sz w:val="24"/>
        <w:lang w:val="en-US"/>
      </w:rPr>
      <w:t xml:space="preserve">6; Website: </w:t>
    </w:r>
    <w:r w:rsidRPr="00924E6A">
      <w:rPr>
        <w:snapToGrid w:val="0"/>
        <w:color w:val="000000" w:themeColor="text1"/>
        <w:sz w:val="24"/>
      </w:rPr>
      <w:t>https://sdttg.dongnai.gov.vn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024D" w14:textId="77777777" w:rsidR="008E73EC" w:rsidRDefault="008E73EC">
      <w:r>
        <w:separator/>
      </w:r>
    </w:p>
  </w:footnote>
  <w:footnote w:type="continuationSeparator" w:id="0">
    <w:p w14:paraId="41AC44D5" w14:textId="77777777" w:rsidR="008E73EC" w:rsidRDefault="008E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361691"/>
      <w:docPartObj>
        <w:docPartGallery w:val="Page Numbers (Top of Page)"/>
        <w:docPartUnique/>
      </w:docPartObj>
    </w:sdtPr>
    <w:sdtEndPr>
      <w:rPr>
        <w:noProof/>
        <w:sz w:val="26"/>
        <w:szCs w:val="26"/>
      </w:rPr>
    </w:sdtEndPr>
    <w:sdtContent>
      <w:p w14:paraId="7D30915A" w14:textId="75210FF8" w:rsidR="00685639" w:rsidRPr="007528FB" w:rsidRDefault="00CB1E28" w:rsidP="007528FB">
        <w:pPr>
          <w:pStyle w:val="Header"/>
          <w:jc w:val="center"/>
          <w:rPr>
            <w:sz w:val="26"/>
            <w:szCs w:val="26"/>
          </w:rPr>
        </w:pPr>
        <w:r w:rsidRPr="007528FB">
          <w:rPr>
            <w:sz w:val="26"/>
            <w:szCs w:val="26"/>
          </w:rPr>
          <w:fldChar w:fldCharType="begin"/>
        </w:r>
        <w:r w:rsidRPr="007528FB">
          <w:rPr>
            <w:sz w:val="26"/>
            <w:szCs w:val="26"/>
          </w:rPr>
          <w:instrText xml:space="preserve"> PAGE   \* MERGEFORMAT </w:instrText>
        </w:r>
        <w:r w:rsidRPr="007528FB">
          <w:rPr>
            <w:sz w:val="26"/>
            <w:szCs w:val="26"/>
          </w:rPr>
          <w:fldChar w:fldCharType="separate"/>
        </w:r>
        <w:r w:rsidR="008A7296">
          <w:rPr>
            <w:noProof/>
            <w:sz w:val="26"/>
            <w:szCs w:val="26"/>
          </w:rPr>
          <w:t>4</w:t>
        </w:r>
        <w:r w:rsidRPr="007528FB">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9C11" w14:textId="0E56BF68" w:rsidR="00685639" w:rsidRPr="00EA3DFB" w:rsidRDefault="00685639" w:rsidP="00EA3DFB">
    <w:pPr>
      <w:widowControl w:val="0"/>
      <w:tabs>
        <w:tab w:val="center" w:pos="1843"/>
        <w:tab w:val="center" w:pos="6237"/>
      </w:tabs>
      <w:spacing w:before="120" w:after="120"/>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69B50EA1"/>
    <w:multiLevelType w:val="hybridMultilevel"/>
    <w:tmpl w:val="49BC1A16"/>
    <w:lvl w:ilvl="0" w:tplc="702E106C">
      <w:start w:val="1"/>
      <w:numFmt w:val="decimal"/>
      <w:lvlText w:val="%1."/>
      <w:lvlJc w:val="left"/>
      <w:pPr>
        <w:ind w:left="921" w:hanging="360"/>
      </w:pPr>
      <w:rPr>
        <w:rFonts w:hint="default"/>
        <w:color w:val="auto"/>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1"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19713799">
    <w:abstractNumId w:val="8"/>
  </w:num>
  <w:num w:numId="2" w16cid:durableId="1254237763">
    <w:abstractNumId w:val="0"/>
  </w:num>
  <w:num w:numId="3" w16cid:durableId="866065860">
    <w:abstractNumId w:val="6"/>
  </w:num>
  <w:num w:numId="4" w16cid:durableId="81532080">
    <w:abstractNumId w:val="5"/>
  </w:num>
  <w:num w:numId="5" w16cid:durableId="2040542485">
    <w:abstractNumId w:val="7"/>
  </w:num>
  <w:num w:numId="6" w16cid:durableId="494691279">
    <w:abstractNumId w:val="2"/>
  </w:num>
  <w:num w:numId="7" w16cid:durableId="362706409">
    <w:abstractNumId w:val="11"/>
  </w:num>
  <w:num w:numId="8" w16cid:durableId="1473520463">
    <w:abstractNumId w:val="4"/>
  </w:num>
  <w:num w:numId="9" w16cid:durableId="917519317">
    <w:abstractNumId w:val="1"/>
  </w:num>
  <w:num w:numId="10" w16cid:durableId="1818188122">
    <w:abstractNumId w:val="3"/>
  </w:num>
  <w:num w:numId="11" w16cid:durableId="904531953">
    <w:abstractNumId w:val="9"/>
  </w:num>
  <w:num w:numId="12" w16cid:durableId="489247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3FA"/>
    <w:rsid w:val="000001F5"/>
    <w:rsid w:val="0000095A"/>
    <w:rsid w:val="00002674"/>
    <w:rsid w:val="00003B87"/>
    <w:rsid w:val="0000569E"/>
    <w:rsid w:val="00011B71"/>
    <w:rsid w:val="00014388"/>
    <w:rsid w:val="00017B6B"/>
    <w:rsid w:val="00017D9D"/>
    <w:rsid w:val="000204AE"/>
    <w:rsid w:val="00020E0F"/>
    <w:rsid w:val="000210DF"/>
    <w:rsid w:val="0002156E"/>
    <w:rsid w:val="000218F2"/>
    <w:rsid w:val="0002368B"/>
    <w:rsid w:val="00023E1D"/>
    <w:rsid w:val="00026BA9"/>
    <w:rsid w:val="0002739E"/>
    <w:rsid w:val="000307F6"/>
    <w:rsid w:val="0003127B"/>
    <w:rsid w:val="00032260"/>
    <w:rsid w:val="00032B64"/>
    <w:rsid w:val="00034275"/>
    <w:rsid w:val="00035612"/>
    <w:rsid w:val="0003610F"/>
    <w:rsid w:val="0003640E"/>
    <w:rsid w:val="00037460"/>
    <w:rsid w:val="00037BB0"/>
    <w:rsid w:val="00043193"/>
    <w:rsid w:val="00043922"/>
    <w:rsid w:val="00044D3C"/>
    <w:rsid w:val="00047D1B"/>
    <w:rsid w:val="00052650"/>
    <w:rsid w:val="000544CF"/>
    <w:rsid w:val="00055598"/>
    <w:rsid w:val="00056A91"/>
    <w:rsid w:val="0005738F"/>
    <w:rsid w:val="00060632"/>
    <w:rsid w:val="0006284C"/>
    <w:rsid w:val="00064831"/>
    <w:rsid w:val="0006754B"/>
    <w:rsid w:val="00067ACA"/>
    <w:rsid w:val="00067B6F"/>
    <w:rsid w:val="00067CD0"/>
    <w:rsid w:val="00067F45"/>
    <w:rsid w:val="00071E89"/>
    <w:rsid w:val="000749CB"/>
    <w:rsid w:val="0008153E"/>
    <w:rsid w:val="00082459"/>
    <w:rsid w:val="00082FF4"/>
    <w:rsid w:val="00083B47"/>
    <w:rsid w:val="000854B4"/>
    <w:rsid w:val="00091174"/>
    <w:rsid w:val="0009302D"/>
    <w:rsid w:val="00093512"/>
    <w:rsid w:val="00095C02"/>
    <w:rsid w:val="00097632"/>
    <w:rsid w:val="000A00A0"/>
    <w:rsid w:val="000A5A5E"/>
    <w:rsid w:val="000A5F75"/>
    <w:rsid w:val="000A7A24"/>
    <w:rsid w:val="000A7EF6"/>
    <w:rsid w:val="000B0B87"/>
    <w:rsid w:val="000B214D"/>
    <w:rsid w:val="000B3EDC"/>
    <w:rsid w:val="000B5D02"/>
    <w:rsid w:val="000C0E85"/>
    <w:rsid w:val="000C1880"/>
    <w:rsid w:val="000C2EFA"/>
    <w:rsid w:val="000C5EB1"/>
    <w:rsid w:val="000C5EF5"/>
    <w:rsid w:val="000C5F4F"/>
    <w:rsid w:val="000C6548"/>
    <w:rsid w:val="000C6E01"/>
    <w:rsid w:val="000C797E"/>
    <w:rsid w:val="000C7D15"/>
    <w:rsid w:val="000D201E"/>
    <w:rsid w:val="000D25DF"/>
    <w:rsid w:val="000D261B"/>
    <w:rsid w:val="000D321E"/>
    <w:rsid w:val="000D5829"/>
    <w:rsid w:val="000D60BD"/>
    <w:rsid w:val="000D72D6"/>
    <w:rsid w:val="000D72EC"/>
    <w:rsid w:val="000E006A"/>
    <w:rsid w:val="000E0D6D"/>
    <w:rsid w:val="000E0DBE"/>
    <w:rsid w:val="000E1443"/>
    <w:rsid w:val="000E2B25"/>
    <w:rsid w:val="000E2FC2"/>
    <w:rsid w:val="000E3945"/>
    <w:rsid w:val="000E466B"/>
    <w:rsid w:val="000E5B57"/>
    <w:rsid w:val="000E6C26"/>
    <w:rsid w:val="000F18DB"/>
    <w:rsid w:val="000F30F6"/>
    <w:rsid w:val="000F36A2"/>
    <w:rsid w:val="000F41F0"/>
    <w:rsid w:val="000F4E10"/>
    <w:rsid w:val="000F599A"/>
    <w:rsid w:val="000F61B9"/>
    <w:rsid w:val="000F7053"/>
    <w:rsid w:val="000F755A"/>
    <w:rsid w:val="001000B0"/>
    <w:rsid w:val="0010214E"/>
    <w:rsid w:val="0010229D"/>
    <w:rsid w:val="0010233C"/>
    <w:rsid w:val="001042C3"/>
    <w:rsid w:val="00105E92"/>
    <w:rsid w:val="00106076"/>
    <w:rsid w:val="0010626B"/>
    <w:rsid w:val="0010731C"/>
    <w:rsid w:val="00107FAC"/>
    <w:rsid w:val="001114FB"/>
    <w:rsid w:val="001123A8"/>
    <w:rsid w:val="0011266A"/>
    <w:rsid w:val="00112C13"/>
    <w:rsid w:val="00113596"/>
    <w:rsid w:val="00114C45"/>
    <w:rsid w:val="00117F16"/>
    <w:rsid w:val="0012146F"/>
    <w:rsid w:val="001214AB"/>
    <w:rsid w:val="00124695"/>
    <w:rsid w:val="0012619B"/>
    <w:rsid w:val="001265DB"/>
    <w:rsid w:val="00127EF5"/>
    <w:rsid w:val="00130883"/>
    <w:rsid w:val="001312A6"/>
    <w:rsid w:val="00136622"/>
    <w:rsid w:val="00136FC8"/>
    <w:rsid w:val="00140500"/>
    <w:rsid w:val="001411E5"/>
    <w:rsid w:val="00141506"/>
    <w:rsid w:val="00141DC9"/>
    <w:rsid w:val="00141FE5"/>
    <w:rsid w:val="00142EAD"/>
    <w:rsid w:val="0014358D"/>
    <w:rsid w:val="00144E2A"/>
    <w:rsid w:val="00145741"/>
    <w:rsid w:val="00146333"/>
    <w:rsid w:val="001463D9"/>
    <w:rsid w:val="0015155A"/>
    <w:rsid w:val="00151B0A"/>
    <w:rsid w:val="00151CCA"/>
    <w:rsid w:val="00152A51"/>
    <w:rsid w:val="001532F7"/>
    <w:rsid w:val="00156857"/>
    <w:rsid w:val="001576B6"/>
    <w:rsid w:val="00157E25"/>
    <w:rsid w:val="001612D8"/>
    <w:rsid w:val="001619F3"/>
    <w:rsid w:val="00161F55"/>
    <w:rsid w:val="00162658"/>
    <w:rsid w:val="00162704"/>
    <w:rsid w:val="00163742"/>
    <w:rsid w:val="0016447B"/>
    <w:rsid w:val="001671A8"/>
    <w:rsid w:val="00167C4B"/>
    <w:rsid w:val="00172416"/>
    <w:rsid w:val="001728CE"/>
    <w:rsid w:val="00173A8C"/>
    <w:rsid w:val="001741B4"/>
    <w:rsid w:val="00174719"/>
    <w:rsid w:val="00176220"/>
    <w:rsid w:val="00181F8F"/>
    <w:rsid w:val="00182EA5"/>
    <w:rsid w:val="00183B96"/>
    <w:rsid w:val="00183C73"/>
    <w:rsid w:val="00183FD8"/>
    <w:rsid w:val="00184D77"/>
    <w:rsid w:val="001853A5"/>
    <w:rsid w:val="001854EF"/>
    <w:rsid w:val="00192EB2"/>
    <w:rsid w:val="00194586"/>
    <w:rsid w:val="00195381"/>
    <w:rsid w:val="001A0542"/>
    <w:rsid w:val="001A060B"/>
    <w:rsid w:val="001A304C"/>
    <w:rsid w:val="001A47F0"/>
    <w:rsid w:val="001A7C04"/>
    <w:rsid w:val="001B0BFA"/>
    <w:rsid w:val="001B3DD0"/>
    <w:rsid w:val="001B443F"/>
    <w:rsid w:val="001B5A13"/>
    <w:rsid w:val="001B5AB4"/>
    <w:rsid w:val="001B6B4D"/>
    <w:rsid w:val="001B7401"/>
    <w:rsid w:val="001C0EF9"/>
    <w:rsid w:val="001C14A3"/>
    <w:rsid w:val="001C1B79"/>
    <w:rsid w:val="001C28F4"/>
    <w:rsid w:val="001C2E8B"/>
    <w:rsid w:val="001C3C15"/>
    <w:rsid w:val="001C4AD9"/>
    <w:rsid w:val="001C4B9E"/>
    <w:rsid w:val="001C7AF9"/>
    <w:rsid w:val="001D0339"/>
    <w:rsid w:val="001D35E1"/>
    <w:rsid w:val="001D46F1"/>
    <w:rsid w:val="001D4783"/>
    <w:rsid w:val="001E4222"/>
    <w:rsid w:val="001E59BB"/>
    <w:rsid w:val="001E629F"/>
    <w:rsid w:val="001E75F5"/>
    <w:rsid w:val="001E7CF5"/>
    <w:rsid w:val="001F03EE"/>
    <w:rsid w:val="001F543A"/>
    <w:rsid w:val="001F64E4"/>
    <w:rsid w:val="00202798"/>
    <w:rsid w:val="00202BA1"/>
    <w:rsid w:val="002037C5"/>
    <w:rsid w:val="00204BA2"/>
    <w:rsid w:val="002060E1"/>
    <w:rsid w:val="002079C1"/>
    <w:rsid w:val="00211B82"/>
    <w:rsid w:val="00212E7D"/>
    <w:rsid w:val="0021361B"/>
    <w:rsid w:val="002154FC"/>
    <w:rsid w:val="0021574B"/>
    <w:rsid w:val="00215A5A"/>
    <w:rsid w:val="0021713C"/>
    <w:rsid w:val="002206B8"/>
    <w:rsid w:val="00221524"/>
    <w:rsid w:val="002224DC"/>
    <w:rsid w:val="002228D9"/>
    <w:rsid w:val="00223100"/>
    <w:rsid w:val="00223F35"/>
    <w:rsid w:val="00225792"/>
    <w:rsid w:val="00226C0C"/>
    <w:rsid w:val="0022714B"/>
    <w:rsid w:val="00227320"/>
    <w:rsid w:val="00227C87"/>
    <w:rsid w:val="00227F4F"/>
    <w:rsid w:val="002303E4"/>
    <w:rsid w:val="00230A24"/>
    <w:rsid w:val="00230D4A"/>
    <w:rsid w:val="00232CA5"/>
    <w:rsid w:val="00235E35"/>
    <w:rsid w:val="002370D6"/>
    <w:rsid w:val="00240D1D"/>
    <w:rsid w:val="00241505"/>
    <w:rsid w:val="00243345"/>
    <w:rsid w:val="002440BE"/>
    <w:rsid w:val="002441EF"/>
    <w:rsid w:val="00244B2D"/>
    <w:rsid w:val="0024535F"/>
    <w:rsid w:val="0024635F"/>
    <w:rsid w:val="00246A36"/>
    <w:rsid w:val="00247C97"/>
    <w:rsid w:val="00253B5F"/>
    <w:rsid w:val="002612D4"/>
    <w:rsid w:val="002632B3"/>
    <w:rsid w:val="00265023"/>
    <w:rsid w:val="00266500"/>
    <w:rsid w:val="00266BD7"/>
    <w:rsid w:val="00270A0E"/>
    <w:rsid w:val="0027384E"/>
    <w:rsid w:val="00275031"/>
    <w:rsid w:val="002750EE"/>
    <w:rsid w:val="00276329"/>
    <w:rsid w:val="00277BA0"/>
    <w:rsid w:val="002825D2"/>
    <w:rsid w:val="00286B34"/>
    <w:rsid w:val="00286C28"/>
    <w:rsid w:val="00290B2D"/>
    <w:rsid w:val="00293954"/>
    <w:rsid w:val="0029609E"/>
    <w:rsid w:val="00297045"/>
    <w:rsid w:val="002B1632"/>
    <w:rsid w:val="002B1EAC"/>
    <w:rsid w:val="002B5BF8"/>
    <w:rsid w:val="002C1612"/>
    <w:rsid w:val="002C18ED"/>
    <w:rsid w:val="002C1C17"/>
    <w:rsid w:val="002C2653"/>
    <w:rsid w:val="002D14A4"/>
    <w:rsid w:val="002D30E9"/>
    <w:rsid w:val="002D427C"/>
    <w:rsid w:val="002D47ED"/>
    <w:rsid w:val="002D740A"/>
    <w:rsid w:val="002E277F"/>
    <w:rsid w:val="002E40E7"/>
    <w:rsid w:val="002E53EB"/>
    <w:rsid w:val="002E74EC"/>
    <w:rsid w:val="002E76A2"/>
    <w:rsid w:val="002E76DE"/>
    <w:rsid w:val="002F045B"/>
    <w:rsid w:val="002F6313"/>
    <w:rsid w:val="002F691E"/>
    <w:rsid w:val="003011A4"/>
    <w:rsid w:val="003012D1"/>
    <w:rsid w:val="00304D7B"/>
    <w:rsid w:val="003054C1"/>
    <w:rsid w:val="00305EA6"/>
    <w:rsid w:val="00307DA2"/>
    <w:rsid w:val="003125FD"/>
    <w:rsid w:val="003133C4"/>
    <w:rsid w:val="00314253"/>
    <w:rsid w:val="00314B76"/>
    <w:rsid w:val="00315C3F"/>
    <w:rsid w:val="00316372"/>
    <w:rsid w:val="00316CFB"/>
    <w:rsid w:val="003177A5"/>
    <w:rsid w:val="00321108"/>
    <w:rsid w:val="00322D37"/>
    <w:rsid w:val="003242C7"/>
    <w:rsid w:val="00325EA0"/>
    <w:rsid w:val="00327B54"/>
    <w:rsid w:val="00331943"/>
    <w:rsid w:val="00333E79"/>
    <w:rsid w:val="003356F4"/>
    <w:rsid w:val="003410BF"/>
    <w:rsid w:val="003426AB"/>
    <w:rsid w:val="0034294F"/>
    <w:rsid w:val="00342D02"/>
    <w:rsid w:val="00344139"/>
    <w:rsid w:val="00344172"/>
    <w:rsid w:val="00346009"/>
    <w:rsid w:val="00346926"/>
    <w:rsid w:val="00347EBB"/>
    <w:rsid w:val="00351690"/>
    <w:rsid w:val="00351FA2"/>
    <w:rsid w:val="00351FC8"/>
    <w:rsid w:val="00352E44"/>
    <w:rsid w:val="00353A65"/>
    <w:rsid w:val="003571D9"/>
    <w:rsid w:val="003602F4"/>
    <w:rsid w:val="003607E0"/>
    <w:rsid w:val="00360F2E"/>
    <w:rsid w:val="00361BF8"/>
    <w:rsid w:val="00362A36"/>
    <w:rsid w:val="00364570"/>
    <w:rsid w:val="0036500C"/>
    <w:rsid w:val="0036607C"/>
    <w:rsid w:val="00367DD5"/>
    <w:rsid w:val="00367E3D"/>
    <w:rsid w:val="0037016B"/>
    <w:rsid w:val="00372B17"/>
    <w:rsid w:val="00373B56"/>
    <w:rsid w:val="00373C53"/>
    <w:rsid w:val="003741FE"/>
    <w:rsid w:val="00375920"/>
    <w:rsid w:val="00380AB0"/>
    <w:rsid w:val="003814F0"/>
    <w:rsid w:val="00381957"/>
    <w:rsid w:val="00383C07"/>
    <w:rsid w:val="00385E9A"/>
    <w:rsid w:val="003864F7"/>
    <w:rsid w:val="00386EA3"/>
    <w:rsid w:val="00387BDD"/>
    <w:rsid w:val="00390E9D"/>
    <w:rsid w:val="003910F1"/>
    <w:rsid w:val="00392258"/>
    <w:rsid w:val="00395BD5"/>
    <w:rsid w:val="003975DB"/>
    <w:rsid w:val="003A05A3"/>
    <w:rsid w:val="003A0BB6"/>
    <w:rsid w:val="003A157D"/>
    <w:rsid w:val="003A18F3"/>
    <w:rsid w:val="003A3273"/>
    <w:rsid w:val="003A3390"/>
    <w:rsid w:val="003A43BB"/>
    <w:rsid w:val="003A6B61"/>
    <w:rsid w:val="003A7B47"/>
    <w:rsid w:val="003B214A"/>
    <w:rsid w:val="003B4C0A"/>
    <w:rsid w:val="003B4F4D"/>
    <w:rsid w:val="003B4F9B"/>
    <w:rsid w:val="003C042B"/>
    <w:rsid w:val="003C0CDF"/>
    <w:rsid w:val="003C3F04"/>
    <w:rsid w:val="003C3FE0"/>
    <w:rsid w:val="003C4664"/>
    <w:rsid w:val="003C5788"/>
    <w:rsid w:val="003C61A5"/>
    <w:rsid w:val="003C713A"/>
    <w:rsid w:val="003C7B94"/>
    <w:rsid w:val="003C7BE2"/>
    <w:rsid w:val="003D2DB1"/>
    <w:rsid w:val="003D3926"/>
    <w:rsid w:val="003D3A1C"/>
    <w:rsid w:val="003D456D"/>
    <w:rsid w:val="003D4E1C"/>
    <w:rsid w:val="003D5BB6"/>
    <w:rsid w:val="003D60DD"/>
    <w:rsid w:val="003D7EF8"/>
    <w:rsid w:val="003D7F19"/>
    <w:rsid w:val="003E0361"/>
    <w:rsid w:val="003E0711"/>
    <w:rsid w:val="003E1172"/>
    <w:rsid w:val="003E5653"/>
    <w:rsid w:val="003E58B0"/>
    <w:rsid w:val="003E6FBD"/>
    <w:rsid w:val="003E78B0"/>
    <w:rsid w:val="003F096C"/>
    <w:rsid w:val="003F0F63"/>
    <w:rsid w:val="003F16CD"/>
    <w:rsid w:val="003F1C6F"/>
    <w:rsid w:val="003F2770"/>
    <w:rsid w:val="003F4CFC"/>
    <w:rsid w:val="003F51D6"/>
    <w:rsid w:val="003F5FDD"/>
    <w:rsid w:val="003F755E"/>
    <w:rsid w:val="003F790D"/>
    <w:rsid w:val="004039BF"/>
    <w:rsid w:val="00404BDE"/>
    <w:rsid w:val="004052F3"/>
    <w:rsid w:val="0040598E"/>
    <w:rsid w:val="00405E8E"/>
    <w:rsid w:val="00406FC1"/>
    <w:rsid w:val="00407ADF"/>
    <w:rsid w:val="00411B8A"/>
    <w:rsid w:val="00412836"/>
    <w:rsid w:val="00415FF2"/>
    <w:rsid w:val="00420B87"/>
    <w:rsid w:val="00422492"/>
    <w:rsid w:val="00423F60"/>
    <w:rsid w:val="00424043"/>
    <w:rsid w:val="004246FB"/>
    <w:rsid w:val="00424972"/>
    <w:rsid w:val="004262F0"/>
    <w:rsid w:val="0042752E"/>
    <w:rsid w:val="00437141"/>
    <w:rsid w:val="004409C9"/>
    <w:rsid w:val="00441293"/>
    <w:rsid w:val="00443749"/>
    <w:rsid w:val="004438F0"/>
    <w:rsid w:val="00443957"/>
    <w:rsid w:val="00443E27"/>
    <w:rsid w:val="00446E45"/>
    <w:rsid w:val="00447385"/>
    <w:rsid w:val="00450CDC"/>
    <w:rsid w:val="00450DCD"/>
    <w:rsid w:val="004525A6"/>
    <w:rsid w:val="004553EE"/>
    <w:rsid w:val="004559D9"/>
    <w:rsid w:val="004566DD"/>
    <w:rsid w:val="004603A4"/>
    <w:rsid w:val="00460CCA"/>
    <w:rsid w:val="004614CC"/>
    <w:rsid w:val="0046159E"/>
    <w:rsid w:val="004643BA"/>
    <w:rsid w:val="0046533E"/>
    <w:rsid w:val="00470008"/>
    <w:rsid w:val="00471C45"/>
    <w:rsid w:val="004735B3"/>
    <w:rsid w:val="0047394A"/>
    <w:rsid w:val="00475906"/>
    <w:rsid w:val="00475A53"/>
    <w:rsid w:val="00476BD8"/>
    <w:rsid w:val="00476FF6"/>
    <w:rsid w:val="004806D7"/>
    <w:rsid w:val="004817A8"/>
    <w:rsid w:val="00487CB6"/>
    <w:rsid w:val="00490C43"/>
    <w:rsid w:val="00491059"/>
    <w:rsid w:val="0049136A"/>
    <w:rsid w:val="004959E0"/>
    <w:rsid w:val="00496796"/>
    <w:rsid w:val="00497A63"/>
    <w:rsid w:val="00497E23"/>
    <w:rsid w:val="004A30ED"/>
    <w:rsid w:val="004A34BD"/>
    <w:rsid w:val="004A5976"/>
    <w:rsid w:val="004A5B83"/>
    <w:rsid w:val="004A7007"/>
    <w:rsid w:val="004A76AA"/>
    <w:rsid w:val="004B0CCD"/>
    <w:rsid w:val="004C0FD9"/>
    <w:rsid w:val="004C18E5"/>
    <w:rsid w:val="004C18F8"/>
    <w:rsid w:val="004C263C"/>
    <w:rsid w:val="004C2E4C"/>
    <w:rsid w:val="004C3648"/>
    <w:rsid w:val="004C42CE"/>
    <w:rsid w:val="004C5F96"/>
    <w:rsid w:val="004C6118"/>
    <w:rsid w:val="004D0583"/>
    <w:rsid w:val="004D305D"/>
    <w:rsid w:val="004D391A"/>
    <w:rsid w:val="004D3ECD"/>
    <w:rsid w:val="004D4765"/>
    <w:rsid w:val="004E2379"/>
    <w:rsid w:val="004E5F97"/>
    <w:rsid w:val="004F3DE9"/>
    <w:rsid w:val="004F5470"/>
    <w:rsid w:val="004F54EB"/>
    <w:rsid w:val="004F5A9A"/>
    <w:rsid w:val="004F5BA4"/>
    <w:rsid w:val="005013FA"/>
    <w:rsid w:val="00502AB3"/>
    <w:rsid w:val="005033E4"/>
    <w:rsid w:val="005057FB"/>
    <w:rsid w:val="0051144D"/>
    <w:rsid w:val="00514BCD"/>
    <w:rsid w:val="00515B6C"/>
    <w:rsid w:val="00516906"/>
    <w:rsid w:val="00517579"/>
    <w:rsid w:val="00517A41"/>
    <w:rsid w:val="00524930"/>
    <w:rsid w:val="005272D8"/>
    <w:rsid w:val="005315FA"/>
    <w:rsid w:val="00535012"/>
    <w:rsid w:val="00536062"/>
    <w:rsid w:val="00537674"/>
    <w:rsid w:val="005378A8"/>
    <w:rsid w:val="00537F92"/>
    <w:rsid w:val="005418E2"/>
    <w:rsid w:val="0054283B"/>
    <w:rsid w:val="00542A7D"/>
    <w:rsid w:val="00543AD1"/>
    <w:rsid w:val="00543C28"/>
    <w:rsid w:val="005456AD"/>
    <w:rsid w:val="00545740"/>
    <w:rsid w:val="00546207"/>
    <w:rsid w:val="005477DD"/>
    <w:rsid w:val="00551A90"/>
    <w:rsid w:val="00551B6C"/>
    <w:rsid w:val="00552D5B"/>
    <w:rsid w:val="005544D8"/>
    <w:rsid w:val="0056007B"/>
    <w:rsid w:val="00560DD8"/>
    <w:rsid w:val="00561622"/>
    <w:rsid w:val="00562CC0"/>
    <w:rsid w:val="00562E7B"/>
    <w:rsid w:val="005646CA"/>
    <w:rsid w:val="00564ADB"/>
    <w:rsid w:val="00564C17"/>
    <w:rsid w:val="00565299"/>
    <w:rsid w:val="005653A6"/>
    <w:rsid w:val="005655F4"/>
    <w:rsid w:val="00570F9F"/>
    <w:rsid w:val="00572FEC"/>
    <w:rsid w:val="00572FED"/>
    <w:rsid w:val="005740DE"/>
    <w:rsid w:val="00574C3B"/>
    <w:rsid w:val="00575826"/>
    <w:rsid w:val="0057651E"/>
    <w:rsid w:val="00576D22"/>
    <w:rsid w:val="00580259"/>
    <w:rsid w:val="00585550"/>
    <w:rsid w:val="005867E7"/>
    <w:rsid w:val="00586884"/>
    <w:rsid w:val="005876E8"/>
    <w:rsid w:val="00591806"/>
    <w:rsid w:val="0059224D"/>
    <w:rsid w:val="00592486"/>
    <w:rsid w:val="0059258E"/>
    <w:rsid w:val="0059433B"/>
    <w:rsid w:val="0059436D"/>
    <w:rsid w:val="00595164"/>
    <w:rsid w:val="005966CB"/>
    <w:rsid w:val="0059672A"/>
    <w:rsid w:val="00596D6F"/>
    <w:rsid w:val="00597131"/>
    <w:rsid w:val="005A2EE4"/>
    <w:rsid w:val="005A4EC1"/>
    <w:rsid w:val="005B0504"/>
    <w:rsid w:val="005B2066"/>
    <w:rsid w:val="005B442F"/>
    <w:rsid w:val="005B5E37"/>
    <w:rsid w:val="005B748A"/>
    <w:rsid w:val="005B7DA7"/>
    <w:rsid w:val="005C06F6"/>
    <w:rsid w:val="005C0F6B"/>
    <w:rsid w:val="005C70D1"/>
    <w:rsid w:val="005D004C"/>
    <w:rsid w:val="005D085D"/>
    <w:rsid w:val="005D14FB"/>
    <w:rsid w:val="005D1CCC"/>
    <w:rsid w:val="005D29BE"/>
    <w:rsid w:val="005D333A"/>
    <w:rsid w:val="005D3590"/>
    <w:rsid w:val="005D3E01"/>
    <w:rsid w:val="005D42F6"/>
    <w:rsid w:val="005D59CA"/>
    <w:rsid w:val="005D7A2A"/>
    <w:rsid w:val="005D7E71"/>
    <w:rsid w:val="005E1B3E"/>
    <w:rsid w:val="005E2246"/>
    <w:rsid w:val="005E2642"/>
    <w:rsid w:val="005E3CCE"/>
    <w:rsid w:val="005E41EB"/>
    <w:rsid w:val="005E5F6F"/>
    <w:rsid w:val="005E7743"/>
    <w:rsid w:val="005E7EDD"/>
    <w:rsid w:val="005F0094"/>
    <w:rsid w:val="005F0766"/>
    <w:rsid w:val="005F0782"/>
    <w:rsid w:val="005F1BD3"/>
    <w:rsid w:val="005F3EFD"/>
    <w:rsid w:val="005F431B"/>
    <w:rsid w:val="005F4662"/>
    <w:rsid w:val="005F59E9"/>
    <w:rsid w:val="005F5CBE"/>
    <w:rsid w:val="005F5D32"/>
    <w:rsid w:val="005F7297"/>
    <w:rsid w:val="005F737B"/>
    <w:rsid w:val="00600920"/>
    <w:rsid w:val="00603192"/>
    <w:rsid w:val="0060347E"/>
    <w:rsid w:val="006038B6"/>
    <w:rsid w:val="0060517B"/>
    <w:rsid w:val="00605355"/>
    <w:rsid w:val="006057C8"/>
    <w:rsid w:val="0060675F"/>
    <w:rsid w:val="00607A07"/>
    <w:rsid w:val="006143FA"/>
    <w:rsid w:val="006145E7"/>
    <w:rsid w:val="00620497"/>
    <w:rsid w:val="006218DC"/>
    <w:rsid w:val="00621E21"/>
    <w:rsid w:val="006229D7"/>
    <w:rsid w:val="00625FA2"/>
    <w:rsid w:val="006328CD"/>
    <w:rsid w:val="00632B49"/>
    <w:rsid w:val="006338D5"/>
    <w:rsid w:val="0063437B"/>
    <w:rsid w:val="006355E4"/>
    <w:rsid w:val="0063579E"/>
    <w:rsid w:val="0063657B"/>
    <w:rsid w:val="00637C2E"/>
    <w:rsid w:val="00641D5D"/>
    <w:rsid w:val="00642790"/>
    <w:rsid w:val="00646533"/>
    <w:rsid w:val="00646A9B"/>
    <w:rsid w:val="00651925"/>
    <w:rsid w:val="00653A11"/>
    <w:rsid w:val="00653A34"/>
    <w:rsid w:val="00653EB9"/>
    <w:rsid w:val="00656698"/>
    <w:rsid w:val="00661CF8"/>
    <w:rsid w:val="00663D78"/>
    <w:rsid w:val="00666E8D"/>
    <w:rsid w:val="00667C49"/>
    <w:rsid w:val="00672D0A"/>
    <w:rsid w:val="00672D8A"/>
    <w:rsid w:val="00672E5A"/>
    <w:rsid w:val="006744C9"/>
    <w:rsid w:val="00674E7E"/>
    <w:rsid w:val="00682344"/>
    <w:rsid w:val="00682E7A"/>
    <w:rsid w:val="00683E5F"/>
    <w:rsid w:val="006841B9"/>
    <w:rsid w:val="0068490F"/>
    <w:rsid w:val="00685639"/>
    <w:rsid w:val="00686BCC"/>
    <w:rsid w:val="006876FC"/>
    <w:rsid w:val="006918E0"/>
    <w:rsid w:val="00693CE6"/>
    <w:rsid w:val="00693DCC"/>
    <w:rsid w:val="00695128"/>
    <w:rsid w:val="0069527D"/>
    <w:rsid w:val="00695919"/>
    <w:rsid w:val="00695DF8"/>
    <w:rsid w:val="00697152"/>
    <w:rsid w:val="006A0B61"/>
    <w:rsid w:val="006A1307"/>
    <w:rsid w:val="006A30B6"/>
    <w:rsid w:val="006A5B40"/>
    <w:rsid w:val="006A6A45"/>
    <w:rsid w:val="006A748A"/>
    <w:rsid w:val="006B2FB0"/>
    <w:rsid w:val="006B368F"/>
    <w:rsid w:val="006B4300"/>
    <w:rsid w:val="006B5DF9"/>
    <w:rsid w:val="006C202F"/>
    <w:rsid w:val="006C23EB"/>
    <w:rsid w:val="006C2F28"/>
    <w:rsid w:val="006C437A"/>
    <w:rsid w:val="006C756F"/>
    <w:rsid w:val="006C79B4"/>
    <w:rsid w:val="006C7F77"/>
    <w:rsid w:val="006D03F3"/>
    <w:rsid w:val="006D05DF"/>
    <w:rsid w:val="006D0DE4"/>
    <w:rsid w:val="006D300E"/>
    <w:rsid w:val="006D7356"/>
    <w:rsid w:val="006D7607"/>
    <w:rsid w:val="006E1A57"/>
    <w:rsid w:val="006E1DAB"/>
    <w:rsid w:val="006E2889"/>
    <w:rsid w:val="006E6763"/>
    <w:rsid w:val="006E74A5"/>
    <w:rsid w:val="006F030D"/>
    <w:rsid w:val="006F1515"/>
    <w:rsid w:val="006F1F6D"/>
    <w:rsid w:val="006F2CEE"/>
    <w:rsid w:val="006F3DAD"/>
    <w:rsid w:val="006F6259"/>
    <w:rsid w:val="006F65AF"/>
    <w:rsid w:val="006F6ABF"/>
    <w:rsid w:val="006F7666"/>
    <w:rsid w:val="006F7B2B"/>
    <w:rsid w:val="007020E3"/>
    <w:rsid w:val="00707453"/>
    <w:rsid w:val="0071178F"/>
    <w:rsid w:val="00712802"/>
    <w:rsid w:val="00712AE3"/>
    <w:rsid w:val="00712BD9"/>
    <w:rsid w:val="00713674"/>
    <w:rsid w:val="00714562"/>
    <w:rsid w:val="007157D3"/>
    <w:rsid w:val="00716B2B"/>
    <w:rsid w:val="00720201"/>
    <w:rsid w:val="007210FD"/>
    <w:rsid w:val="00721796"/>
    <w:rsid w:val="00722CF0"/>
    <w:rsid w:val="007240AC"/>
    <w:rsid w:val="0072482F"/>
    <w:rsid w:val="00725B58"/>
    <w:rsid w:val="00725DAB"/>
    <w:rsid w:val="00730396"/>
    <w:rsid w:val="00731C86"/>
    <w:rsid w:val="00731FD6"/>
    <w:rsid w:val="00733260"/>
    <w:rsid w:val="00733E55"/>
    <w:rsid w:val="007356CB"/>
    <w:rsid w:val="0073710E"/>
    <w:rsid w:val="0074092D"/>
    <w:rsid w:val="00740F10"/>
    <w:rsid w:val="007418F4"/>
    <w:rsid w:val="00741BA5"/>
    <w:rsid w:val="00741E0A"/>
    <w:rsid w:val="0074223B"/>
    <w:rsid w:val="007438FA"/>
    <w:rsid w:val="007439A9"/>
    <w:rsid w:val="00745032"/>
    <w:rsid w:val="00745A9E"/>
    <w:rsid w:val="00750558"/>
    <w:rsid w:val="007525BA"/>
    <w:rsid w:val="007528FB"/>
    <w:rsid w:val="00752DE8"/>
    <w:rsid w:val="007537FC"/>
    <w:rsid w:val="00753C16"/>
    <w:rsid w:val="00761451"/>
    <w:rsid w:val="007617EE"/>
    <w:rsid w:val="00762AA1"/>
    <w:rsid w:val="007648B8"/>
    <w:rsid w:val="00764F59"/>
    <w:rsid w:val="007663AE"/>
    <w:rsid w:val="0076748C"/>
    <w:rsid w:val="00773A1F"/>
    <w:rsid w:val="00773A84"/>
    <w:rsid w:val="00776492"/>
    <w:rsid w:val="0077651E"/>
    <w:rsid w:val="00776D76"/>
    <w:rsid w:val="00777ABB"/>
    <w:rsid w:val="00777B07"/>
    <w:rsid w:val="007817FD"/>
    <w:rsid w:val="00781C21"/>
    <w:rsid w:val="00782021"/>
    <w:rsid w:val="00782662"/>
    <w:rsid w:val="007833A0"/>
    <w:rsid w:val="00783443"/>
    <w:rsid w:val="0078367B"/>
    <w:rsid w:val="00783849"/>
    <w:rsid w:val="00784893"/>
    <w:rsid w:val="0078560E"/>
    <w:rsid w:val="0078779E"/>
    <w:rsid w:val="0079022E"/>
    <w:rsid w:val="00790570"/>
    <w:rsid w:val="00790ABE"/>
    <w:rsid w:val="007930E7"/>
    <w:rsid w:val="00794F58"/>
    <w:rsid w:val="007950B8"/>
    <w:rsid w:val="00795F6D"/>
    <w:rsid w:val="00797678"/>
    <w:rsid w:val="007A2148"/>
    <w:rsid w:val="007A260E"/>
    <w:rsid w:val="007A40E1"/>
    <w:rsid w:val="007A6DAB"/>
    <w:rsid w:val="007B0737"/>
    <w:rsid w:val="007B1D9A"/>
    <w:rsid w:val="007B4E7D"/>
    <w:rsid w:val="007C0E0C"/>
    <w:rsid w:val="007C1CFC"/>
    <w:rsid w:val="007C2B1D"/>
    <w:rsid w:val="007C706D"/>
    <w:rsid w:val="007C7910"/>
    <w:rsid w:val="007D0AE5"/>
    <w:rsid w:val="007D1361"/>
    <w:rsid w:val="007D2ED6"/>
    <w:rsid w:val="007D3742"/>
    <w:rsid w:val="007D5D67"/>
    <w:rsid w:val="007D64DB"/>
    <w:rsid w:val="007D6C29"/>
    <w:rsid w:val="007D7241"/>
    <w:rsid w:val="007E1839"/>
    <w:rsid w:val="007E3662"/>
    <w:rsid w:val="007E4BD7"/>
    <w:rsid w:val="007F0745"/>
    <w:rsid w:val="007F09BF"/>
    <w:rsid w:val="007F3E6C"/>
    <w:rsid w:val="007F5978"/>
    <w:rsid w:val="00801857"/>
    <w:rsid w:val="00801B7D"/>
    <w:rsid w:val="00801F43"/>
    <w:rsid w:val="008030E3"/>
    <w:rsid w:val="00804F87"/>
    <w:rsid w:val="00807066"/>
    <w:rsid w:val="00810ACF"/>
    <w:rsid w:val="00813215"/>
    <w:rsid w:val="008144BF"/>
    <w:rsid w:val="00814FC8"/>
    <w:rsid w:val="00816761"/>
    <w:rsid w:val="00823650"/>
    <w:rsid w:val="008236E5"/>
    <w:rsid w:val="00824508"/>
    <w:rsid w:val="00830F40"/>
    <w:rsid w:val="00831A78"/>
    <w:rsid w:val="00831C9B"/>
    <w:rsid w:val="008335A7"/>
    <w:rsid w:val="008339ED"/>
    <w:rsid w:val="0083612F"/>
    <w:rsid w:val="00844321"/>
    <w:rsid w:val="00846D0E"/>
    <w:rsid w:val="00846F12"/>
    <w:rsid w:val="00847F22"/>
    <w:rsid w:val="0085072A"/>
    <w:rsid w:val="00851711"/>
    <w:rsid w:val="00851E29"/>
    <w:rsid w:val="008572F2"/>
    <w:rsid w:val="008576AC"/>
    <w:rsid w:val="008607C4"/>
    <w:rsid w:val="00863321"/>
    <w:rsid w:val="008667D1"/>
    <w:rsid w:val="00870758"/>
    <w:rsid w:val="00876C32"/>
    <w:rsid w:val="00883482"/>
    <w:rsid w:val="00884958"/>
    <w:rsid w:val="008864AC"/>
    <w:rsid w:val="008900D2"/>
    <w:rsid w:val="00891BD6"/>
    <w:rsid w:val="00894DB6"/>
    <w:rsid w:val="00896CA2"/>
    <w:rsid w:val="008A094D"/>
    <w:rsid w:val="008A2CBB"/>
    <w:rsid w:val="008A2D96"/>
    <w:rsid w:val="008A2E12"/>
    <w:rsid w:val="008A3CA7"/>
    <w:rsid w:val="008A5B67"/>
    <w:rsid w:val="008A643A"/>
    <w:rsid w:val="008A7296"/>
    <w:rsid w:val="008B0A45"/>
    <w:rsid w:val="008B1630"/>
    <w:rsid w:val="008B2F32"/>
    <w:rsid w:val="008B3A6A"/>
    <w:rsid w:val="008B43E1"/>
    <w:rsid w:val="008B5818"/>
    <w:rsid w:val="008B64D8"/>
    <w:rsid w:val="008C09DD"/>
    <w:rsid w:val="008C10AE"/>
    <w:rsid w:val="008C1A6A"/>
    <w:rsid w:val="008C4762"/>
    <w:rsid w:val="008D0A69"/>
    <w:rsid w:val="008D14A4"/>
    <w:rsid w:val="008D2143"/>
    <w:rsid w:val="008D3516"/>
    <w:rsid w:val="008D4454"/>
    <w:rsid w:val="008D50D1"/>
    <w:rsid w:val="008D5138"/>
    <w:rsid w:val="008D514E"/>
    <w:rsid w:val="008D5FE3"/>
    <w:rsid w:val="008D6F5C"/>
    <w:rsid w:val="008E3FD6"/>
    <w:rsid w:val="008E4A79"/>
    <w:rsid w:val="008E4C58"/>
    <w:rsid w:val="008E5FE1"/>
    <w:rsid w:val="008E6E15"/>
    <w:rsid w:val="008E73EC"/>
    <w:rsid w:val="008E7AD0"/>
    <w:rsid w:val="008F0BAA"/>
    <w:rsid w:val="008F0CC3"/>
    <w:rsid w:val="008F4D1B"/>
    <w:rsid w:val="008F4E13"/>
    <w:rsid w:val="008F53A2"/>
    <w:rsid w:val="008F6135"/>
    <w:rsid w:val="008F7AA9"/>
    <w:rsid w:val="008F7B76"/>
    <w:rsid w:val="009004F7"/>
    <w:rsid w:val="00900589"/>
    <w:rsid w:val="00902852"/>
    <w:rsid w:val="00902B60"/>
    <w:rsid w:val="00905172"/>
    <w:rsid w:val="00907921"/>
    <w:rsid w:val="00907A85"/>
    <w:rsid w:val="00907BFA"/>
    <w:rsid w:val="00907D56"/>
    <w:rsid w:val="009121C9"/>
    <w:rsid w:val="0091436D"/>
    <w:rsid w:val="009150B8"/>
    <w:rsid w:val="00915CCC"/>
    <w:rsid w:val="00920512"/>
    <w:rsid w:val="0092262B"/>
    <w:rsid w:val="009233B2"/>
    <w:rsid w:val="009248A2"/>
    <w:rsid w:val="00924E6A"/>
    <w:rsid w:val="00925A12"/>
    <w:rsid w:val="00930C28"/>
    <w:rsid w:val="00931810"/>
    <w:rsid w:val="009321B0"/>
    <w:rsid w:val="00936F9C"/>
    <w:rsid w:val="0093728A"/>
    <w:rsid w:val="00937632"/>
    <w:rsid w:val="00937C41"/>
    <w:rsid w:val="00941339"/>
    <w:rsid w:val="009417ED"/>
    <w:rsid w:val="0094238A"/>
    <w:rsid w:val="009434D7"/>
    <w:rsid w:val="009458FB"/>
    <w:rsid w:val="009465D4"/>
    <w:rsid w:val="00950859"/>
    <w:rsid w:val="009519E8"/>
    <w:rsid w:val="0095268E"/>
    <w:rsid w:val="009530A5"/>
    <w:rsid w:val="0095385B"/>
    <w:rsid w:val="0095428F"/>
    <w:rsid w:val="00955168"/>
    <w:rsid w:val="00955462"/>
    <w:rsid w:val="0095610F"/>
    <w:rsid w:val="00956FFC"/>
    <w:rsid w:val="0095730D"/>
    <w:rsid w:val="00961E67"/>
    <w:rsid w:val="00963DE4"/>
    <w:rsid w:val="00965180"/>
    <w:rsid w:val="00965D7C"/>
    <w:rsid w:val="009678D4"/>
    <w:rsid w:val="00967DD1"/>
    <w:rsid w:val="009718CC"/>
    <w:rsid w:val="00971966"/>
    <w:rsid w:val="00973A22"/>
    <w:rsid w:val="00974931"/>
    <w:rsid w:val="009829A7"/>
    <w:rsid w:val="00985D26"/>
    <w:rsid w:val="00985EDA"/>
    <w:rsid w:val="0098653B"/>
    <w:rsid w:val="00986620"/>
    <w:rsid w:val="00986BC8"/>
    <w:rsid w:val="00991B6C"/>
    <w:rsid w:val="009931BE"/>
    <w:rsid w:val="0099419C"/>
    <w:rsid w:val="00994D6C"/>
    <w:rsid w:val="00995804"/>
    <w:rsid w:val="00995EC3"/>
    <w:rsid w:val="009963B0"/>
    <w:rsid w:val="009977B2"/>
    <w:rsid w:val="00997F97"/>
    <w:rsid w:val="009A042F"/>
    <w:rsid w:val="009A57EA"/>
    <w:rsid w:val="009A5855"/>
    <w:rsid w:val="009B2899"/>
    <w:rsid w:val="009B2F05"/>
    <w:rsid w:val="009B3032"/>
    <w:rsid w:val="009B6F0C"/>
    <w:rsid w:val="009C03FD"/>
    <w:rsid w:val="009C0650"/>
    <w:rsid w:val="009C1247"/>
    <w:rsid w:val="009C353E"/>
    <w:rsid w:val="009C425B"/>
    <w:rsid w:val="009D359D"/>
    <w:rsid w:val="009D3BEA"/>
    <w:rsid w:val="009D3F45"/>
    <w:rsid w:val="009D44FB"/>
    <w:rsid w:val="009D541F"/>
    <w:rsid w:val="009D5A95"/>
    <w:rsid w:val="009D736B"/>
    <w:rsid w:val="009D7E6E"/>
    <w:rsid w:val="009E19EE"/>
    <w:rsid w:val="009E4512"/>
    <w:rsid w:val="009E454E"/>
    <w:rsid w:val="009E4A0B"/>
    <w:rsid w:val="009E6EA9"/>
    <w:rsid w:val="009F1091"/>
    <w:rsid w:val="009F4026"/>
    <w:rsid w:val="009F4668"/>
    <w:rsid w:val="009F5385"/>
    <w:rsid w:val="009F6AED"/>
    <w:rsid w:val="009F7555"/>
    <w:rsid w:val="00A01F37"/>
    <w:rsid w:val="00A037BA"/>
    <w:rsid w:val="00A0518F"/>
    <w:rsid w:val="00A051F2"/>
    <w:rsid w:val="00A05F2F"/>
    <w:rsid w:val="00A06356"/>
    <w:rsid w:val="00A064B7"/>
    <w:rsid w:val="00A07F09"/>
    <w:rsid w:val="00A13691"/>
    <w:rsid w:val="00A14D28"/>
    <w:rsid w:val="00A14F45"/>
    <w:rsid w:val="00A162DA"/>
    <w:rsid w:val="00A20274"/>
    <w:rsid w:val="00A21E0D"/>
    <w:rsid w:val="00A22747"/>
    <w:rsid w:val="00A237B1"/>
    <w:rsid w:val="00A23E35"/>
    <w:rsid w:val="00A2445E"/>
    <w:rsid w:val="00A24680"/>
    <w:rsid w:val="00A24C09"/>
    <w:rsid w:val="00A259CF"/>
    <w:rsid w:val="00A26499"/>
    <w:rsid w:val="00A319F1"/>
    <w:rsid w:val="00A32CF2"/>
    <w:rsid w:val="00A32F8F"/>
    <w:rsid w:val="00A3353F"/>
    <w:rsid w:val="00A34613"/>
    <w:rsid w:val="00A352F7"/>
    <w:rsid w:val="00A358FA"/>
    <w:rsid w:val="00A36527"/>
    <w:rsid w:val="00A36B78"/>
    <w:rsid w:val="00A379C1"/>
    <w:rsid w:val="00A37C42"/>
    <w:rsid w:val="00A37CC7"/>
    <w:rsid w:val="00A37D93"/>
    <w:rsid w:val="00A413FF"/>
    <w:rsid w:val="00A42ACD"/>
    <w:rsid w:val="00A4508D"/>
    <w:rsid w:val="00A45C5A"/>
    <w:rsid w:val="00A462F9"/>
    <w:rsid w:val="00A47DB4"/>
    <w:rsid w:val="00A51FCC"/>
    <w:rsid w:val="00A52AFF"/>
    <w:rsid w:val="00A53316"/>
    <w:rsid w:val="00A539FE"/>
    <w:rsid w:val="00A54C37"/>
    <w:rsid w:val="00A57277"/>
    <w:rsid w:val="00A610D6"/>
    <w:rsid w:val="00A6214B"/>
    <w:rsid w:val="00A64EC5"/>
    <w:rsid w:val="00A65793"/>
    <w:rsid w:val="00A65D10"/>
    <w:rsid w:val="00A65EEA"/>
    <w:rsid w:val="00A7396B"/>
    <w:rsid w:val="00A75A65"/>
    <w:rsid w:val="00A75C17"/>
    <w:rsid w:val="00A76CDE"/>
    <w:rsid w:val="00A7787C"/>
    <w:rsid w:val="00A8106A"/>
    <w:rsid w:val="00A815E6"/>
    <w:rsid w:val="00A81E32"/>
    <w:rsid w:val="00A8258E"/>
    <w:rsid w:val="00A82FE8"/>
    <w:rsid w:val="00A84A35"/>
    <w:rsid w:val="00A84F33"/>
    <w:rsid w:val="00A8577F"/>
    <w:rsid w:val="00A859D7"/>
    <w:rsid w:val="00A85AED"/>
    <w:rsid w:val="00A86A3A"/>
    <w:rsid w:val="00A87040"/>
    <w:rsid w:val="00A870A1"/>
    <w:rsid w:val="00A9012D"/>
    <w:rsid w:val="00A907F5"/>
    <w:rsid w:val="00A911AF"/>
    <w:rsid w:val="00A917EF"/>
    <w:rsid w:val="00A9315D"/>
    <w:rsid w:val="00A93213"/>
    <w:rsid w:val="00A949F6"/>
    <w:rsid w:val="00A94C23"/>
    <w:rsid w:val="00A94E10"/>
    <w:rsid w:val="00A960F3"/>
    <w:rsid w:val="00A96FE3"/>
    <w:rsid w:val="00AA0400"/>
    <w:rsid w:val="00AA2503"/>
    <w:rsid w:val="00AA3A5F"/>
    <w:rsid w:val="00AA524E"/>
    <w:rsid w:val="00AA528E"/>
    <w:rsid w:val="00AA6B32"/>
    <w:rsid w:val="00AA7E73"/>
    <w:rsid w:val="00AB01DA"/>
    <w:rsid w:val="00AB1222"/>
    <w:rsid w:val="00AB2378"/>
    <w:rsid w:val="00AB47A5"/>
    <w:rsid w:val="00AB6365"/>
    <w:rsid w:val="00AC0EA7"/>
    <w:rsid w:val="00AC0EAA"/>
    <w:rsid w:val="00AC3A91"/>
    <w:rsid w:val="00AC4D7B"/>
    <w:rsid w:val="00AC5748"/>
    <w:rsid w:val="00AC5D86"/>
    <w:rsid w:val="00AC67BE"/>
    <w:rsid w:val="00AC6D26"/>
    <w:rsid w:val="00AC7A40"/>
    <w:rsid w:val="00AC7B22"/>
    <w:rsid w:val="00AD2338"/>
    <w:rsid w:val="00AD2EFE"/>
    <w:rsid w:val="00AD458F"/>
    <w:rsid w:val="00AD464E"/>
    <w:rsid w:val="00AD4E5C"/>
    <w:rsid w:val="00AD4E74"/>
    <w:rsid w:val="00AD55A2"/>
    <w:rsid w:val="00AD5AC5"/>
    <w:rsid w:val="00AD639D"/>
    <w:rsid w:val="00AD67FA"/>
    <w:rsid w:val="00AD6F14"/>
    <w:rsid w:val="00AD75F5"/>
    <w:rsid w:val="00AE2086"/>
    <w:rsid w:val="00AE2480"/>
    <w:rsid w:val="00AE4557"/>
    <w:rsid w:val="00AE49DB"/>
    <w:rsid w:val="00AE4D22"/>
    <w:rsid w:val="00AE5AB5"/>
    <w:rsid w:val="00AE7E6B"/>
    <w:rsid w:val="00AF1122"/>
    <w:rsid w:val="00AF12AE"/>
    <w:rsid w:val="00AF4DB6"/>
    <w:rsid w:val="00AF7A6D"/>
    <w:rsid w:val="00B0087D"/>
    <w:rsid w:val="00B01948"/>
    <w:rsid w:val="00B04698"/>
    <w:rsid w:val="00B0661D"/>
    <w:rsid w:val="00B067D3"/>
    <w:rsid w:val="00B074D5"/>
    <w:rsid w:val="00B11B63"/>
    <w:rsid w:val="00B12165"/>
    <w:rsid w:val="00B143E1"/>
    <w:rsid w:val="00B16133"/>
    <w:rsid w:val="00B17044"/>
    <w:rsid w:val="00B206AB"/>
    <w:rsid w:val="00B20E43"/>
    <w:rsid w:val="00B21A07"/>
    <w:rsid w:val="00B21B0D"/>
    <w:rsid w:val="00B21E82"/>
    <w:rsid w:val="00B228C0"/>
    <w:rsid w:val="00B24D41"/>
    <w:rsid w:val="00B26965"/>
    <w:rsid w:val="00B27CD6"/>
    <w:rsid w:val="00B301A9"/>
    <w:rsid w:val="00B31138"/>
    <w:rsid w:val="00B31F3E"/>
    <w:rsid w:val="00B3437D"/>
    <w:rsid w:val="00B34673"/>
    <w:rsid w:val="00B3509A"/>
    <w:rsid w:val="00B36CA6"/>
    <w:rsid w:val="00B373FB"/>
    <w:rsid w:val="00B373FD"/>
    <w:rsid w:val="00B42675"/>
    <w:rsid w:val="00B47079"/>
    <w:rsid w:val="00B5181C"/>
    <w:rsid w:val="00B5298D"/>
    <w:rsid w:val="00B52C79"/>
    <w:rsid w:val="00B53813"/>
    <w:rsid w:val="00B5418B"/>
    <w:rsid w:val="00B57D76"/>
    <w:rsid w:val="00B60B2C"/>
    <w:rsid w:val="00B629B0"/>
    <w:rsid w:val="00B637F8"/>
    <w:rsid w:val="00B63805"/>
    <w:rsid w:val="00B63E86"/>
    <w:rsid w:val="00B6523B"/>
    <w:rsid w:val="00B6687D"/>
    <w:rsid w:val="00B66E58"/>
    <w:rsid w:val="00B6797E"/>
    <w:rsid w:val="00B679A9"/>
    <w:rsid w:val="00B71B3A"/>
    <w:rsid w:val="00B77263"/>
    <w:rsid w:val="00B81C4C"/>
    <w:rsid w:val="00B820CE"/>
    <w:rsid w:val="00B83669"/>
    <w:rsid w:val="00B836D7"/>
    <w:rsid w:val="00B84A17"/>
    <w:rsid w:val="00B876C9"/>
    <w:rsid w:val="00B90B47"/>
    <w:rsid w:val="00B9111B"/>
    <w:rsid w:val="00B927B9"/>
    <w:rsid w:val="00B930C7"/>
    <w:rsid w:val="00B94B23"/>
    <w:rsid w:val="00B94F27"/>
    <w:rsid w:val="00B95CA3"/>
    <w:rsid w:val="00B9662E"/>
    <w:rsid w:val="00B97BA4"/>
    <w:rsid w:val="00BA05BA"/>
    <w:rsid w:val="00BA1B5F"/>
    <w:rsid w:val="00BA27D0"/>
    <w:rsid w:val="00BA4144"/>
    <w:rsid w:val="00BA4B4C"/>
    <w:rsid w:val="00BB0347"/>
    <w:rsid w:val="00BB6DB1"/>
    <w:rsid w:val="00BC0793"/>
    <w:rsid w:val="00BC0F8A"/>
    <w:rsid w:val="00BC1B12"/>
    <w:rsid w:val="00BC1FF0"/>
    <w:rsid w:val="00BC2183"/>
    <w:rsid w:val="00BC269F"/>
    <w:rsid w:val="00BC293E"/>
    <w:rsid w:val="00BC4DC9"/>
    <w:rsid w:val="00BC5533"/>
    <w:rsid w:val="00BC617F"/>
    <w:rsid w:val="00BC6904"/>
    <w:rsid w:val="00BC7C3E"/>
    <w:rsid w:val="00BD0DC9"/>
    <w:rsid w:val="00BD1AA4"/>
    <w:rsid w:val="00BD1B36"/>
    <w:rsid w:val="00BD39A6"/>
    <w:rsid w:val="00BD4584"/>
    <w:rsid w:val="00BD49FB"/>
    <w:rsid w:val="00BD52DC"/>
    <w:rsid w:val="00BD6F82"/>
    <w:rsid w:val="00BE1861"/>
    <w:rsid w:val="00BE417B"/>
    <w:rsid w:val="00BE47E2"/>
    <w:rsid w:val="00BE4E57"/>
    <w:rsid w:val="00BE5340"/>
    <w:rsid w:val="00BE695A"/>
    <w:rsid w:val="00BE6B7A"/>
    <w:rsid w:val="00BE730F"/>
    <w:rsid w:val="00BF0197"/>
    <w:rsid w:val="00BF16D0"/>
    <w:rsid w:val="00BF378B"/>
    <w:rsid w:val="00BF3AAA"/>
    <w:rsid w:val="00BF49A1"/>
    <w:rsid w:val="00C001C3"/>
    <w:rsid w:val="00C00C93"/>
    <w:rsid w:val="00C0130E"/>
    <w:rsid w:val="00C03EED"/>
    <w:rsid w:val="00C04458"/>
    <w:rsid w:val="00C050C8"/>
    <w:rsid w:val="00C10178"/>
    <w:rsid w:val="00C1126D"/>
    <w:rsid w:val="00C11779"/>
    <w:rsid w:val="00C117BA"/>
    <w:rsid w:val="00C11E39"/>
    <w:rsid w:val="00C13679"/>
    <w:rsid w:val="00C14168"/>
    <w:rsid w:val="00C17877"/>
    <w:rsid w:val="00C21882"/>
    <w:rsid w:val="00C22C8F"/>
    <w:rsid w:val="00C30FB3"/>
    <w:rsid w:val="00C3198F"/>
    <w:rsid w:val="00C31F64"/>
    <w:rsid w:val="00C3387B"/>
    <w:rsid w:val="00C34AB7"/>
    <w:rsid w:val="00C372E8"/>
    <w:rsid w:val="00C409FD"/>
    <w:rsid w:val="00C40BC4"/>
    <w:rsid w:val="00C41683"/>
    <w:rsid w:val="00C436F7"/>
    <w:rsid w:val="00C43C3B"/>
    <w:rsid w:val="00C43E51"/>
    <w:rsid w:val="00C46B2F"/>
    <w:rsid w:val="00C4737E"/>
    <w:rsid w:val="00C51B11"/>
    <w:rsid w:val="00C54D4A"/>
    <w:rsid w:val="00C55D78"/>
    <w:rsid w:val="00C63714"/>
    <w:rsid w:val="00C637FF"/>
    <w:rsid w:val="00C66185"/>
    <w:rsid w:val="00C66F66"/>
    <w:rsid w:val="00C711A5"/>
    <w:rsid w:val="00C7254B"/>
    <w:rsid w:val="00C72E46"/>
    <w:rsid w:val="00C72FC9"/>
    <w:rsid w:val="00C73FAD"/>
    <w:rsid w:val="00C74B7A"/>
    <w:rsid w:val="00C760B3"/>
    <w:rsid w:val="00C77F48"/>
    <w:rsid w:val="00C828EB"/>
    <w:rsid w:val="00C828F7"/>
    <w:rsid w:val="00C848C5"/>
    <w:rsid w:val="00C85357"/>
    <w:rsid w:val="00C85C35"/>
    <w:rsid w:val="00C86617"/>
    <w:rsid w:val="00C9076B"/>
    <w:rsid w:val="00C92365"/>
    <w:rsid w:val="00C92FAC"/>
    <w:rsid w:val="00C94CA1"/>
    <w:rsid w:val="00C95782"/>
    <w:rsid w:val="00C95C63"/>
    <w:rsid w:val="00C96011"/>
    <w:rsid w:val="00C9636D"/>
    <w:rsid w:val="00C966F2"/>
    <w:rsid w:val="00C96B07"/>
    <w:rsid w:val="00CA1D2E"/>
    <w:rsid w:val="00CA3E0A"/>
    <w:rsid w:val="00CA56B4"/>
    <w:rsid w:val="00CA64A3"/>
    <w:rsid w:val="00CA7013"/>
    <w:rsid w:val="00CA7A6A"/>
    <w:rsid w:val="00CA7DD0"/>
    <w:rsid w:val="00CB08C3"/>
    <w:rsid w:val="00CB0B3A"/>
    <w:rsid w:val="00CB166E"/>
    <w:rsid w:val="00CB1E28"/>
    <w:rsid w:val="00CB6F52"/>
    <w:rsid w:val="00CB7959"/>
    <w:rsid w:val="00CB7B6D"/>
    <w:rsid w:val="00CC1BED"/>
    <w:rsid w:val="00CC1D29"/>
    <w:rsid w:val="00CC3B04"/>
    <w:rsid w:val="00CC3DD8"/>
    <w:rsid w:val="00CC5B44"/>
    <w:rsid w:val="00CC6219"/>
    <w:rsid w:val="00CC6AB9"/>
    <w:rsid w:val="00CC76E9"/>
    <w:rsid w:val="00CD0AB6"/>
    <w:rsid w:val="00CD2723"/>
    <w:rsid w:val="00CD368E"/>
    <w:rsid w:val="00CD4029"/>
    <w:rsid w:val="00CD43B6"/>
    <w:rsid w:val="00CD59D6"/>
    <w:rsid w:val="00CD5DEA"/>
    <w:rsid w:val="00CD7B1F"/>
    <w:rsid w:val="00CE0394"/>
    <w:rsid w:val="00CE065A"/>
    <w:rsid w:val="00CE07EC"/>
    <w:rsid w:val="00CE13C0"/>
    <w:rsid w:val="00CE2731"/>
    <w:rsid w:val="00CE2FD3"/>
    <w:rsid w:val="00CE39D4"/>
    <w:rsid w:val="00CE3D5F"/>
    <w:rsid w:val="00CE7156"/>
    <w:rsid w:val="00CE7E29"/>
    <w:rsid w:val="00CF03D9"/>
    <w:rsid w:val="00CF1A33"/>
    <w:rsid w:val="00CF1E8F"/>
    <w:rsid w:val="00CF5180"/>
    <w:rsid w:val="00CF5996"/>
    <w:rsid w:val="00CF6F8C"/>
    <w:rsid w:val="00D0005C"/>
    <w:rsid w:val="00D005E6"/>
    <w:rsid w:val="00D00F5B"/>
    <w:rsid w:val="00D01175"/>
    <w:rsid w:val="00D029CD"/>
    <w:rsid w:val="00D03555"/>
    <w:rsid w:val="00D0459D"/>
    <w:rsid w:val="00D050FE"/>
    <w:rsid w:val="00D052E2"/>
    <w:rsid w:val="00D05B6D"/>
    <w:rsid w:val="00D06D07"/>
    <w:rsid w:val="00D076FD"/>
    <w:rsid w:val="00D078D8"/>
    <w:rsid w:val="00D07962"/>
    <w:rsid w:val="00D10935"/>
    <w:rsid w:val="00D10EB9"/>
    <w:rsid w:val="00D11C7B"/>
    <w:rsid w:val="00D1489D"/>
    <w:rsid w:val="00D150FF"/>
    <w:rsid w:val="00D153CE"/>
    <w:rsid w:val="00D15698"/>
    <w:rsid w:val="00D15D84"/>
    <w:rsid w:val="00D20EA2"/>
    <w:rsid w:val="00D24CCA"/>
    <w:rsid w:val="00D24F80"/>
    <w:rsid w:val="00D26363"/>
    <w:rsid w:val="00D272E0"/>
    <w:rsid w:val="00D31704"/>
    <w:rsid w:val="00D31C33"/>
    <w:rsid w:val="00D32A7E"/>
    <w:rsid w:val="00D330CC"/>
    <w:rsid w:val="00D33772"/>
    <w:rsid w:val="00D41CD2"/>
    <w:rsid w:val="00D41DC3"/>
    <w:rsid w:val="00D44F27"/>
    <w:rsid w:val="00D46C72"/>
    <w:rsid w:val="00D47025"/>
    <w:rsid w:val="00D52234"/>
    <w:rsid w:val="00D53050"/>
    <w:rsid w:val="00D537FC"/>
    <w:rsid w:val="00D561F1"/>
    <w:rsid w:val="00D600D2"/>
    <w:rsid w:val="00D606F0"/>
    <w:rsid w:val="00D61185"/>
    <w:rsid w:val="00D63A50"/>
    <w:rsid w:val="00D665E8"/>
    <w:rsid w:val="00D66C60"/>
    <w:rsid w:val="00D71D37"/>
    <w:rsid w:val="00D759D7"/>
    <w:rsid w:val="00D760E6"/>
    <w:rsid w:val="00D7786A"/>
    <w:rsid w:val="00D82E13"/>
    <w:rsid w:val="00D8650C"/>
    <w:rsid w:val="00D871EA"/>
    <w:rsid w:val="00D901DE"/>
    <w:rsid w:val="00D921FB"/>
    <w:rsid w:val="00D93183"/>
    <w:rsid w:val="00D93A21"/>
    <w:rsid w:val="00D94015"/>
    <w:rsid w:val="00D94246"/>
    <w:rsid w:val="00D95E99"/>
    <w:rsid w:val="00D964D4"/>
    <w:rsid w:val="00D969A5"/>
    <w:rsid w:val="00DA046D"/>
    <w:rsid w:val="00DA058C"/>
    <w:rsid w:val="00DA4D57"/>
    <w:rsid w:val="00DA6B2B"/>
    <w:rsid w:val="00DA6C71"/>
    <w:rsid w:val="00DA6CA1"/>
    <w:rsid w:val="00DA7B1C"/>
    <w:rsid w:val="00DB3410"/>
    <w:rsid w:val="00DB3CA0"/>
    <w:rsid w:val="00DB452E"/>
    <w:rsid w:val="00DB562F"/>
    <w:rsid w:val="00DC0DCD"/>
    <w:rsid w:val="00DC1D68"/>
    <w:rsid w:val="00DC5118"/>
    <w:rsid w:val="00DC7352"/>
    <w:rsid w:val="00DD311C"/>
    <w:rsid w:val="00DD45D1"/>
    <w:rsid w:val="00DD7F36"/>
    <w:rsid w:val="00DE0067"/>
    <w:rsid w:val="00DE0E1C"/>
    <w:rsid w:val="00DE1D0F"/>
    <w:rsid w:val="00DE2AF7"/>
    <w:rsid w:val="00DE357A"/>
    <w:rsid w:val="00DE4FCF"/>
    <w:rsid w:val="00DE5278"/>
    <w:rsid w:val="00DE71C9"/>
    <w:rsid w:val="00DF31FC"/>
    <w:rsid w:val="00DF6742"/>
    <w:rsid w:val="00DF7D70"/>
    <w:rsid w:val="00E0259D"/>
    <w:rsid w:val="00E02A03"/>
    <w:rsid w:val="00E038ED"/>
    <w:rsid w:val="00E03A69"/>
    <w:rsid w:val="00E05367"/>
    <w:rsid w:val="00E05437"/>
    <w:rsid w:val="00E061D4"/>
    <w:rsid w:val="00E06A2A"/>
    <w:rsid w:val="00E100F8"/>
    <w:rsid w:val="00E11FC5"/>
    <w:rsid w:val="00E13AA7"/>
    <w:rsid w:val="00E14783"/>
    <w:rsid w:val="00E17E24"/>
    <w:rsid w:val="00E20D51"/>
    <w:rsid w:val="00E2189A"/>
    <w:rsid w:val="00E223B8"/>
    <w:rsid w:val="00E23612"/>
    <w:rsid w:val="00E23E21"/>
    <w:rsid w:val="00E26463"/>
    <w:rsid w:val="00E30EEF"/>
    <w:rsid w:val="00E334C0"/>
    <w:rsid w:val="00E3402E"/>
    <w:rsid w:val="00E355BB"/>
    <w:rsid w:val="00E36B32"/>
    <w:rsid w:val="00E37419"/>
    <w:rsid w:val="00E40BE0"/>
    <w:rsid w:val="00E40DD9"/>
    <w:rsid w:val="00E42446"/>
    <w:rsid w:val="00E42D2B"/>
    <w:rsid w:val="00E445A5"/>
    <w:rsid w:val="00E44A73"/>
    <w:rsid w:val="00E44D05"/>
    <w:rsid w:val="00E44D49"/>
    <w:rsid w:val="00E4771D"/>
    <w:rsid w:val="00E47A22"/>
    <w:rsid w:val="00E5257D"/>
    <w:rsid w:val="00E527A3"/>
    <w:rsid w:val="00E56265"/>
    <w:rsid w:val="00E60832"/>
    <w:rsid w:val="00E609A0"/>
    <w:rsid w:val="00E61053"/>
    <w:rsid w:val="00E62ADB"/>
    <w:rsid w:val="00E6643F"/>
    <w:rsid w:val="00E664A6"/>
    <w:rsid w:val="00E67799"/>
    <w:rsid w:val="00E711CC"/>
    <w:rsid w:val="00E73C2D"/>
    <w:rsid w:val="00E77ADA"/>
    <w:rsid w:val="00E81FA0"/>
    <w:rsid w:val="00E84391"/>
    <w:rsid w:val="00E84EB0"/>
    <w:rsid w:val="00E857E1"/>
    <w:rsid w:val="00E86823"/>
    <w:rsid w:val="00E87CCC"/>
    <w:rsid w:val="00E87D2A"/>
    <w:rsid w:val="00E90408"/>
    <w:rsid w:val="00E90EB0"/>
    <w:rsid w:val="00E913FA"/>
    <w:rsid w:val="00E91D65"/>
    <w:rsid w:val="00E9395D"/>
    <w:rsid w:val="00E9486A"/>
    <w:rsid w:val="00E94C6C"/>
    <w:rsid w:val="00E95798"/>
    <w:rsid w:val="00EA10EC"/>
    <w:rsid w:val="00EA1AC0"/>
    <w:rsid w:val="00EA2369"/>
    <w:rsid w:val="00EA5764"/>
    <w:rsid w:val="00EA5FFB"/>
    <w:rsid w:val="00EA7421"/>
    <w:rsid w:val="00EA79D9"/>
    <w:rsid w:val="00EB03F2"/>
    <w:rsid w:val="00EB100F"/>
    <w:rsid w:val="00EB1FAB"/>
    <w:rsid w:val="00EB2AB1"/>
    <w:rsid w:val="00EB3A35"/>
    <w:rsid w:val="00EB3A4B"/>
    <w:rsid w:val="00EB401E"/>
    <w:rsid w:val="00EB5892"/>
    <w:rsid w:val="00EB6530"/>
    <w:rsid w:val="00EC0760"/>
    <w:rsid w:val="00EC19D4"/>
    <w:rsid w:val="00EC2861"/>
    <w:rsid w:val="00EC2DAF"/>
    <w:rsid w:val="00EC36D3"/>
    <w:rsid w:val="00EC3FCE"/>
    <w:rsid w:val="00EC61EB"/>
    <w:rsid w:val="00EC75DC"/>
    <w:rsid w:val="00ED0C5F"/>
    <w:rsid w:val="00ED0DCE"/>
    <w:rsid w:val="00ED34D8"/>
    <w:rsid w:val="00ED476D"/>
    <w:rsid w:val="00ED55A9"/>
    <w:rsid w:val="00ED67D4"/>
    <w:rsid w:val="00ED6D17"/>
    <w:rsid w:val="00ED7910"/>
    <w:rsid w:val="00EE5263"/>
    <w:rsid w:val="00EE5821"/>
    <w:rsid w:val="00EE5DF4"/>
    <w:rsid w:val="00EE60A3"/>
    <w:rsid w:val="00EE633A"/>
    <w:rsid w:val="00EE6A4F"/>
    <w:rsid w:val="00EF0C67"/>
    <w:rsid w:val="00EF22B5"/>
    <w:rsid w:val="00EF3839"/>
    <w:rsid w:val="00EF3C5C"/>
    <w:rsid w:val="00EF49B9"/>
    <w:rsid w:val="00EF5DB7"/>
    <w:rsid w:val="00EF6077"/>
    <w:rsid w:val="00EF6557"/>
    <w:rsid w:val="00F00A08"/>
    <w:rsid w:val="00F0170A"/>
    <w:rsid w:val="00F02D02"/>
    <w:rsid w:val="00F03CAA"/>
    <w:rsid w:val="00F049C9"/>
    <w:rsid w:val="00F04AA5"/>
    <w:rsid w:val="00F071A7"/>
    <w:rsid w:val="00F1181B"/>
    <w:rsid w:val="00F122CF"/>
    <w:rsid w:val="00F13806"/>
    <w:rsid w:val="00F1415A"/>
    <w:rsid w:val="00F15731"/>
    <w:rsid w:val="00F16871"/>
    <w:rsid w:val="00F17A7A"/>
    <w:rsid w:val="00F20236"/>
    <w:rsid w:val="00F22008"/>
    <w:rsid w:val="00F233EE"/>
    <w:rsid w:val="00F24B2E"/>
    <w:rsid w:val="00F24F9A"/>
    <w:rsid w:val="00F27EC6"/>
    <w:rsid w:val="00F3187D"/>
    <w:rsid w:val="00F31886"/>
    <w:rsid w:val="00F31C31"/>
    <w:rsid w:val="00F32258"/>
    <w:rsid w:val="00F323E1"/>
    <w:rsid w:val="00F34BCD"/>
    <w:rsid w:val="00F358A0"/>
    <w:rsid w:val="00F35BDB"/>
    <w:rsid w:val="00F36E00"/>
    <w:rsid w:val="00F373EC"/>
    <w:rsid w:val="00F4027F"/>
    <w:rsid w:val="00F403E5"/>
    <w:rsid w:val="00F41128"/>
    <w:rsid w:val="00F4215C"/>
    <w:rsid w:val="00F436F0"/>
    <w:rsid w:val="00F45885"/>
    <w:rsid w:val="00F46688"/>
    <w:rsid w:val="00F474F9"/>
    <w:rsid w:val="00F47F8B"/>
    <w:rsid w:val="00F50B48"/>
    <w:rsid w:val="00F5128B"/>
    <w:rsid w:val="00F51522"/>
    <w:rsid w:val="00F515CB"/>
    <w:rsid w:val="00F52284"/>
    <w:rsid w:val="00F5377F"/>
    <w:rsid w:val="00F54A27"/>
    <w:rsid w:val="00F576DA"/>
    <w:rsid w:val="00F57DD4"/>
    <w:rsid w:val="00F62DAC"/>
    <w:rsid w:val="00F64686"/>
    <w:rsid w:val="00F66687"/>
    <w:rsid w:val="00F6684F"/>
    <w:rsid w:val="00F7490C"/>
    <w:rsid w:val="00F74AE5"/>
    <w:rsid w:val="00F74D30"/>
    <w:rsid w:val="00F75854"/>
    <w:rsid w:val="00F77273"/>
    <w:rsid w:val="00F772B8"/>
    <w:rsid w:val="00F77D52"/>
    <w:rsid w:val="00F80195"/>
    <w:rsid w:val="00F8024C"/>
    <w:rsid w:val="00F83729"/>
    <w:rsid w:val="00F83CED"/>
    <w:rsid w:val="00F857CF"/>
    <w:rsid w:val="00F85CD7"/>
    <w:rsid w:val="00F9059C"/>
    <w:rsid w:val="00F90C76"/>
    <w:rsid w:val="00F92A01"/>
    <w:rsid w:val="00F94EAA"/>
    <w:rsid w:val="00F95125"/>
    <w:rsid w:val="00F953B3"/>
    <w:rsid w:val="00F967CF"/>
    <w:rsid w:val="00F970A2"/>
    <w:rsid w:val="00FA293B"/>
    <w:rsid w:val="00FA3DB6"/>
    <w:rsid w:val="00FA4061"/>
    <w:rsid w:val="00FA5DEC"/>
    <w:rsid w:val="00FA68B8"/>
    <w:rsid w:val="00FA7C38"/>
    <w:rsid w:val="00FB0498"/>
    <w:rsid w:val="00FB2A86"/>
    <w:rsid w:val="00FB4297"/>
    <w:rsid w:val="00FB5AEA"/>
    <w:rsid w:val="00FB5BB6"/>
    <w:rsid w:val="00FB7AA1"/>
    <w:rsid w:val="00FB7EDA"/>
    <w:rsid w:val="00FC20E1"/>
    <w:rsid w:val="00FC2284"/>
    <w:rsid w:val="00FC37C8"/>
    <w:rsid w:val="00FC59E6"/>
    <w:rsid w:val="00FC5D16"/>
    <w:rsid w:val="00FD1EE2"/>
    <w:rsid w:val="00FD1F11"/>
    <w:rsid w:val="00FD2F0E"/>
    <w:rsid w:val="00FD354D"/>
    <w:rsid w:val="00FD52B0"/>
    <w:rsid w:val="00FD5F5B"/>
    <w:rsid w:val="00FD60D9"/>
    <w:rsid w:val="00FD688A"/>
    <w:rsid w:val="00FD7958"/>
    <w:rsid w:val="00FE184F"/>
    <w:rsid w:val="00FE2F78"/>
    <w:rsid w:val="00FE6E02"/>
    <w:rsid w:val="00FF281F"/>
    <w:rsid w:val="00FF3936"/>
    <w:rsid w:val="00FF3DAC"/>
    <w:rsid w:val="00FF3E4E"/>
    <w:rsid w:val="00FF4770"/>
    <w:rsid w:val="00FF4BC9"/>
    <w:rsid w:val="00FF5C04"/>
    <w:rsid w:val="00FF6305"/>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18AEE2A"/>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aliases w:val="Normal (Web) Char"/>
    <w:basedOn w:val="Normal"/>
    <w:link w:val="NormalWebChar1"/>
    <w:uiPriority w:val="99"/>
    <w:unhideWhenUsed/>
    <w:rsid w:val="00707453"/>
    <w:pPr>
      <w:spacing w:before="100" w:beforeAutospacing="1" w:after="100" w:afterAutospacing="1"/>
    </w:pPr>
    <w:rPr>
      <w:sz w:val="24"/>
      <w:szCs w:val="24"/>
    </w:rPr>
  </w:style>
  <w:style w:type="paragraph" w:styleId="ListParagraph">
    <w:name w:val="List Paragraph"/>
    <w:basedOn w:val="Normal"/>
    <w:uiPriority w:val="34"/>
    <w:qFormat/>
    <w:rsid w:val="007537FC"/>
    <w:pPr>
      <w:ind w:left="720"/>
      <w:contextualSpacing/>
    </w:pPr>
  </w:style>
  <w:style w:type="paragraph" w:styleId="BodyText2">
    <w:name w:val="Body Text 2"/>
    <w:basedOn w:val="Normal"/>
    <w:link w:val="BodyText2Char"/>
    <w:uiPriority w:val="99"/>
    <w:semiHidden/>
    <w:unhideWhenUsed/>
    <w:rsid w:val="003A7B47"/>
    <w:pPr>
      <w:spacing w:after="120" w:line="480" w:lineRule="auto"/>
    </w:pPr>
  </w:style>
  <w:style w:type="character" w:customStyle="1" w:styleId="BodyText2Char">
    <w:name w:val="Body Text 2 Char"/>
    <w:basedOn w:val="DefaultParagraphFont"/>
    <w:link w:val="BodyText2"/>
    <w:uiPriority w:val="99"/>
    <w:semiHidden/>
    <w:rsid w:val="003A7B47"/>
    <w:rPr>
      <w:sz w:val="28"/>
      <w:szCs w:val="28"/>
    </w:rPr>
  </w:style>
  <w:style w:type="character" w:styleId="Strong">
    <w:name w:val="Strong"/>
    <w:qFormat/>
    <w:rsid w:val="00044D3C"/>
    <w:rPr>
      <w:b/>
      <w:bCs/>
    </w:rPr>
  </w:style>
  <w:style w:type="paragraph" w:customStyle="1" w:styleId="CharChar4CharChar">
    <w:name w:val="Char Char4 Char Char"/>
    <w:basedOn w:val="Normal"/>
    <w:rsid w:val="00807066"/>
    <w:pPr>
      <w:pageBreakBefore/>
      <w:spacing w:before="100" w:beforeAutospacing="1" w:after="100" w:afterAutospacing="1"/>
      <w:jc w:val="both"/>
    </w:pPr>
    <w:rPr>
      <w:rFonts w:ascii="Tahoma" w:hAnsi="Tahoma"/>
      <w:sz w:val="20"/>
      <w:szCs w:val="20"/>
    </w:rPr>
  </w:style>
  <w:style w:type="paragraph" w:customStyle="1" w:styleId="CharChar4CharChar0">
    <w:name w:val="Char Char4 Char Char"/>
    <w:basedOn w:val="Normal"/>
    <w:rsid w:val="004D305D"/>
    <w:pPr>
      <w:pageBreakBefore/>
      <w:spacing w:before="100" w:beforeAutospacing="1" w:after="100" w:afterAutospacing="1"/>
      <w:jc w:val="both"/>
    </w:pPr>
    <w:rPr>
      <w:rFonts w:ascii="Tahoma" w:hAnsi="Tahoma"/>
      <w:sz w:val="20"/>
      <w:szCs w:val="20"/>
    </w:rPr>
  </w:style>
  <w:style w:type="character" w:customStyle="1" w:styleId="NormalWebChar1">
    <w:name w:val="Normal (Web) Char1"/>
    <w:aliases w:val="Normal (Web) Char Char"/>
    <w:link w:val="NormalWeb"/>
    <w:uiPriority w:val="99"/>
    <w:rsid w:val="000F7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88579">
      <w:bodyDiv w:val="1"/>
      <w:marLeft w:val="0"/>
      <w:marRight w:val="0"/>
      <w:marTop w:val="0"/>
      <w:marBottom w:val="0"/>
      <w:divBdr>
        <w:top w:val="none" w:sz="0" w:space="0" w:color="auto"/>
        <w:left w:val="none" w:sz="0" w:space="0" w:color="auto"/>
        <w:bottom w:val="none" w:sz="0" w:space="0" w:color="auto"/>
        <w:right w:val="none" w:sz="0" w:space="0" w:color="auto"/>
      </w:divBdr>
    </w:div>
    <w:div w:id="1517620214">
      <w:bodyDiv w:val="1"/>
      <w:marLeft w:val="0"/>
      <w:marRight w:val="0"/>
      <w:marTop w:val="0"/>
      <w:marBottom w:val="0"/>
      <w:divBdr>
        <w:top w:val="none" w:sz="0" w:space="0" w:color="auto"/>
        <w:left w:val="none" w:sz="0" w:space="0" w:color="auto"/>
        <w:bottom w:val="none" w:sz="0" w:space="0" w:color="auto"/>
        <w:right w:val="none" w:sz="0" w:space="0" w:color="auto"/>
      </w:divBdr>
    </w:div>
    <w:div w:id="1684739808">
      <w:bodyDiv w:val="1"/>
      <w:marLeft w:val="0"/>
      <w:marRight w:val="0"/>
      <w:marTop w:val="0"/>
      <w:marBottom w:val="0"/>
      <w:divBdr>
        <w:top w:val="none" w:sz="0" w:space="0" w:color="auto"/>
        <w:left w:val="none" w:sz="0" w:space="0" w:color="auto"/>
        <w:bottom w:val="none" w:sz="0" w:space="0" w:color="auto"/>
        <w:right w:val="none" w:sz="0" w:space="0" w:color="auto"/>
      </w:divBdr>
    </w:div>
    <w:div w:id="1967276903">
      <w:bodyDiv w:val="1"/>
      <w:marLeft w:val="0"/>
      <w:marRight w:val="0"/>
      <w:marTop w:val="0"/>
      <w:marBottom w:val="0"/>
      <w:divBdr>
        <w:top w:val="none" w:sz="0" w:space="0" w:color="auto"/>
        <w:left w:val="none" w:sz="0" w:space="0" w:color="auto"/>
        <w:bottom w:val="none" w:sz="0" w:space="0" w:color="auto"/>
        <w:right w:val="none" w:sz="0" w:space="0" w:color="auto"/>
      </w:divBdr>
    </w:div>
    <w:div w:id="20524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D03B6-F069-4B8B-89D6-FF63D80E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7267</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Windows 11</cp:lastModifiedBy>
  <cp:revision>26</cp:revision>
  <cp:lastPrinted>2025-07-10T08:59:00Z</cp:lastPrinted>
  <dcterms:created xsi:type="dcterms:W3CDTF">2025-10-20T01:07:00Z</dcterms:created>
  <dcterms:modified xsi:type="dcterms:W3CDTF">2025-10-20T04:22:00Z</dcterms:modified>
</cp:coreProperties>
</file>