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jc w:val="center"/>
        <w:tblLayout w:type="fixed"/>
        <w:tblLook w:val="0000" w:firstRow="0" w:lastRow="0" w:firstColumn="0" w:lastColumn="0" w:noHBand="0" w:noVBand="0"/>
      </w:tblPr>
      <w:tblGrid>
        <w:gridCol w:w="3544"/>
        <w:gridCol w:w="5670"/>
      </w:tblGrid>
      <w:tr w:rsidR="00484D0C" w:rsidRPr="00484D0C" w14:paraId="757260D0" w14:textId="77777777" w:rsidTr="00403B99">
        <w:trPr>
          <w:trHeight w:val="568"/>
          <w:jc w:val="center"/>
        </w:trPr>
        <w:tc>
          <w:tcPr>
            <w:tcW w:w="3544" w:type="dxa"/>
          </w:tcPr>
          <w:p w14:paraId="584845A4" w14:textId="239B0D78" w:rsidR="001B20D0" w:rsidRPr="00484D0C" w:rsidRDefault="001B20D0" w:rsidP="008717D1">
            <w:pPr>
              <w:pStyle w:val="BodyText"/>
              <w:widowControl w:val="0"/>
              <w:jc w:val="center"/>
              <w:rPr>
                <w:rFonts w:ascii="Times New Roman" w:hAnsi="Times New Roman"/>
                <w:b w:val="0"/>
                <w:spacing w:val="0"/>
                <w:position w:val="0"/>
                <w:sz w:val="26"/>
                <w:szCs w:val="26"/>
              </w:rPr>
            </w:pPr>
            <w:r w:rsidRPr="00484D0C">
              <w:rPr>
                <w:rFonts w:ascii="Times New Roman" w:hAnsi="Times New Roman"/>
                <w:b w:val="0"/>
                <w:spacing w:val="0"/>
                <w:position w:val="0"/>
                <w:sz w:val="26"/>
                <w:szCs w:val="26"/>
              </w:rPr>
              <w:t xml:space="preserve">UBND TỈNH </w:t>
            </w:r>
            <w:r w:rsidR="002161C2">
              <w:rPr>
                <w:rFonts w:ascii="Times New Roman" w:hAnsi="Times New Roman"/>
                <w:b w:val="0"/>
                <w:spacing w:val="0"/>
                <w:position w:val="0"/>
                <w:sz w:val="26"/>
                <w:szCs w:val="26"/>
              </w:rPr>
              <w:t>ĐỒNG NAI</w:t>
            </w:r>
          </w:p>
          <w:p w14:paraId="67A4920C" w14:textId="77777777" w:rsidR="001B20D0" w:rsidRPr="00484D0C" w:rsidRDefault="001B20D0" w:rsidP="00117025">
            <w:pPr>
              <w:pStyle w:val="BodyText"/>
              <w:widowControl w:val="0"/>
              <w:jc w:val="center"/>
              <w:rPr>
                <w:rFonts w:ascii="Times New Roman Bold" w:hAnsi="Times New Roman Bold"/>
                <w:spacing w:val="0"/>
                <w:position w:val="0"/>
                <w:sz w:val="26"/>
                <w:szCs w:val="26"/>
              </w:rPr>
            </w:pPr>
            <w:r w:rsidRPr="00484D0C">
              <w:rPr>
                <w:rFonts w:ascii="Times New Roman Bold" w:hAnsi="Times New Roman Bold"/>
                <w:spacing w:val="0"/>
                <w:position w:val="0"/>
                <w:sz w:val="26"/>
                <w:szCs w:val="26"/>
              </w:rPr>
              <w:t xml:space="preserve">SỞ </w:t>
            </w:r>
            <w:r w:rsidR="00117025">
              <w:rPr>
                <w:rFonts w:ascii="Times New Roman Bold" w:hAnsi="Times New Roman Bold"/>
                <w:spacing w:val="0"/>
                <w:position w:val="0"/>
                <w:sz w:val="26"/>
                <w:szCs w:val="26"/>
              </w:rPr>
              <w:t>CÔNG THƯƠNG</w:t>
            </w:r>
          </w:p>
        </w:tc>
        <w:tc>
          <w:tcPr>
            <w:tcW w:w="5670" w:type="dxa"/>
          </w:tcPr>
          <w:p w14:paraId="2F83BEA9" w14:textId="77777777" w:rsidR="001B20D0" w:rsidRPr="00484D0C" w:rsidRDefault="001B20D0" w:rsidP="008717D1">
            <w:pPr>
              <w:pStyle w:val="BodyText"/>
              <w:widowControl w:val="0"/>
              <w:jc w:val="center"/>
              <w:rPr>
                <w:rFonts w:ascii="Times New Roman" w:hAnsi="Times New Roman"/>
                <w:spacing w:val="0"/>
                <w:position w:val="0"/>
                <w:sz w:val="26"/>
                <w:szCs w:val="26"/>
              </w:rPr>
            </w:pPr>
            <w:r w:rsidRPr="00484D0C">
              <w:rPr>
                <w:rFonts w:ascii="Times New Roman" w:hAnsi="Times New Roman"/>
                <w:spacing w:val="0"/>
                <w:position w:val="0"/>
                <w:sz w:val="26"/>
                <w:szCs w:val="26"/>
              </w:rPr>
              <w:t>CỘNG HOÀ XÃ HỘI CHỦ NGHĨA VIỆT NAM</w:t>
            </w:r>
          </w:p>
          <w:p w14:paraId="6C362D3D" w14:textId="77777777" w:rsidR="001B20D0" w:rsidRPr="00484D0C" w:rsidRDefault="001B20D0" w:rsidP="008717D1">
            <w:pPr>
              <w:widowControl w:val="0"/>
              <w:jc w:val="center"/>
              <w:rPr>
                <w:b/>
              </w:rPr>
            </w:pPr>
            <w:r w:rsidRPr="00484D0C">
              <w:rPr>
                <w:b/>
              </w:rPr>
              <w:t>Độc lập - Tự do - Hạnh phúc</w:t>
            </w:r>
          </w:p>
        </w:tc>
      </w:tr>
      <w:tr w:rsidR="00484D0C" w:rsidRPr="00484D0C" w14:paraId="36FDACD1" w14:textId="77777777" w:rsidTr="00403B99">
        <w:trPr>
          <w:trHeight w:val="187"/>
          <w:jc w:val="center"/>
        </w:trPr>
        <w:tc>
          <w:tcPr>
            <w:tcW w:w="3544" w:type="dxa"/>
          </w:tcPr>
          <w:p w14:paraId="3FF8FBE1" w14:textId="77777777" w:rsidR="001B20D0" w:rsidRPr="00484D0C" w:rsidRDefault="00D02482" w:rsidP="008717D1">
            <w:pPr>
              <w:pStyle w:val="BodyText"/>
              <w:widowControl w:val="0"/>
              <w:jc w:val="center"/>
              <w:rPr>
                <w:rFonts w:ascii="Times New Roman" w:hAnsi="Times New Roman"/>
                <w:b w:val="0"/>
                <w:spacing w:val="0"/>
                <w:position w:val="0"/>
                <w:sz w:val="20"/>
              </w:rPr>
            </w:pPr>
            <w:r w:rsidRPr="00484D0C">
              <w:rPr>
                <w:noProof/>
                <w:spacing w:val="0"/>
                <w:position w:val="0"/>
                <w:sz w:val="20"/>
              </w:rPr>
              <mc:AlternateContent>
                <mc:Choice Requires="wps">
                  <w:drawing>
                    <wp:anchor distT="0" distB="0" distL="114300" distR="114300" simplePos="0" relativeHeight="251657728" behindDoc="0" locked="0" layoutInCell="1" allowOverlap="1" wp14:anchorId="17AE71A7" wp14:editId="1A4AC0C7">
                      <wp:simplePos x="0" y="0"/>
                      <wp:positionH relativeFrom="column">
                        <wp:posOffset>605790</wp:posOffset>
                      </wp:positionH>
                      <wp:positionV relativeFrom="paragraph">
                        <wp:posOffset>24765</wp:posOffset>
                      </wp:positionV>
                      <wp:extent cx="83058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AB1F9B5"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95pt" to="11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XrgEAAEcDAAAOAAAAZHJzL2Uyb0RvYy54bWysUsGO2yAQvVfqPyDujZ1UqVIrzh6y3V62&#10;baTdfsAEsI2KGTRD4uTvC2ySXbW3qhwQMDOP997M+u40OnE0xBZ9K+ezWgrjFWrr+1b+fH74sJKC&#10;I3gNDr1p5dmwvNu8f7eeQmMWOKDThkQC8dxMoZVDjKGpKlaDGYFnGIxPwQ5phJiu1FeaYEroo6sW&#10;df2p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"/>
                  </w:pict>
                </mc:Fallback>
              </mc:AlternateContent>
            </w:r>
          </w:p>
        </w:tc>
        <w:tc>
          <w:tcPr>
            <w:tcW w:w="5670" w:type="dxa"/>
          </w:tcPr>
          <w:p w14:paraId="4DE3CB5E" w14:textId="77777777" w:rsidR="001B20D0" w:rsidRPr="00484D0C" w:rsidRDefault="00D02482" w:rsidP="008717D1">
            <w:pPr>
              <w:pStyle w:val="BodyText"/>
              <w:widowControl w:val="0"/>
              <w:jc w:val="center"/>
              <w:rPr>
                <w:rFonts w:ascii="Times New Roman" w:hAnsi="Times New Roman"/>
                <w:spacing w:val="0"/>
                <w:position w:val="0"/>
                <w:sz w:val="20"/>
              </w:rPr>
            </w:pPr>
            <w:r w:rsidRPr="00484D0C">
              <w:rPr>
                <w:b w:val="0"/>
                <w:noProof/>
              </w:rPr>
              <mc:AlternateContent>
                <mc:Choice Requires="wps">
                  <w:drawing>
                    <wp:anchor distT="0" distB="0" distL="114300" distR="114300" simplePos="0" relativeHeight="251658752" behindDoc="0" locked="0" layoutInCell="1" allowOverlap="1" wp14:anchorId="40D2531B" wp14:editId="5FCB1137">
                      <wp:simplePos x="0" y="0"/>
                      <wp:positionH relativeFrom="column">
                        <wp:posOffset>635000</wp:posOffset>
                      </wp:positionH>
                      <wp:positionV relativeFrom="paragraph">
                        <wp:posOffset>24130</wp:posOffset>
                      </wp:positionV>
                      <wp:extent cx="2202815" cy="0"/>
                      <wp:effectExtent l="0" t="0" r="2603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187F92C" id="_x0000_t32" coordsize="21600,21600" o:spt="32" o:oned="t" path="m,l21600,21600e" filled="f">
                      <v:path arrowok="t" fillok="f" o:connecttype="none"/>
                      <o:lock v:ext="edit" shapetype="t"/>
                    </v:shapetype>
                    <v:shape id="AutoShape 17" o:spid="_x0000_s1026" type="#_x0000_t32" style="position:absolute;margin-left:50pt;margin-top:1.9pt;width:173.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Mi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y4OczaJtDWCl3xndIT/JVPyv63SKpypbIhofot7OG5MRnRO9S/MVqqLIfvigGMQQK&#10;hGGdatN7SBgDOoWdnG874SeHKHxM0zhdJD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"/>
                  </w:pict>
                </mc:Fallback>
              </mc:AlternateContent>
            </w:r>
          </w:p>
        </w:tc>
      </w:tr>
      <w:tr w:rsidR="00484D0C" w:rsidRPr="00484D0C" w14:paraId="50B938A9" w14:textId="77777777" w:rsidTr="00403B99">
        <w:trPr>
          <w:trHeight w:val="362"/>
          <w:jc w:val="center"/>
        </w:trPr>
        <w:tc>
          <w:tcPr>
            <w:tcW w:w="3544" w:type="dxa"/>
            <w:vAlign w:val="bottom"/>
          </w:tcPr>
          <w:p w14:paraId="3CDB9555" w14:textId="77777777" w:rsidR="001B20D0" w:rsidRPr="00484D0C" w:rsidRDefault="007E5C78" w:rsidP="00117025">
            <w:pPr>
              <w:pStyle w:val="BodyText"/>
              <w:widowControl w:val="0"/>
              <w:jc w:val="center"/>
              <w:rPr>
                <w:rFonts w:ascii="Times New Roman" w:hAnsi="Times New Roman"/>
                <w:b w:val="0"/>
                <w:spacing w:val="0"/>
                <w:position w:val="0"/>
                <w:szCs w:val="28"/>
              </w:rPr>
            </w:pPr>
            <w:r w:rsidRPr="00484D0C">
              <w:rPr>
                <w:rFonts w:ascii="Times New Roman" w:hAnsi="Times New Roman"/>
                <w:b w:val="0"/>
                <w:spacing w:val="0"/>
                <w:position w:val="0"/>
                <w:szCs w:val="28"/>
              </w:rPr>
              <w:t xml:space="preserve">Số:  </w:t>
            </w:r>
            <w:r w:rsidR="00676F48" w:rsidRPr="00484D0C">
              <w:rPr>
                <w:rFonts w:ascii="Times New Roman" w:hAnsi="Times New Roman"/>
                <w:b w:val="0"/>
                <w:spacing w:val="0"/>
                <w:position w:val="0"/>
                <w:szCs w:val="28"/>
              </w:rPr>
              <w:t xml:space="preserve"> </w:t>
            </w:r>
            <w:r w:rsidRPr="00484D0C">
              <w:rPr>
                <w:rFonts w:ascii="Times New Roman" w:hAnsi="Times New Roman"/>
                <w:b w:val="0"/>
                <w:spacing w:val="0"/>
                <w:position w:val="0"/>
                <w:szCs w:val="28"/>
              </w:rPr>
              <w:t xml:space="preserve"> </w:t>
            </w:r>
            <w:r w:rsidR="0092139C" w:rsidRPr="00484D0C">
              <w:rPr>
                <w:rFonts w:ascii="Times New Roman" w:hAnsi="Times New Roman"/>
                <w:b w:val="0"/>
                <w:spacing w:val="0"/>
                <w:position w:val="0"/>
                <w:szCs w:val="28"/>
              </w:rPr>
              <w:t xml:space="preserve">  </w:t>
            </w:r>
            <w:r w:rsidR="00681FCF" w:rsidRPr="00484D0C">
              <w:rPr>
                <w:rFonts w:ascii="Times New Roman" w:hAnsi="Times New Roman"/>
                <w:b w:val="0"/>
                <w:spacing w:val="0"/>
                <w:position w:val="0"/>
                <w:szCs w:val="28"/>
              </w:rPr>
              <w:t xml:space="preserve">    </w:t>
            </w:r>
            <w:r w:rsidR="0092139C" w:rsidRPr="00484D0C">
              <w:rPr>
                <w:rFonts w:ascii="Times New Roman" w:hAnsi="Times New Roman"/>
                <w:b w:val="0"/>
                <w:spacing w:val="0"/>
                <w:position w:val="0"/>
                <w:szCs w:val="28"/>
              </w:rPr>
              <w:t xml:space="preserve"> </w:t>
            </w:r>
            <w:r w:rsidR="001B20D0" w:rsidRPr="00484D0C">
              <w:rPr>
                <w:rFonts w:ascii="Times New Roman" w:hAnsi="Times New Roman"/>
                <w:b w:val="0"/>
                <w:spacing w:val="0"/>
                <w:position w:val="0"/>
                <w:szCs w:val="28"/>
              </w:rPr>
              <w:t>/TTr-</w:t>
            </w:r>
            <w:r w:rsidR="00117025">
              <w:rPr>
                <w:rFonts w:ascii="Times New Roman" w:hAnsi="Times New Roman"/>
                <w:b w:val="0"/>
                <w:spacing w:val="0"/>
                <w:position w:val="0"/>
                <w:szCs w:val="28"/>
              </w:rPr>
              <w:t>SCT</w:t>
            </w:r>
          </w:p>
        </w:tc>
        <w:tc>
          <w:tcPr>
            <w:tcW w:w="5670" w:type="dxa"/>
            <w:vAlign w:val="bottom"/>
          </w:tcPr>
          <w:p w14:paraId="4EFCBBB0" w14:textId="235A2E27" w:rsidR="001B20D0" w:rsidRPr="00314CFC" w:rsidRDefault="002161C2" w:rsidP="00322727">
            <w:pPr>
              <w:pStyle w:val="BodyText"/>
              <w:widowControl w:val="0"/>
              <w:jc w:val="center"/>
              <w:rPr>
                <w:rFonts w:ascii="Times New Roman" w:hAnsi="Times New Roman"/>
                <w:b w:val="0"/>
                <w:i/>
                <w:szCs w:val="28"/>
              </w:rPr>
            </w:pPr>
            <w:r>
              <w:rPr>
                <w:rFonts w:ascii="Times New Roman" w:hAnsi="Times New Roman"/>
                <w:b w:val="0"/>
                <w:i/>
                <w:szCs w:val="28"/>
              </w:rPr>
              <w:t>Đồng Nai</w:t>
            </w:r>
            <w:r w:rsidR="001B20D0" w:rsidRPr="00484D0C">
              <w:rPr>
                <w:rFonts w:ascii="Times New Roman" w:hAnsi="Times New Roman"/>
                <w:b w:val="0"/>
                <w:i/>
                <w:szCs w:val="28"/>
              </w:rPr>
              <w:t xml:space="preserve">, ngày    </w:t>
            </w:r>
            <w:r w:rsidR="0092139C" w:rsidRPr="00484D0C">
              <w:rPr>
                <w:rFonts w:ascii="Times New Roman" w:hAnsi="Times New Roman"/>
                <w:b w:val="0"/>
                <w:i/>
                <w:szCs w:val="28"/>
              </w:rPr>
              <w:t xml:space="preserve"> </w:t>
            </w:r>
            <w:r w:rsidR="001B20D0" w:rsidRPr="00484D0C">
              <w:rPr>
                <w:rFonts w:ascii="Times New Roman" w:hAnsi="Times New Roman"/>
                <w:b w:val="0"/>
                <w:i/>
                <w:szCs w:val="28"/>
              </w:rPr>
              <w:t xml:space="preserve">  tháng </w:t>
            </w:r>
            <w:r w:rsidR="00314CFC">
              <w:rPr>
                <w:rFonts w:ascii="Times New Roman" w:hAnsi="Times New Roman"/>
                <w:b w:val="0"/>
                <w:i/>
                <w:szCs w:val="28"/>
              </w:rPr>
              <w:t xml:space="preserve">  </w:t>
            </w:r>
            <w:r w:rsidR="001B20D0" w:rsidRPr="00484D0C">
              <w:rPr>
                <w:rFonts w:ascii="Times New Roman" w:hAnsi="Times New Roman"/>
                <w:b w:val="0"/>
                <w:i/>
                <w:szCs w:val="28"/>
              </w:rPr>
              <w:t xml:space="preserve"> năm 20</w:t>
            </w:r>
            <w:r w:rsidR="004D4AD8" w:rsidRPr="00484D0C">
              <w:rPr>
                <w:rFonts w:ascii="Times New Roman" w:hAnsi="Times New Roman"/>
                <w:b w:val="0"/>
                <w:i/>
                <w:szCs w:val="28"/>
              </w:rPr>
              <w:t>2</w:t>
            </w:r>
            <w:r w:rsidR="00B903A8">
              <w:rPr>
                <w:rFonts w:ascii="Times New Roman" w:hAnsi="Times New Roman"/>
                <w:b w:val="0"/>
                <w:i/>
                <w:szCs w:val="28"/>
              </w:rPr>
              <w:t>5</w:t>
            </w:r>
          </w:p>
        </w:tc>
      </w:tr>
    </w:tbl>
    <w:p w14:paraId="6CBF908C" w14:textId="77777777" w:rsidR="00804B61" w:rsidRDefault="00314CFC" w:rsidP="00AB27B8">
      <w:pPr>
        <w:keepNext/>
        <w:widowControl w:val="0"/>
        <w:spacing w:before="120"/>
        <w:jc w:val="both"/>
        <w:outlineLvl w:val="2"/>
        <w:rPr>
          <w:rFonts w:asciiTheme="majorHAnsi" w:hAnsiTheme="majorHAnsi" w:cstheme="majorHAnsi"/>
          <w:b/>
          <w:bCs/>
          <w:i/>
        </w:rPr>
      </w:pPr>
      <w:r>
        <w:rPr>
          <w:rFonts w:asciiTheme="majorHAnsi" w:hAnsiTheme="majorHAnsi" w:cstheme="majorHAnsi"/>
          <w:b/>
          <w:bCs/>
          <w:i/>
          <w:noProof/>
        </w:rPr>
        <mc:AlternateContent>
          <mc:Choice Requires="wps">
            <w:drawing>
              <wp:anchor distT="0" distB="0" distL="114300" distR="114300" simplePos="0" relativeHeight="251660800" behindDoc="0" locked="0" layoutInCell="1" allowOverlap="1" wp14:anchorId="0C606617" wp14:editId="6939448A">
                <wp:simplePos x="0" y="0"/>
                <wp:positionH relativeFrom="column">
                  <wp:posOffset>634365</wp:posOffset>
                </wp:positionH>
                <wp:positionV relativeFrom="paragraph">
                  <wp:posOffset>67310</wp:posOffset>
                </wp:positionV>
                <wp:extent cx="962025" cy="3333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962025" cy="3333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C626C37" w14:textId="77777777" w:rsidR="00314CFC" w:rsidRPr="00314CFC" w:rsidRDefault="00314CFC" w:rsidP="00314CFC">
                            <w:pPr>
                              <w:jc w:val="center"/>
                              <w:rPr>
                                <w:sz w:val="24"/>
                                <w:szCs w:val="24"/>
                              </w:rPr>
                            </w:pPr>
                            <w:r w:rsidRPr="00314CFC">
                              <w:rPr>
                                <w:sz w:val="24"/>
                                <w:szCs w:val="24"/>
                              </w:rPr>
                              <w:t>D</w:t>
                            </w:r>
                            <w:r>
                              <w:rPr>
                                <w:sz w:val="24"/>
                                <w:szCs w:val="24"/>
                              </w:rPr>
                              <w:t>Ự</w:t>
                            </w:r>
                            <w:r w:rsidRPr="00314CFC">
                              <w:rPr>
                                <w:sz w:val="24"/>
                                <w:szCs w:val="24"/>
                              </w:rPr>
                              <w:t xml:space="preserve">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06617" id="Rectangle: Rounded Corners 4" o:spid="_x0000_s1026" style="position:absolute;left:0;text-align:left;margin-left:49.95pt;margin-top:5.3pt;width:75.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" fillcolor="white [3201]" strokecolor="black [3200]" strokeweight=".25pt">
                <v:textbox>
                  <w:txbxContent>
                    <w:p w14:paraId="1C626C37" w14:textId="77777777" w:rsidR="00314CFC" w:rsidRPr="00314CFC" w:rsidRDefault="00314CFC" w:rsidP="00314CFC">
                      <w:pPr>
                        <w:jc w:val="center"/>
                        <w:rPr>
                          <w:sz w:val="24"/>
                          <w:szCs w:val="24"/>
                        </w:rPr>
                      </w:pPr>
                      <w:r w:rsidRPr="00314CFC">
                        <w:rPr>
                          <w:sz w:val="24"/>
                          <w:szCs w:val="24"/>
                        </w:rPr>
                        <w:t>D</w:t>
                      </w:r>
                      <w:r>
                        <w:rPr>
                          <w:sz w:val="24"/>
                          <w:szCs w:val="24"/>
                        </w:rPr>
                        <w:t>Ự</w:t>
                      </w:r>
                      <w:r w:rsidRPr="00314CFC">
                        <w:rPr>
                          <w:sz w:val="24"/>
                          <w:szCs w:val="24"/>
                        </w:rPr>
                        <w:t xml:space="preserve"> THẢO</w:t>
                      </w:r>
                    </w:p>
                  </w:txbxContent>
                </v:textbox>
              </v:roundrect>
            </w:pict>
          </mc:Fallback>
        </mc:AlternateContent>
      </w:r>
    </w:p>
    <w:p w14:paraId="0C192CF2" w14:textId="77777777" w:rsidR="00707061" w:rsidRPr="00484D0C" w:rsidRDefault="00707061" w:rsidP="00DD31F4">
      <w:pPr>
        <w:widowControl w:val="0"/>
        <w:jc w:val="center"/>
        <w:rPr>
          <w:b/>
        </w:rPr>
      </w:pPr>
      <w:r w:rsidRPr="00484D0C">
        <w:rPr>
          <w:b/>
        </w:rPr>
        <w:t>TỜ TRÌNH</w:t>
      </w:r>
    </w:p>
    <w:p w14:paraId="3CDDEA8C" w14:textId="7EBBE4DB" w:rsidR="00A57170" w:rsidRPr="00E00F45" w:rsidRDefault="00833F0B" w:rsidP="00076E99">
      <w:pPr>
        <w:pStyle w:val="Bodytext30"/>
        <w:spacing w:after="0" w:line="240" w:lineRule="auto"/>
        <w:jc w:val="center"/>
        <w:rPr>
          <w:rStyle w:val="Bodytext3"/>
          <w:rFonts w:ascii="Times New Roman Bold" w:hAnsi="Times New Roman Bold"/>
          <w:b/>
          <w:bCs/>
          <w:spacing w:val="-6"/>
          <w:sz w:val="28"/>
          <w:szCs w:val="28"/>
        </w:rPr>
      </w:pPr>
      <w:r>
        <w:rPr>
          <w:rStyle w:val="Bodytext3"/>
          <w:rFonts w:ascii="Times New Roman Bold" w:hAnsi="Times New Roman Bold"/>
          <w:b/>
          <w:bCs/>
          <w:spacing w:val="-6"/>
          <w:sz w:val="28"/>
          <w:szCs w:val="28"/>
          <w:lang w:val="nl-NL"/>
        </w:rPr>
        <w:t>Đ</w:t>
      </w:r>
      <w:r w:rsidR="00314CFC" w:rsidRPr="00E00F45">
        <w:rPr>
          <w:rStyle w:val="Bodytext3"/>
          <w:rFonts w:ascii="Times New Roman Bold" w:hAnsi="Times New Roman Bold"/>
          <w:b/>
          <w:bCs/>
          <w:spacing w:val="-6"/>
          <w:sz w:val="28"/>
          <w:szCs w:val="28"/>
          <w:lang w:val="nl-NL"/>
        </w:rPr>
        <w:t xml:space="preserve">ề nghị ban hành Quyết định </w:t>
      </w:r>
      <w:r w:rsidR="00076E99">
        <w:rPr>
          <w:rStyle w:val="Bodytext3"/>
          <w:rFonts w:ascii="Times New Roman Bold" w:hAnsi="Times New Roman Bold"/>
          <w:b/>
          <w:bCs/>
          <w:spacing w:val="-6"/>
          <w:sz w:val="28"/>
          <w:szCs w:val="28"/>
          <w:lang w:val="nl-NL"/>
        </w:rPr>
        <w:t>quy định về quản lý an toàn trong sử dụng điện trên địa bàn tỉnh</w:t>
      </w:r>
      <w:r w:rsidR="00314CFC" w:rsidRPr="00E00F45">
        <w:rPr>
          <w:rStyle w:val="Bodytext3"/>
          <w:rFonts w:ascii="Times New Roman Bold" w:hAnsi="Times New Roman Bold"/>
          <w:b/>
          <w:bCs/>
          <w:spacing w:val="-6"/>
          <w:sz w:val="28"/>
          <w:szCs w:val="28"/>
        </w:rPr>
        <w:t xml:space="preserve"> </w:t>
      </w:r>
      <w:r w:rsidR="002161C2">
        <w:rPr>
          <w:rStyle w:val="Bodytext3"/>
          <w:rFonts w:ascii="Times New Roman Bold" w:hAnsi="Times New Roman Bold"/>
          <w:b/>
          <w:bCs/>
          <w:spacing w:val="-6"/>
          <w:sz w:val="28"/>
          <w:szCs w:val="28"/>
        </w:rPr>
        <w:t>Đồng Nai</w:t>
      </w:r>
      <w:r w:rsidR="00314CFC" w:rsidRPr="00E00F45">
        <w:rPr>
          <w:rStyle w:val="Bodytext3"/>
          <w:rFonts w:ascii="Times New Roman Bold" w:hAnsi="Times New Roman Bold"/>
          <w:b/>
          <w:bCs/>
          <w:spacing w:val="-6"/>
          <w:sz w:val="28"/>
          <w:szCs w:val="28"/>
        </w:rPr>
        <w:t xml:space="preserve"> </w:t>
      </w:r>
    </w:p>
    <w:p w14:paraId="287BE443" w14:textId="77777777" w:rsidR="00B20561" w:rsidRPr="00484D0C" w:rsidRDefault="00B20561" w:rsidP="009856A6">
      <w:pPr>
        <w:pStyle w:val="Bodytext30"/>
        <w:spacing w:before="60" w:line="240" w:lineRule="auto"/>
        <w:jc w:val="center"/>
        <w:rPr>
          <w:sz w:val="28"/>
          <w:szCs w:val="28"/>
        </w:rPr>
      </w:pPr>
      <w:r w:rsidRPr="00484D0C">
        <w:rPr>
          <w:noProof/>
          <w:sz w:val="28"/>
          <w:szCs w:val="28"/>
        </w:rPr>
        <mc:AlternateContent>
          <mc:Choice Requires="wps">
            <w:drawing>
              <wp:anchor distT="0" distB="0" distL="114300" distR="114300" simplePos="0" relativeHeight="251659776" behindDoc="0" locked="0" layoutInCell="1" allowOverlap="1" wp14:anchorId="55074736" wp14:editId="1343BDBC">
                <wp:simplePos x="0" y="0"/>
                <wp:positionH relativeFrom="column">
                  <wp:posOffset>2301240</wp:posOffset>
                </wp:positionH>
                <wp:positionV relativeFrom="paragraph">
                  <wp:posOffset>44450</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C66B531"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1.2pt,3.5pt" to="27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T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rsidR="00A4728C" w:rsidRPr="00484D0C" w14:paraId="0ED1F9CD" w14:textId="77777777" w:rsidTr="00B903A8">
        <w:trPr>
          <w:trHeight w:val="339"/>
        </w:trPr>
        <w:tc>
          <w:tcPr>
            <w:tcW w:w="3539" w:type="dxa"/>
          </w:tcPr>
          <w:p w14:paraId="33F0AB4B" w14:textId="77777777" w:rsidR="0076382A" w:rsidRPr="00484D0C" w:rsidRDefault="0076382A" w:rsidP="00304179">
            <w:pPr>
              <w:widowControl w:val="0"/>
              <w:spacing w:before="240" w:after="240"/>
              <w:jc w:val="right"/>
            </w:pPr>
            <w:r w:rsidRPr="00484D0C">
              <w:t>Kính gửi:</w:t>
            </w:r>
          </w:p>
        </w:tc>
        <w:tc>
          <w:tcPr>
            <w:tcW w:w="5523" w:type="dxa"/>
          </w:tcPr>
          <w:p w14:paraId="32E824A1" w14:textId="1AEE8FC4" w:rsidR="0076382A" w:rsidRPr="00484D0C" w:rsidRDefault="0076382A" w:rsidP="00304179">
            <w:pPr>
              <w:widowControl w:val="0"/>
              <w:spacing w:before="240" w:after="240"/>
            </w:pPr>
            <w:r w:rsidRPr="00484D0C">
              <w:t xml:space="preserve">Ủy ban nhân dân tỉnh </w:t>
            </w:r>
            <w:r w:rsidR="002161C2">
              <w:t>Đồng Nai</w:t>
            </w:r>
          </w:p>
        </w:tc>
      </w:tr>
    </w:tbl>
    <w:p w14:paraId="2868E1A0" w14:textId="2D925AAB" w:rsidR="00C765C9" w:rsidRDefault="00C765C9" w:rsidP="004D7124">
      <w:pPr>
        <w:widowControl w:val="0"/>
        <w:spacing w:before="120" w:line="340" w:lineRule="exact"/>
        <w:ind w:firstLine="567"/>
        <w:jc w:val="both"/>
      </w:pPr>
      <w:bookmarkStart w:id="0" w:name="_Hlk199861464"/>
      <w:r>
        <w:t xml:space="preserve">Thực hiện quy định của Luật Ban hành văn bản quy phạm pháp luật, Sở Công Thương kính trình Ủy ban nhân dân tỉnh dự thảo Quyết định quy định về quản lý an toàn trong sử dụng điện trên địa bàn tỉnh </w:t>
      </w:r>
      <w:r w:rsidR="002161C2">
        <w:t>Đồng Nai</w:t>
      </w:r>
      <w:r>
        <w:t>, như sau:</w:t>
      </w:r>
    </w:p>
    <w:p w14:paraId="5AA47AC9" w14:textId="77777777" w:rsidR="00C765C9" w:rsidRDefault="00C765C9" w:rsidP="004D7124">
      <w:pPr>
        <w:widowControl w:val="0"/>
        <w:spacing w:before="120" w:line="340" w:lineRule="exact"/>
        <w:ind w:firstLine="567"/>
        <w:jc w:val="both"/>
      </w:pPr>
      <w:r>
        <w:rPr>
          <w:b/>
          <w:bCs/>
        </w:rPr>
        <w:t>I. SỰ CẦN THIẾT BAN HÀNH QUYẾT ĐỊNH</w:t>
      </w:r>
    </w:p>
    <w:p w14:paraId="73074BAE" w14:textId="77777777" w:rsidR="00C765C9" w:rsidRDefault="00D05230" w:rsidP="004D7124">
      <w:pPr>
        <w:widowControl w:val="0"/>
        <w:spacing w:before="120" w:line="340" w:lineRule="exact"/>
        <w:ind w:firstLine="567"/>
        <w:jc w:val="both"/>
        <w:rPr>
          <w:b/>
          <w:bCs/>
        </w:rPr>
      </w:pPr>
      <w:r>
        <w:rPr>
          <w:b/>
          <w:bCs/>
        </w:rPr>
        <w:t>1. Cơ sở pháp lý</w:t>
      </w:r>
    </w:p>
    <w:p w14:paraId="79EF4A2B" w14:textId="77777777" w:rsidR="00D05230" w:rsidRPr="00CD0822" w:rsidRDefault="00D05230" w:rsidP="004D7124">
      <w:pPr>
        <w:shd w:val="clear" w:color="auto" w:fill="FFFFFF"/>
        <w:spacing w:before="120" w:line="340" w:lineRule="exact"/>
        <w:ind w:firstLine="567"/>
        <w:jc w:val="both"/>
      </w:pPr>
      <w:r w:rsidRPr="00CD0822">
        <w:t xml:space="preserve">- Tại khoản 8 Điều 69 Luật Điện lực ngày 30/11/2024, quy định: </w:t>
      </w:r>
      <w:r w:rsidRPr="00CD0822">
        <w:rPr>
          <w:i/>
          <w:iCs/>
        </w:rPr>
        <w:t>“Ủy ban nhân dân cấp tỉnh có trách nhiệm ban hành quy định về quản lý an toàn trong sử dụng điện trên địa bàn”</w:t>
      </w:r>
      <w:r w:rsidRPr="00CD0822">
        <w:t xml:space="preserve">; </w:t>
      </w:r>
    </w:p>
    <w:p w14:paraId="6BFD4C7A" w14:textId="77777777" w:rsidR="00D05230" w:rsidRPr="00CD0822" w:rsidRDefault="00D05230" w:rsidP="004D7124">
      <w:pPr>
        <w:autoSpaceDE w:val="0"/>
        <w:autoSpaceDN w:val="0"/>
        <w:adjustRightInd w:val="0"/>
        <w:spacing w:before="120" w:line="340" w:lineRule="exact"/>
        <w:ind w:firstLine="567"/>
        <w:jc w:val="both"/>
      </w:pPr>
      <w:r w:rsidRPr="00CD0822">
        <w:t xml:space="preserve">- </w:t>
      </w:r>
      <w:r w:rsidRPr="00CD0822">
        <w:rPr>
          <w:iCs/>
        </w:rPr>
        <w:t>Tại khoản 2 Điều 21 Luật Ban hành văn bản quy phạm pháp luật năm 2025, quy định: “</w:t>
      </w:r>
      <w:r w:rsidRPr="00CD0822">
        <w:rPr>
          <w:i/>
          <w:iCs/>
        </w:rPr>
        <w:t xml:space="preserve">Ủy ban nhân dân cấp tỉnh ban hành quyết định để quy định: </w:t>
      </w:r>
      <w:r w:rsidRPr="00CD0822">
        <w:rPr>
          <w:b/>
          <w:bCs/>
          <w:i/>
          <w:iCs/>
        </w:rPr>
        <w:t>(1)</w:t>
      </w:r>
      <w:r w:rsidRPr="00CD0822">
        <w:rPr>
          <w:i/>
          <w:iCs/>
        </w:rPr>
        <w:t xml:space="preserve"> Chi tiết điều, khoản, điểm và các nội dung khác được giao trong văn bản quy phạm pháp luật của cơ quan nhà nước cấp trên;</w:t>
      </w:r>
      <w:r w:rsidRPr="00CD0822">
        <w:rPr>
          <w:iCs/>
        </w:rPr>
        <w:t xml:space="preserve"> </w:t>
      </w:r>
      <w:r w:rsidRPr="00CD0822">
        <w:rPr>
          <w:b/>
          <w:bCs/>
          <w:i/>
          <w:iCs/>
        </w:rPr>
        <w:t>(2)</w:t>
      </w:r>
      <w:r w:rsidRPr="00CD0822">
        <w:t xml:space="preserve"> </w:t>
      </w:r>
      <w:r w:rsidRPr="00CD0822">
        <w:rPr>
          <w:i/>
          <w:iCs/>
        </w:rPr>
        <w:t xml:space="preserve">Biện pháp thi hành </w:t>
      </w:r>
      <w:bookmarkStart w:id="1" w:name="tvpllink_khhhnejlqt_10"/>
      <w:r w:rsidRPr="00CD0822">
        <w:rPr>
          <w:i/>
          <w:iCs/>
        </w:rPr>
        <w:t>Hiến pháp</w:t>
      </w:r>
      <w:bookmarkEnd w:id="1"/>
      <w:r w:rsidRPr="00CD0822">
        <w:rPr>
          <w:i/>
          <w:iCs/>
        </w:rPr>
        <w:t xml:space="preserve">, luật, văn bản quy phạm pháp luật của cơ quan nhà nước cấp trên, nghị quyết của Hội đồng nhân dân cùng cấp về phát triển kinh tế - xã hội, ngân sách, quốc phòng, an ninh ở địa phương; </w:t>
      </w:r>
      <w:r w:rsidRPr="00CD0822">
        <w:rPr>
          <w:b/>
          <w:bCs/>
          <w:i/>
          <w:iCs/>
        </w:rPr>
        <w:t>(3)</w:t>
      </w:r>
      <w:r w:rsidRPr="00CD0822">
        <w:rPr>
          <w:i/>
          <w:iCs/>
        </w:rPr>
        <w:t xml:space="preserve"> Biện pháp thực hiện chức năng quản lý nhà nước ở địa phương; phân cấp và thực hiện nhiệm vụ, quyền hạn được phân cấp</w:t>
      </w:r>
      <w:r w:rsidRPr="00CD0822">
        <w:rPr>
          <w:iCs/>
        </w:rPr>
        <w:t xml:space="preserve">”. </w:t>
      </w:r>
    </w:p>
    <w:p w14:paraId="6F6BE412" w14:textId="77777777" w:rsidR="00D05230" w:rsidRPr="00CD0822" w:rsidRDefault="00D05230" w:rsidP="004D7124">
      <w:pPr>
        <w:shd w:val="clear" w:color="auto" w:fill="FFFFFF"/>
        <w:spacing w:before="120" w:line="340" w:lineRule="exact"/>
        <w:ind w:firstLine="567"/>
        <w:jc w:val="both"/>
      </w:pPr>
      <w:r w:rsidRPr="00CD0822">
        <w:t xml:space="preserve">- Tại điểm b khoản 5 Điều 51 Nghị định số 62/2025/NĐ-CP ngày 04/3/2025 của Chính phủ quy định chi tiết thi hành Luật Điện lực về bảo vệ công trình điện lực và an toàn trong lĩnh vực điện lực, quy định trách nhiệm của Ủy ban nhân dân tỉnh </w:t>
      </w:r>
      <w:r w:rsidRPr="00CD0822">
        <w:rPr>
          <w:i/>
          <w:iCs/>
        </w:rPr>
        <w:t>“Xây dựng và ban hành quy định về quản lý an toàn trong sử dụng điện; Tổ chức thực hiện Chương trình quốc gia về an toàn trong sử dụng điện”</w:t>
      </w:r>
      <w:r w:rsidRPr="00CD0822">
        <w:t xml:space="preserve">. </w:t>
      </w:r>
    </w:p>
    <w:p w14:paraId="19197B35" w14:textId="77777777" w:rsidR="00D05230" w:rsidRPr="00CD0822" w:rsidRDefault="00D05230" w:rsidP="004D7124">
      <w:pPr>
        <w:autoSpaceDE w:val="0"/>
        <w:autoSpaceDN w:val="0"/>
        <w:adjustRightInd w:val="0"/>
        <w:spacing w:before="120" w:line="340" w:lineRule="exact"/>
        <w:ind w:firstLine="567"/>
        <w:jc w:val="both"/>
        <w:rPr>
          <w:iCs/>
        </w:rPr>
      </w:pPr>
      <w:r w:rsidRPr="00CD0822">
        <w:rPr>
          <w:iCs/>
        </w:rPr>
        <w:t xml:space="preserve">- Tại điểm a khoản 1 </w:t>
      </w:r>
      <w:r>
        <w:rPr>
          <w:iCs/>
        </w:rPr>
        <w:t>Đ</w:t>
      </w:r>
      <w:r w:rsidRPr="00CD0822">
        <w:rPr>
          <w:iCs/>
        </w:rPr>
        <w:t xml:space="preserve">iều 4 Nghị định số 45/2025/NĐ-CP ngày 28/02/2025 của Chính phủ quy định nhiệm vụ của cơ quan chuyên môn thuộc Ủy ban nhân dân cấp tỉnh (Sở): “Trình Ủy ban nhân dân cấp tỉnh </w:t>
      </w:r>
      <w:bookmarkStart w:id="2" w:name="_Hlk193786935"/>
      <w:r w:rsidRPr="00CD0822">
        <w:rPr>
          <w:iCs/>
        </w:rPr>
        <w:t>dự thảo Nghị quyết của Hội đồng nhân dân cấp tỉnh, dự thảo quyết định của Ủy ban nhân dân cấp tỉnh liên quan đến ngành, lĩnh vực thuộc phạm vi quản lý của sở và các văn bản khác theo phân công của Ủy ban nhân dân cấp tỉnh</w:t>
      </w:r>
      <w:bookmarkEnd w:id="2"/>
      <w:r w:rsidRPr="00CD0822">
        <w:rPr>
          <w:iCs/>
        </w:rPr>
        <w:t>”;</w:t>
      </w:r>
    </w:p>
    <w:p w14:paraId="01984CB1" w14:textId="12FF538E" w:rsidR="00D05230" w:rsidRPr="00CD0822" w:rsidRDefault="00D05230" w:rsidP="004D7124">
      <w:pPr>
        <w:autoSpaceDE w:val="0"/>
        <w:autoSpaceDN w:val="0"/>
        <w:adjustRightInd w:val="0"/>
        <w:spacing w:before="120" w:line="340" w:lineRule="exact"/>
        <w:ind w:firstLine="567"/>
        <w:jc w:val="both"/>
        <w:rPr>
          <w:iCs/>
        </w:rPr>
      </w:pPr>
      <w:r w:rsidRPr="00CD0822">
        <w:rPr>
          <w:iCs/>
        </w:rPr>
        <w:t xml:space="preserve">- Tại khoản 1 </w:t>
      </w:r>
      <w:r>
        <w:rPr>
          <w:iCs/>
        </w:rPr>
        <w:t>Đ</w:t>
      </w:r>
      <w:r w:rsidRPr="00CD0822">
        <w:rPr>
          <w:iCs/>
        </w:rPr>
        <w:t xml:space="preserve">iều 1 Quyết định số </w:t>
      </w:r>
      <w:r w:rsidR="006B430F">
        <w:rPr>
          <w:iCs/>
        </w:rPr>
        <w:t>58</w:t>
      </w:r>
      <w:r w:rsidRPr="00CD0822">
        <w:rPr>
          <w:iCs/>
        </w:rPr>
        <w:t xml:space="preserve">/2025/QĐ-UBND ngày </w:t>
      </w:r>
      <w:r w:rsidR="006B430F">
        <w:rPr>
          <w:iCs/>
        </w:rPr>
        <w:t>03</w:t>
      </w:r>
      <w:r w:rsidRPr="00CD0822">
        <w:rPr>
          <w:iCs/>
        </w:rPr>
        <w:t>/</w:t>
      </w:r>
      <w:r w:rsidR="006B430F">
        <w:rPr>
          <w:iCs/>
        </w:rPr>
        <w:t>7</w:t>
      </w:r>
      <w:r w:rsidRPr="00CD0822">
        <w:rPr>
          <w:iCs/>
        </w:rPr>
        <w:t xml:space="preserve">/2025 của Ủy ban nhân dân tỉnh quy định chức năng, nhiệm vụ, quyền hạn và cơ cấu tổ chức </w:t>
      </w:r>
      <w:r w:rsidRPr="00CD0822">
        <w:rPr>
          <w:iCs/>
        </w:rPr>
        <w:lastRenderedPageBreak/>
        <w:t xml:space="preserve">của Sở Công Thương tỉnh </w:t>
      </w:r>
      <w:r w:rsidR="002161C2">
        <w:rPr>
          <w:iCs/>
        </w:rPr>
        <w:t>Đồng Nai</w:t>
      </w:r>
      <w:r w:rsidRPr="00CD0822">
        <w:rPr>
          <w:iCs/>
        </w:rPr>
        <w:t>, “</w:t>
      </w:r>
      <w:r w:rsidRPr="00CD0822">
        <w:rPr>
          <w:i/>
          <w:iCs/>
        </w:rPr>
        <w:t xml:space="preserve">Sở Công Thương là cơ quan chuyên môn thuộc Ủy ban nhân dân tỉnh </w:t>
      </w:r>
      <w:r w:rsidR="002161C2">
        <w:rPr>
          <w:i/>
          <w:iCs/>
        </w:rPr>
        <w:t>Đồng Nai</w:t>
      </w:r>
      <w:r w:rsidRPr="00CD0822">
        <w:rPr>
          <w:i/>
          <w:iCs/>
        </w:rPr>
        <w:t xml:space="preserve"> tham mưu, giúp Ủy ban nhân dân tỉnh thực hiện chức năng quản lý nhà nước về công thương, bao gồm ngành, lĩnh vực: Cơ khí; …; </w:t>
      </w:r>
      <w:r w:rsidRPr="00CD0822">
        <w:rPr>
          <w:b/>
          <w:i/>
          <w:iCs/>
        </w:rPr>
        <w:t>điện</w:t>
      </w:r>
      <w:r w:rsidR="006B430F">
        <w:rPr>
          <w:b/>
          <w:i/>
          <w:iCs/>
        </w:rPr>
        <w:t>; năng lượng mới; năng lượng tái tạo; sử dụng năng lượng tiết kiệm và hiệu quả</w:t>
      </w:r>
      <w:r w:rsidRPr="00CD0822">
        <w:rPr>
          <w:i/>
          <w:iCs/>
        </w:rPr>
        <w:t>; …; cụm công nghiệp trên địa bàn</w:t>
      </w:r>
      <w:r w:rsidRPr="00CD0822">
        <w:rPr>
          <w:iCs/>
        </w:rPr>
        <w:t>.”</w:t>
      </w:r>
    </w:p>
    <w:p w14:paraId="4AC2CAC3" w14:textId="5B935886" w:rsidR="00D05230" w:rsidRPr="00CD0822" w:rsidRDefault="00D05230" w:rsidP="004D7124">
      <w:pPr>
        <w:autoSpaceDE w:val="0"/>
        <w:autoSpaceDN w:val="0"/>
        <w:adjustRightInd w:val="0"/>
        <w:spacing w:before="120" w:line="340" w:lineRule="exact"/>
        <w:ind w:firstLine="567"/>
        <w:jc w:val="both"/>
        <w:rPr>
          <w:iCs/>
        </w:rPr>
      </w:pPr>
      <w:r w:rsidRPr="00CD0822">
        <w:rPr>
          <w:iCs/>
        </w:rPr>
        <w:t xml:space="preserve">- Tại điểm a khoản 1 </w:t>
      </w:r>
      <w:r>
        <w:rPr>
          <w:iCs/>
        </w:rPr>
        <w:t>Đ</w:t>
      </w:r>
      <w:r w:rsidRPr="00CD0822">
        <w:rPr>
          <w:iCs/>
        </w:rPr>
        <w:t xml:space="preserve">iều 2 Quyết định số 12/2025/QĐ-UBND ngày 28/02/2025 của Ủy ban nhân dân tỉnh quy định chức năng, nhiệm vụ, quyền hạn và cơ cấu tổ chức của Sở Công Thương tỉnh </w:t>
      </w:r>
      <w:r w:rsidR="002161C2">
        <w:rPr>
          <w:iCs/>
        </w:rPr>
        <w:t>Đồng Nai</w:t>
      </w:r>
      <w:r w:rsidRPr="00CD0822">
        <w:rPr>
          <w:iCs/>
        </w:rPr>
        <w:t xml:space="preserve"> quy định: “</w:t>
      </w:r>
      <w:r w:rsidRPr="00CD0822">
        <w:rPr>
          <w:i/>
          <w:iCs/>
        </w:rPr>
        <w:t>Sở Công Thương có nhiệm vụ trình Ủy ban nhân dân tỉnh dự thảo Nghị quyết của Hội đồng nhân dân tỉnh, dự thảo quyết định của Ủy ban nhân dân tỉnh liên quan đến ngành, lĩnh vực thuộc phạm vi quản lý của sở và các văn bản khác theo phân công của Ủy ban nhân dân cấp tỉnh</w:t>
      </w:r>
      <w:r w:rsidRPr="00CD0822">
        <w:rPr>
          <w:iCs/>
        </w:rPr>
        <w:t>”.</w:t>
      </w:r>
    </w:p>
    <w:p w14:paraId="2DE977FA" w14:textId="77777777" w:rsidR="00D05230" w:rsidRDefault="00D05230" w:rsidP="004D7124">
      <w:pPr>
        <w:widowControl w:val="0"/>
        <w:spacing w:before="120" w:line="340" w:lineRule="exact"/>
        <w:ind w:firstLine="567"/>
        <w:jc w:val="both"/>
        <w:rPr>
          <w:b/>
          <w:bCs/>
        </w:rPr>
      </w:pPr>
      <w:r>
        <w:rPr>
          <w:b/>
          <w:bCs/>
        </w:rPr>
        <w:t>2. Cơ sở thực tiễn</w:t>
      </w:r>
    </w:p>
    <w:bookmarkEnd w:id="0"/>
    <w:p w14:paraId="70AC8EA7" w14:textId="7AA046E0" w:rsidR="008645D6" w:rsidRPr="004D7124" w:rsidRDefault="008645D6" w:rsidP="004D7124">
      <w:pPr>
        <w:widowControl w:val="0"/>
        <w:spacing w:before="120" w:line="340" w:lineRule="exact"/>
        <w:ind w:firstLine="567"/>
        <w:jc w:val="both"/>
        <w:rPr>
          <w:color w:val="000000" w:themeColor="text1"/>
        </w:rPr>
      </w:pPr>
      <w:r w:rsidRPr="004D7124">
        <w:rPr>
          <w:color w:val="000000" w:themeColor="text1"/>
        </w:rPr>
        <w:t xml:space="preserve">Trong thời gian qua, </w:t>
      </w:r>
      <w:r w:rsidR="002F0F34" w:rsidRPr="004D7124">
        <w:rPr>
          <w:color w:val="000000" w:themeColor="text1"/>
        </w:rPr>
        <w:t xml:space="preserve">tỉnh </w:t>
      </w:r>
      <w:r w:rsidR="002161C2">
        <w:rPr>
          <w:color w:val="000000" w:themeColor="text1"/>
        </w:rPr>
        <w:t>Đồng Nai</w:t>
      </w:r>
      <w:r w:rsidR="002F0F34" w:rsidRPr="004D7124">
        <w:rPr>
          <w:color w:val="000000" w:themeColor="text1"/>
        </w:rPr>
        <w:t xml:space="preserve"> có tốc độ tăng trưởng kinh tế nhanh, </w:t>
      </w:r>
      <w:r w:rsidRPr="004D7124">
        <w:rPr>
          <w:color w:val="000000" w:themeColor="text1"/>
        </w:rPr>
        <w:t>kéo theo</w:t>
      </w:r>
      <w:r w:rsidR="004D7124" w:rsidRPr="004D7124">
        <w:rPr>
          <w:color w:val="000000" w:themeColor="text1"/>
        </w:rPr>
        <w:t xml:space="preserve"> đó là</w:t>
      </w:r>
      <w:r w:rsidRPr="004D7124">
        <w:rPr>
          <w:color w:val="000000" w:themeColor="text1"/>
        </w:rPr>
        <w:t xml:space="preserve"> nhu cầu sử dụng điện của các </w:t>
      </w:r>
      <w:r w:rsidR="002F0F34" w:rsidRPr="004D7124">
        <w:rPr>
          <w:color w:val="000000" w:themeColor="text1"/>
        </w:rPr>
        <w:t xml:space="preserve">cơ quan, </w:t>
      </w:r>
      <w:r w:rsidRPr="004D7124">
        <w:rPr>
          <w:color w:val="000000" w:themeColor="text1"/>
        </w:rPr>
        <w:t>tổ chức, cá nhân ngày càng tăng cao</w:t>
      </w:r>
      <w:r w:rsidR="00F65C03" w:rsidRPr="004D7124">
        <w:rPr>
          <w:color w:val="000000" w:themeColor="text1"/>
        </w:rPr>
        <w:t>. Cùng với đó, công tác quản lý an toàn trong sử dụng điện trên địa bàn tỉnh cho thấy một số vấn đề đặt ra cần quan tâm giải quyết, cụ thể như sau:</w:t>
      </w:r>
    </w:p>
    <w:p w14:paraId="26E99EE5" w14:textId="181EA0D3" w:rsidR="00F65C03" w:rsidRDefault="00F65C03" w:rsidP="004D7124">
      <w:pPr>
        <w:widowControl w:val="0"/>
        <w:spacing w:before="120" w:line="340" w:lineRule="exact"/>
        <w:ind w:firstLine="567"/>
        <w:jc w:val="both"/>
      </w:pPr>
      <w:r w:rsidRPr="00132482">
        <w:t xml:space="preserve">- </w:t>
      </w:r>
      <w:r w:rsidR="00132482" w:rsidRPr="00132482">
        <w:t>Là một tỉnh công nghiệp hàng đầu với 3</w:t>
      </w:r>
      <w:r w:rsidR="00132482" w:rsidRPr="00132482">
        <w:rPr>
          <w:lang w:val="vi-VN"/>
        </w:rPr>
        <w:t>2</w:t>
      </w:r>
      <w:r w:rsidR="00132482" w:rsidRPr="00132482">
        <w:t xml:space="preserve"> khu công nghiệp đang hoạt động, cùng với sự phát triển của các siêu dự án như Cảng Phước An và Sân bay Quốc tế Long Thành, Đồng Nai đang chứng kiến sự gia tăng đột biến về phụ tải điện. Áp lực từ các hoạt động công nghiệp, dịch vụ và đô thị hóa này đặt ra yêu cầu cấp thiết </w:t>
      </w:r>
      <w:r w:rsidR="00F72E3F" w:rsidRPr="00132482">
        <w:t xml:space="preserve">cần tăng </w:t>
      </w:r>
      <w:r w:rsidR="00254DBB" w:rsidRPr="00132482">
        <w:t>cường</w:t>
      </w:r>
      <w:r w:rsidR="0005084B" w:rsidRPr="00132482">
        <w:t xml:space="preserve"> về đảm bảo an toàn trong sử dụng điện.</w:t>
      </w:r>
    </w:p>
    <w:p w14:paraId="6B818557" w14:textId="77777777" w:rsidR="00F65C03" w:rsidRDefault="00F65C03" w:rsidP="004D7124">
      <w:pPr>
        <w:widowControl w:val="0"/>
        <w:spacing w:before="120" w:line="340" w:lineRule="exact"/>
        <w:ind w:firstLine="567"/>
        <w:jc w:val="both"/>
      </w:pPr>
      <w:r>
        <w:t xml:space="preserve">- </w:t>
      </w:r>
      <w:r w:rsidR="006C77F0">
        <w:t>N</w:t>
      </w:r>
      <w:r w:rsidR="006C77F0" w:rsidRPr="00E60CDE">
        <w:t>hiều vụ tai nạn điện đã xảy ra gây thiệt hại nghiêm trọng về người và tài sản, đặc biệt trong mùa mưa bão. Một số nguyên nhân chính gồm: vi phạm hành lang bảo vệ an toàn công trình điện, tự ý đấu nối thiết bị điện không bảo đảm tiêu chuẩn, sử dụng điện không đúng quy định…</w:t>
      </w:r>
    </w:p>
    <w:p w14:paraId="62E545C0" w14:textId="37AE9E3E" w:rsidR="006C77F0" w:rsidRDefault="006C77F0" w:rsidP="004D7124">
      <w:pPr>
        <w:widowControl w:val="0"/>
        <w:spacing w:before="120" w:line="340" w:lineRule="exact"/>
        <w:ind w:firstLine="567"/>
        <w:jc w:val="both"/>
      </w:pPr>
      <w:r>
        <w:t xml:space="preserve">- </w:t>
      </w:r>
      <w:r w:rsidRPr="00E60CDE">
        <w:t>Hiện nay, tỉnh</w:t>
      </w:r>
      <w:r>
        <w:t xml:space="preserve"> </w:t>
      </w:r>
      <w:r w:rsidR="002161C2">
        <w:t>Đồng Nai</w:t>
      </w:r>
      <w:r w:rsidRPr="00E60CDE">
        <w:t xml:space="preserve"> chưa có quy định </w:t>
      </w:r>
      <w:r>
        <w:t>cụ thể</w:t>
      </w:r>
      <w:r w:rsidRPr="00E60CDE">
        <w:t xml:space="preserve"> công tác quản lý an toàn trong sử dụng điện. Sự phối hợp giữa các sở, </w:t>
      </w:r>
      <w:r w:rsidR="007C6CE9">
        <w:t xml:space="preserve">ban, </w:t>
      </w:r>
      <w:r w:rsidRPr="00E60CDE">
        <w:t xml:space="preserve">ngành, địa phương và </w:t>
      </w:r>
      <w:r w:rsidR="007C6CE9">
        <w:t xml:space="preserve">các </w:t>
      </w:r>
      <w:r w:rsidRPr="00E60CDE">
        <w:t xml:space="preserve">đơn vị điện lực còn chưa đồng bộ; chưa xác định rõ trách nhiệm quản lý, kiểm tra, xử lý vi phạm. Ý thức chấp hành các quy định về an toàn điện của một bộ phận người dân, doanh nghiệp còn </w:t>
      </w:r>
      <w:r w:rsidR="007C6CE9">
        <w:t>chưa cao</w:t>
      </w:r>
      <w:r w:rsidRPr="00E60CDE">
        <w:t>.</w:t>
      </w:r>
    </w:p>
    <w:p w14:paraId="10B1CD5D" w14:textId="77777777" w:rsidR="006C77F0" w:rsidRDefault="006C77F0" w:rsidP="004D7124">
      <w:pPr>
        <w:spacing w:before="120" w:line="340" w:lineRule="exact"/>
        <w:ind w:firstLine="567"/>
        <w:jc w:val="both"/>
      </w:pPr>
      <w:r>
        <w:t xml:space="preserve">- </w:t>
      </w:r>
      <w:r w:rsidRPr="00E60CDE">
        <w:t>Cùng với chủ trương phát triển kinh tế số, ứng dụng công nghệ, điện thông minh và chuyển đổi năng lượng, yêu cầu về an toàn điện ngày càng cấp thiết. Việc nâng cao hiệu quả quản lý, đảm bảo an toàn trong sử dụng điện là yếu tố quan trọng để phát triển bền vững, bảo vệ tính mạng, tài sản của Nhân dân, góp phần đảm bảo an ninh năng lượng trên địa bàn tỉnh.</w:t>
      </w:r>
    </w:p>
    <w:p w14:paraId="102030DF" w14:textId="40BC5DC4" w:rsidR="0005084B" w:rsidRPr="00E60CDE" w:rsidRDefault="0005084B" w:rsidP="004D7124">
      <w:pPr>
        <w:spacing w:before="120" w:line="340" w:lineRule="exact"/>
        <w:ind w:firstLine="567"/>
        <w:jc w:val="both"/>
      </w:pPr>
      <w:r w:rsidRPr="00E60CDE">
        <w:t xml:space="preserve">Từ những cơ sở thực tiễn nêu trên, việc xây dựng và ban hành </w:t>
      </w:r>
      <w:r w:rsidRPr="0005084B">
        <w:rPr>
          <w:b/>
          <w:bCs/>
        </w:rPr>
        <w:t>Quyết định</w:t>
      </w:r>
      <w:r>
        <w:t xml:space="preserve"> </w:t>
      </w:r>
      <w:r w:rsidRPr="00E60CDE">
        <w:rPr>
          <w:b/>
          <w:bCs/>
        </w:rPr>
        <w:t xml:space="preserve">Quy định về quản lý an toàn trong sử dụng điện trên địa bàn tỉnh </w:t>
      </w:r>
      <w:r w:rsidR="002161C2">
        <w:rPr>
          <w:b/>
          <w:bCs/>
        </w:rPr>
        <w:t>Đồng Nai</w:t>
      </w:r>
      <w:r w:rsidRPr="00E60CDE">
        <w:t xml:space="preserve"> là cần thiết và phù hợp với yêu cầu thực tế, góp phần tăng cường hiệu lực quản lý </w:t>
      </w:r>
      <w:r w:rsidRPr="00E60CDE">
        <w:lastRenderedPageBreak/>
        <w:t>nhà nước, đảm bảo an toàn trong sử dụng điện, nâng cao trách nhiệm của các cơ quan, tổ chức, cá nhân liên quan.</w:t>
      </w:r>
    </w:p>
    <w:p w14:paraId="3DFF8473" w14:textId="77777777" w:rsidR="00D05230" w:rsidRDefault="0005084B" w:rsidP="004D7124">
      <w:pPr>
        <w:spacing w:before="120" w:line="340" w:lineRule="exact"/>
        <w:ind w:firstLine="567"/>
        <w:jc w:val="both"/>
        <w:rPr>
          <w:b/>
          <w:bCs/>
        </w:rPr>
      </w:pPr>
      <w:r>
        <w:rPr>
          <w:b/>
          <w:bCs/>
        </w:rPr>
        <w:t xml:space="preserve">II. MỤC ĐÍCH BAN HÀNH, QUAN ĐIỂM XÂY DỰNG </w:t>
      </w:r>
      <w:r w:rsidR="00D05230">
        <w:rPr>
          <w:b/>
          <w:bCs/>
        </w:rPr>
        <w:t xml:space="preserve">DỰ THẢO QUYẾT ĐỊNH </w:t>
      </w:r>
    </w:p>
    <w:p w14:paraId="0E88F46A" w14:textId="77777777" w:rsidR="0005084B" w:rsidRDefault="0005084B" w:rsidP="004D7124">
      <w:pPr>
        <w:spacing w:before="120" w:line="340" w:lineRule="exact"/>
        <w:ind w:firstLine="567"/>
        <w:jc w:val="both"/>
        <w:rPr>
          <w:b/>
          <w:bCs/>
        </w:rPr>
      </w:pPr>
      <w:r>
        <w:rPr>
          <w:b/>
          <w:bCs/>
        </w:rPr>
        <w:t>1. Mục đích ban hành</w:t>
      </w:r>
      <w:r w:rsidR="00D05230">
        <w:rPr>
          <w:b/>
          <w:bCs/>
        </w:rPr>
        <w:t xml:space="preserve"> Quyết định</w:t>
      </w:r>
    </w:p>
    <w:p w14:paraId="371548AC" w14:textId="06EA6058" w:rsidR="0005084B" w:rsidRDefault="0005084B" w:rsidP="004D7124">
      <w:pPr>
        <w:spacing w:before="120" w:line="340" w:lineRule="exact"/>
        <w:ind w:firstLine="567"/>
        <w:jc w:val="both"/>
      </w:pPr>
      <w:r>
        <w:t xml:space="preserve">Việc ban hành “Quyết định quy định về an toàn trong sử dụng điện trên địa bàn tỉnh </w:t>
      </w:r>
      <w:r w:rsidR="002161C2">
        <w:t>Đồng Nai</w:t>
      </w:r>
      <w:r>
        <w:t>” nhằm cụ thể hóa quy định của pháp luật tại khoản 8 Điều 69 Luật Điện lực năm 2024 và điểm b khoản 5 Điều 51 Nghị định số 62/2025/NĐ-CP ngày 04/3/2025 của Chính phủ Quy định chi tiết thi hành Luật Điện lực về bảo vệ công trình điện lực và an toàn trong lĩnh vực điện lực, cụ thể:</w:t>
      </w:r>
    </w:p>
    <w:p w14:paraId="4691B0DF" w14:textId="5FC6D8FC" w:rsidR="008A676D" w:rsidRPr="008A676D" w:rsidRDefault="008A676D" w:rsidP="004D7124">
      <w:pPr>
        <w:spacing w:before="120" w:line="340" w:lineRule="exact"/>
        <w:ind w:firstLine="567"/>
        <w:jc w:val="both"/>
      </w:pPr>
      <w:r w:rsidRPr="008A676D">
        <w:t xml:space="preserve">- Quy định rõ trách nhiệm của các tổ chức, cá nhân có liên quan </w:t>
      </w:r>
      <w:r>
        <w:t xml:space="preserve">về quản lý an toàn trong sử dụng điện trên địa bàn tỉnh </w:t>
      </w:r>
      <w:r w:rsidR="002161C2">
        <w:t>Đồng Nai</w:t>
      </w:r>
      <w:r w:rsidRPr="008A676D">
        <w:t xml:space="preserve">; qua đó, góp phần giảm thiểu và xử lý các hành vi vi phạm còn tồn tại, ngăn ngừa </w:t>
      </w:r>
      <w:r>
        <w:t xml:space="preserve">các hành vi </w:t>
      </w:r>
      <w:r w:rsidRPr="008A676D">
        <w:t>vi phạm mới, bảo đảm an toàn điện, an ninh năng lượng và duy trì cấp điện ổn định, liên tục trên địa bàn tỉnh.</w:t>
      </w:r>
    </w:p>
    <w:p w14:paraId="5E3B324D" w14:textId="77777777" w:rsidR="008A676D" w:rsidRPr="008A676D" w:rsidRDefault="008A676D" w:rsidP="004D7124">
      <w:pPr>
        <w:spacing w:before="120" w:line="340" w:lineRule="exact"/>
        <w:ind w:firstLine="567"/>
        <w:jc w:val="both"/>
      </w:pPr>
      <w:r w:rsidRPr="008A676D">
        <w:t xml:space="preserve">- </w:t>
      </w:r>
      <w:r>
        <w:t xml:space="preserve">Tăng cường </w:t>
      </w:r>
      <w:r w:rsidRPr="008A676D">
        <w:t>công tác tuyên truyền, phổ biến pháp luật</w:t>
      </w:r>
      <w:r>
        <w:t xml:space="preserve"> về an toàn điện</w:t>
      </w:r>
      <w:r w:rsidRPr="008A676D">
        <w:t>,</w:t>
      </w:r>
      <w:r w:rsidR="005958C4">
        <w:t xml:space="preserve"> </w:t>
      </w:r>
      <w:r w:rsidRPr="008A676D">
        <w:t>nâng cao nhận thức, trách nhiệm của người dân, tổ chức trong việc sử dụng điện an toàn, góp phần giảm thiểu các sự cố mất an toàn điện, đặc biệt là tại khu dân cư, cơ sở sản xuất kinh doanh, công trình công cộng... Đồng thời, tạo cơ sở pháp lý để phát hiện, xử lý kịp thời các vi phạm và nguy cơ mất an toàn trong sử dụng điện.</w:t>
      </w:r>
    </w:p>
    <w:p w14:paraId="2005A544" w14:textId="77777777" w:rsidR="008A676D" w:rsidRDefault="008A676D" w:rsidP="004D7124">
      <w:pPr>
        <w:spacing w:before="120" w:line="340" w:lineRule="exact"/>
        <w:ind w:firstLine="567"/>
        <w:jc w:val="both"/>
      </w:pPr>
      <w:r w:rsidRPr="008A676D">
        <w:t>- Tăng cường phối hợp giữa các cơ quan quản lý nhà nước, chính quyền địa phương các cấp và đơn vị điện lực trong việc triển khai, giám sát và xử lý vi phạm pháp luật về an toàn sử dụng điện. Việc phân định rõ trách nhiệm giữa các đơn vị sẽ giúp nâng cao hiệu lực, hiệu quả quản lý nhà nước, đảm bảo thực hiện đúng chức năng, nhiệm vụ theo quy định của pháp luật và phù hợp với thực tiễn quản lý tại địa phương.</w:t>
      </w:r>
    </w:p>
    <w:p w14:paraId="13A1EDC2" w14:textId="77777777" w:rsidR="00596306" w:rsidRDefault="00596306" w:rsidP="004D7124">
      <w:pPr>
        <w:spacing w:before="120" w:line="340" w:lineRule="exact"/>
        <w:ind w:firstLine="567"/>
        <w:jc w:val="both"/>
        <w:rPr>
          <w:b/>
          <w:bCs/>
        </w:rPr>
      </w:pPr>
      <w:r>
        <w:rPr>
          <w:b/>
          <w:bCs/>
        </w:rPr>
        <w:t xml:space="preserve">2. Quan điểm xây dựng </w:t>
      </w:r>
      <w:r w:rsidR="00254DBB">
        <w:rPr>
          <w:b/>
          <w:bCs/>
        </w:rPr>
        <w:t xml:space="preserve">dự thảo </w:t>
      </w:r>
      <w:r w:rsidR="00D05230">
        <w:rPr>
          <w:b/>
          <w:bCs/>
        </w:rPr>
        <w:t>Quyết định</w:t>
      </w:r>
    </w:p>
    <w:p w14:paraId="462AECF7" w14:textId="2A4CF2A7" w:rsidR="00596306" w:rsidRPr="00596306" w:rsidRDefault="00596306" w:rsidP="004D7124">
      <w:pPr>
        <w:spacing w:before="120" w:line="340" w:lineRule="exact"/>
        <w:ind w:firstLine="567"/>
        <w:jc w:val="both"/>
      </w:pPr>
      <w:r w:rsidRPr="00596306">
        <w:t xml:space="preserve">Việc xây dựng </w:t>
      </w:r>
      <w:r w:rsidR="00254DBB">
        <w:t xml:space="preserve">dự thảo </w:t>
      </w:r>
      <w:r w:rsidRPr="00596306">
        <w:t xml:space="preserve">Quyết định quy định về quản lý an toàn trong sử dụng điện trên địa bàn tỉnh </w:t>
      </w:r>
      <w:r w:rsidR="002161C2">
        <w:t>Đồng Nai</w:t>
      </w:r>
      <w:r w:rsidRPr="00596306">
        <w:t xml:space="preserve"> được thực hiện trên cơ sở các quan điểm sau:</w:t>
      </w:r>
    </w:p>
    <w:p w14:paraId="77D19020" w14:textId="77777777" w:rsidR="00596306" w:rsidRPr="00596306" w:rsidRDefault="00DD2BC6" w:rsidP="004D7124">
      <w:pPr>
        <w:spacing w:before="120" w:line="340" w:lineRule="exact"/>
        <w:ind w:firstLine="567"/>
        <w:jc w:val="both"/>
      </w:pPr>
      <w:r>
        <w:t xml:space="preserve">- </w:t>
      </w:r>
      <w:r w:rsidR="00596306" w:rsidRPr="00596306">
        <w:t>Bảo đảm phù hợp với chủ trương, đường lối của Đảng, chính sách pháp luật của Nhà nước về phát triển kinh tế - xã hội, bảo đảm an sinh xã hội, an toàn tính mạng, tài sản của nhân dân và an ninh năng lượng quốc gia.</w:t>
      </w:r>
    </w:p>
    <w:p w14:paraId="3D931802" w14:textId="77777777" w:rsidR="00596306" w:rsidRPr="00596306" w:rsidRDefault="00DD2BC6" w:rsidP="004D7124">
      <w:pPr>
        <w:spacing w:before="120" w:line="340" w:lineRule="exact"/>
        <w:ind w:firstLine="567"/>
        <w:jc w:val="both"/>
      </w:pPr>
      <w:r>
        <w:t xml:space="preserve">- </w:t>
      </w:r>
      <w:r w:rsidR="00596306" w:rsidRPr="00596306">
        <w:t>Tuân thủ Hiến pháp, pháp luật; đảm bảo tính thống nhất, đồng bộ với các văn bản quy phạm pháp luật khác đang được áp dụng trên địa bàn tỉnh, đặc biệt là các quy định pháp luật chuyên ngành như Luật Điện lực, Luật An toàn, vệ sinh lao động, Luật Xây dựng, Luật Bảo vệ môi trường</w:t>
      </w:r>
      <w:r w:rsidR="007C6CE9">
        <w:t>, Luật Phòng cháy chữa cháy</w:t>
      </w:r>
      <w:r w:rsidR="00596306" w:rsidRPr="00596306">
        <w:t xml:space="preserve"> và các văn bản có liên quan.</w:t>
      </w:r>
    </w:p>
    <w:p w14:paraId="4F0CCC48" w14:textId="77777777" w:rsidR="00596306" w:rsidRPr="00596306" w:rsidRDefault="00DD2BC6" w:rsidP="004D7124">
      <w:pPr>
        <w:spacing w:before="120" w:line="340" w:lineRule="exact"/>
        <w:ind w:firstLine="567"/>
        <w:jc w:val="both"/>
      </w:pPr>
      <w:r>
        <w:lastRenderedPageBreak/>
        <w:t xml:space="preserve">- </w:t>
      </w:r>
      <w:r w:rsidR="00596306" w:rsidRPr="00596306">
        <w:t xml:space="preserve">Cụ thể hóa các chính sách, quy định tại Luật Điện lực; các Nghị định của Chính phủ quy định chi tiết thi hành Luật Điện lực về bảo vệ công trình điện lực và an toàn trong lĩnh vực điện lực; Thông tư của Bộ Công Thương hướng dẫn thi hành, thành các quy định, nhiệm vụ cụ thể để các cơ quan, đơn vị, địa phương và </w:t>
      </w:r>
      <w:r w:rsidR="007C6CE9">
        <w:t xml:space="preserve">các tổ chức, </w:t>
      </w:r>
      <w:r w:rsidR="00596306" w:rsidRPr="00596306">
        <w:t>cá nhân có thể triển khai thực hiện hiệu quả trong thực tiễn.</w:t>
      </w:r>
    </w:p>
    <w:p w14:paraId="3905D1E7" w14:textId="77777777" w:rsidR="00596306" w:rsidRPr="00596306" w:rsidRDefault="00DD2BC6" w:rsidP="004D7124">
      <w:pPr>
        <w:spacing w:before="120" w:line="340" w:lineRule="exact"/>
        <w:ind w:firstLine="567"/>
        <w:jc w:val="both"/>
      </w:pPr>
      <w:r>
        <w:t xml:space="preserve">- </w:t>
      </w:r>
      <w:r w:rsidR="00596306" w:rsidRPr="00596306">
        <w:t>Xác định rõ trách nhiệm của từng cơ quan, tổ chức, cá nhân có liên quan, bảo đảm nguyên tắc “rõ người, rõ việc, rõ trách nhiệm”, nhằm nâng cao hiệu quả thực thi, tăng cường tính khả thi và hiệu lực của quy định.</w:t>
      </w:r>
    </w:p>
    <w:p w14:paraId="2F526C67" w14:textId="77777777" w:rsidR="00AE5010" w:rsidRDefault="00DD2BC6" w:rsidP="004D7124">
      <w:pPr>
        <w:spacing w:before="120" w:line="340" w:lineRule="exact"/>
        <w:ind w:firstLine="567"/>
        <w:jc w:val="both"/>
      </w:pPr>
      <w:r>
        <w:t xml:space="preserve">- </w:t>
      </w:r>
      <w:r w:rsidR="00596306" w:rsidRPr="00596306">
        <w:t>Bảo đảm tính minh bạch, rõ ràng, không chồng chéo</w:t>
      </w:r>
      <w:r w:rsidR="00AE5010">
        <w:t xml:space="preserve"> hay mâu thuẫn với quy định của các luật, nghị định, thông tư chuyên ngành; đồng thời đảm bảo tính thống nhất trong hệ thống các quy định về an toàn lao động, phòng cháy chữa cháy, bảo vệ môi trường.</w:t>
      </w:r>
    </w:p>
    <w:p w14:paraId="08156AF6" w14:textId="77777777" w:rsidR="00596306" w:rsidRDefault="00DD2BC6" w:rsidP="004D7124">
      <w:pPr>
        <w:spacing w:before="120" w:line="340" w:lineRule="exact"/>
        <w:ind w:firstLine="567"/>
        <w:jc w:val="both"/>
      </w:pPr>
      <w:r>
        <w:t xml:space="preserve">- </w:t>
      </w:r>
      <w:r w:rsidR="00596306" w:rsidRPr="00596306">
        <w:t>Tuân thủ nguyên tắc xây dựng văn bản quy phạm pháp luật theo đúng quy định của Luật Ban hành văn bản quy phạm pháp luật; bảo đảm trình tự, thủ tục, nội dung, hình thức của văn bản.</w:t>
      </w:r>
    </w:p>
    <w:p w14:paraId="38B5140B" w14:textId="77777777" w:rsidR="00D05230" w:rsidRDefault="00DD2BC6" w:rsidP="004D7124">
      <w:pPr>
        <w:spacing w:before="120" w:line="340" w:lineRule="exact"/>
        <w:ind w:firstLine="567"/>
        <w:jc w:val="both"/>
        <w:rPr>
          <w:b/>
          <w:bCs/>
        </w:rPr>
      </w:pPr>
      <w:r>
        <w:rPr>
          <w:b/>
          <w:bCs/>
        </w:rPr>
        <w:t xml:space="preserve">III. </w:t>
      </w:r>
      <w:r w:rsidR="00D05230">
        <w:rPr>
          <w:b/>
          <w:bCs/>
        </w:rPr>
        <w:t>QUÁ TRÌNH XÂY DỰNG DỰ THẢO QUYẾT ĐỊNH</w:t>
      </w:r>
    </w:p>
    <w:p w14:paraId="22D54783" w14:textId="039A14B7" w:rsidR="002161C2" w:rsidRPr="002161C2" w:rsidRDefault="00D05230" w:rsidP="002161C2">
      <w:pPr>
        <w:spacing w:before="120" w:line="340" w:lineRule="exact"/>
        <w:ind w:firstLine="567"/>
        <w:jc w:val="both"/>
        <w:rPr>
          <w:lang w:val="vi-VN"/>
        </w:rPr>
      </w:pPr>
      <w:r w:rsidRPr="004D7124">
        <w:rPr>
          <w:b/>
          <w:bCs/>
          <w:color w:val="000000" w:themeColor="text1"/>
        </w:rPr>
        <w:t>1.</w:t>
      </w:r>
      <w:r w:rsidRPr="004D7124">
        <w:rPr>
          <w:color w:val="000000" w:themeColor="text1"/>
        </w:rPr>
        <w:t xml:space="preserve"> </w:t>
      </w:r>
      <w:r w:rsidR="002161C2">
        <w:rPr>
          <w:lang w:val="vi-VN"/>
        </w:rPr>
        <w:t>Căn cứ Văn bản số 5145/BCT-ATMT ngày 11/7/2025 của Bộ Công Thương</w:t>
      </w:r>
      <w:r w:rsidR="002161C2">
        <w:rPr>
          <w:lang w:val="af-ZA"/>
        </w:rPr>
        <w:t>,</w:t>
      </w:r>
      <w:r w:rsidR="002161C2">
        <w:rPr>
          <w:lang w:val="vi-VN"/>
        </w:rPr>
        <w:t xml:space="preserve"> theo đó yêu cầu Sở Công Thương: </w:t>
      </w:r>
      <w:r w:rsidR="002161C2" w:rsidRPr="005F767F">
        <w:rPr>
          <w:i/>
          <w:iCs/>
          <w:lang w:val="af-ZA"/>
        </w:rPr>
        <w:t>“Tham mưu với Ủy bạn nhân dân tỉnh, thành phố trực thuộc Trung ương, sớm ban hành quy định về quản lý an toàn trong sử dụng điện trên địa bàn theo quy định tại khoản 8 Điều 69 Luật Điện lực số 61/2024/QH15 ngày</w:t>
      </w:r>
      <w:r w:rsidR="002161C2" w:rsidRPr="005F767F">
        <w:rPr>
          <w:i/>
          <w:iCs/>
          <w:lang w:val="vi-VN"/>
        </w:rPr>
        <w:t xml:space="preserve"> </w:t>
      </w:r>
      <w:r w:rsidR="002161C2" w:rsidRPr="005F767F">
        <w:rPr>
          <w:i/>
          <w:iCs/>
          <w:lang w:val="af-ZA"/>
        </w:rPr>
        <w:t>30/11/2024”</w:t>
      </w:r>
      <w:r w:rsidR="002161C2">
        <w:rPr>
          <w:lang w:val="vi-VN"/>
        </w:rPr>
        <w:t>.</w:t>
      </w:r>
      <w:r w:rsidR="002161C2">
        <w:rPr>
          <w:lang w:val="af-ZA"/>
        </w:rPr>
        <w:t xml:space="preserve"> </w:t>
      </w:r>
      <w:r w:rsidR="002161C2">
        <w:rPr>
          <w:lang w:val="af-ZA"/>
        </w:rPr>
        <w:t>Ngày</w:t>
      </w:r>
      <w:r w:rsidR="002161C2">
        <w:rPr>
          <w:lang w:val="vi-VN"/>
        </w:rPr>
        <w:t xml:space="preserve"> 15/7/2025, Sở Công Thương đã ban hành Văn bản số 286/SCT-QLNL về việc </w:t>
      </w:r>
      <w:r w:rsidR="002161C2" w:rsidRPr="002161C2">
        <w:rPr>
          <w:lang w:val="vi-VN"/>
        </w:rPr>
        <w:t>tham gia ý kiến đối với đăng ký xây dựng Quyết định quy định</w:t>
      </w:r>
      <w:r w:rsidR="002161C2">
        <w:rPr>
          <w:lang w:val="vi-VN"/>
        </w:rPr>
        <w:t xml:space="preserve"> </w:t>
      </w:r>
      <w:r w:rsidR="002161C2" w:rsidRPr="002161C2">
        <w:rPr>
          <w:lang w:val="vi-VN"/>
        </w:rPr>
        <w:t>về quản lý an toàn trong sử dụng điện trên địa bàn tỉnh Đồng Nai</w:t>
      </w:r>
      <w:r w:rsidR="002161C2">
        <w:rPr>
          <w:lang w:val="vi-VN"/>
        </w:rPr>
        <w:t>.</w:t>
      </w:r>
    </w:p>
    <w:p w14:paraId="36786EB8" w14:textId="7D4DF728" w:rsidR="00D05230" w:rsidRPr="002161C2" w:rsidRDefault="004D7124" w:rsidP="002161C2">
      <w:pPr>
        <w:spacing w:before="120" w:line="340" w:lineRule="exact"/>
        <w:ind w:firstLine="567"/>
        <w:jc w:val="both"/>
        <w:rPr>
          <w:lang w:val="vi-VN"/>
        </w:rPr>
      </w:pPr>
      <w:r w:rsidRPr="004D7124">
        <w:rPr>
          <w:b/>
          <w:bCs/>
          <w:color w:val="000000" w:themeColor="text1"/>
        </w:rPr>
        <w:t>2.</w:t>
      </w:r>
      <w:r w:rsidRPr="004D7124">
        <w:rPr>
          <w:color w:val="000000" w:themeColor="text1"/>
        </w:rPr>
        <w:t xml:space="preserve"> </w:t>
      </w:r>
      <w:r w:rsidR="002161C2">
        <w:rPr>
          <w:iCs/>
        </w:rPr>
        <w:t>Trên</w:t>
      </w:r>
      <w:r w:rsidR="002161C2">
        <w:rPr>
          <w:iCs/>
          <w:lang w:val="vi-VN"/>
        </w:rPr>
        <w:t xml:space="preserve"> cơ sở ý kiến của Sở Tư pháp tỉnh Đồng Nai tại Văn bản số 208/STP-XDPBPL ngày 17/7/2025</w:t>
      </w:r>
      <w:r w:rsidR="002161C2">
        <w:rPr>
          <w:iCs/>
        </w:rPr>
        <w:t>, trong đó giao đề</w:t>
      </w:r>
      <w:r w:rsidR="002161C2">
        <w:rPr>
          <w:iCs/>
          <w:lang w:val="vi-VN"/>
        </w:rPr>
        <w:t xml:space="preserve"> nghị </w:t>
      </w:r>
      <w:r w:rsidR="002161C2" w:rsidRPr="00C52A19">
        <w:rPr>
          <w:iCs/>
          <w:lang w:val="vi-VN"/>
        </w:rPr>
        <w:t>Sở Công</w:t>
      </w:r>
      <w:r w:rsidR="002161C2">
        <w:rPr>
          <w:iCs/>
          <w:lang w:val="vi-VN"/>
        </w:rPr>
        <w:t xml:space="preserve"> </w:t>
      </w:r>
      <w:r w:rsidR="002161C2" w:rsidRPr="00C52A19">
        <w:rPr>
          <w:iCs/>
          <w:lang w:val="vi-VN"/>
        </w:rPr>
        <w:t>Thương sớm tham mưu Ủy ban nhân dân tỉnh ban hành Quyết định quy định về quản</w:t>
      </w:r>
      <w:r w:rsidR="002161C2">
        <w:rPr>
          <w:iCs/>
          <w:lang w:val="vi-VN"/>
        </w:rPr>
        <w:t xml:space="preserve"> </w:t>
      </w:r>
      <w:r w:rsidR="002161C2" w:rsidRPr="00C52A19">
        <w:rPr>
          <w:iCs/>
          <w:lang w:val="vi-VN"/>
        </w:rPr>
        <w:t>lý an toàn trong sử dụng điện trên địa bàn tỉnh Đồng Nai theo quy trình về xây dựng</w:t>
      </w:r>
      <w:r w:rsidR="002161C2">
        <w:rPr>
          <w:iCs/>
          <w:lang w:val="vi-VN"/>
        </w:rPr>
        <w:t xml:space="preserve"> </w:t>
      </w:r>
      <w:r w:rsidR="002161C2" w:rsidRPr="00C52A19">
        <w:rPr>
          <w:iCs/>
          <w:lang w:val="vi-VN"/>
        </w:rPr>
        <w:t xml:space="preserve">văn bản quy phạm pháp luật từ </w:t>
      </w:r>
      <w:r w:rsidR="002161C2" w:rsidRPr="002161C2">
        <w:rPr>
          <w:lang w:val="vi-VN"/>
        </w:rPr>
        <w:t>Điều 49 đến 51 Nghị định số 78/2025/NĐ-CP (được sửa đổi, bổ sung bởi Nghị định số 187/2025/NĐ-CP) để tổ chức triển khai thực hiện theo quy định.</w:t>
      </w:r>
    </w:p>
    <w:p w14:paraId="0CB0F31F" w14:textId="10878F78" w:rsidR="002161C2" w:rsidRPr="002161C2" w:rsidRDefault="004D7124" w:rsidP="002161C2">
      <w:pPr>
        <w:spacing w:before="120" w:line="340" w:lineRule="exact"/>
        <w:ind w:firstLine="567"/>
        <w:jc w:val="both"/>
        <w:rPr>
          <w:lang w:val="vi-VN"/>
        </w:rPr>
      </w:pPr>
      <w:r w:rsidRPr="002161C2">
        <w:rPr>
          <w:lang w:val="vi-VN"/>
        </w:rPr>
        <w:t>3</w:t>
      </w:r>
      <w:r w:rsidR="00936973" w:rsidRPr="002161C2">
        <w:rPr>
          <w:lang w:val="vi-VN"/>
        </w:rPr>
        <w:t xml:space="preserve">. </w:t>
      </w:r>
      <w:r w:rsidR="002161C2" w:rsidRPr="002161C2">
        <w:rPr>
          <w:lang w:val="vi-VN"/>
        </w:rPr>
        <w:t>Ngày……/…..2025, Sở Công Thương có Văn bản gửi Báo và phát thanh, truyền hình Đồng Nai</w:t>
      </w:r>
      <w:r w:rsidR="002161C2" w:rsidRPr="002161C2">
        <w:rPr>
          <w:lang w:val="vi-VN"/>
        </w:rPr>
        <w:t xml:space="preserve"> về việc </w:t>
      </w:r>
      <w:r w:rsidR="002161C2" w:rsidRPr="002161C2">
        <w:rPr>
          <w:lang w:val="vi-VN"/>
        </w:rPr>
        <w:t>hỗ trợ đăng tải lên Cổng thông tin điện tử của tỉnh để lấy ý kiến đối với Hồ sơ dự thảo Quyết định quy định về quản lý an toàn trong sử dụng điện trên địa bàn tỉnh Đồng Nai.</w:t>
      </w:r>
      <w:r w:rsidR="002161C2">
        <w:rPr>
          <w:lang w:val="vi-VN"/>
        </w:rPr>
        <w:t xml:space="preserve"> Thời gian đăng từ ngày 05/8/2025 đến ngày 15/8/2025.</w:t>
      </w:r>
    </w:p>
    <w:p w14:paraId="37CB0EF2" w14:textId="7B6BA2BB" w:rsidR="00985EDE" w:rsidRPr="004D7124" w:rsidRDefault="004D7124" w:rsidP="004D7124">
      <w:pPr>
        <w:spacing w:before="120" w:line="340" w:lineRule="exact"/>
        <w:ind w:firstLine="567"/>
        <w:jc w:val="both"/>
        <w:rPr>
          <w:color w:val="000000" w:themeColor="text1"/>
        </w:rPr>
      </w:pPr>
      <w:r w:rsidRPr="004D7124">
        <w:rPr>
          <w:b/>
          <w:bCs/>
          <w:color w:val="000000" w:themeColor="text1"/>
        </w:rPr>
        <w:t>4</w:t>
      </w:r>
      <w:r w:rsidR="00985EDE" w:rsidRPr="004D7124">
        <w:rPr>
          <w:b/>
          <w:bCs/>
          <w:color w:val="000000" w:themeColor="text1"/>
        </w:rPr>
        <w:t>.</w:t>
      </w:r>
      <w:r w:rsidR="00985EDE" w:rsidRPr="004D7124">
        <w:rPr>
          <w:color w:val="000000" w:themeColor="text1"/>
        </w:rPr>
        <w:t xml:space="preserve"> Ngày……/…..2025, Sở Công Thương có Văn bản gửi các cơ quan, đơn vị, địa phương tham gia ý kiến đối với dự thảo Tờ trình và Quyết định quy định về quản lý an toàn trong sử dụng điện trên địa bàn tỉnh </w:t>
      </w:r>
      <w:r w:rsidR="002161C2">
        <w:rPr>
          <w:color w:val="000000" w:themeColor="text1"/>
        </w:rPr>
        <w:t>Đồng Nai</w:t>
      </w:r>
      <w:r w:rsidR="00985EDE" w:rsidRPr="004D7124">
        <w:rPr>
          <w:color w:val="000000" w:themeColor="text1"/>
        </w:rPr>
        <w:t xml:space="preserve">; đồng thời gửi Trung tâm truyền thông tỉnh </w:t>
      </w:r>
      <w:r w:rsidR="002161C2">
        <w:rPr>
          <w:color w:val="000000" w:themeColor="text1"/>
        </w:rPr>
        <w:t>Đồng Nai</w:t>
      </w:r>
      <w:r w:rsidR="00985EDE" w:rsidRPr="004D7124">
        <w:rPr>
          <w:color w:val="000000" w:themeColor="text1"/>
        </w:rPr>
        <w:t xml:space="preserve"> đề nghị đăng tải lên Công thông tin điện </w:t>
      </w:r>
      <w:r w:rsidR="00985EDE" w:rsidRPr="004D7124">
        <w:rPr>
          <w:color w:val="000000" w:themeColor="text1"/>
        </w:rPr>
        <w:lastRenderedPageBreak/>
        <w:t xml:space="preserve">tử tỉnh để lấy ý kiến tham gia của các cơ quan, tổ chức, cá nhân. Đến ngày …/…./2025, Sở Công Thương nhận được ý kiến tham gia của các cơ quan, đơn vị, địa phương </w:t>
      </w:r>
      <w:r w:rsidR="00985EDE" w:rsidRPr="004D7124">
        <w:rPr>
          <w:i/>
          <w:iCs/>
          <w:color w:val="000000" w:themeColor="text1"/>
        </w:rPr>
        <w:t>(ý kiến tham gia của các đơn vị tại bảng tổng hợp kèm theo)</w:t>
      </w:r>
      <w:r w:rsidR="00985EDE" w:rsidRPr="004D7124">
        <w:rPr>
          <w:color w:val="000000" w:themeColor="text1"/>
        </w:rPr>
        <w:t>.</w:t>
      </w:r>
    </w:p>
    <w:p w14:paraId="0409357B" w14:textId="12F86304" w:rsidR="00985EDE" w:rsidRPr="004D7124" w:rsidRDefault="004D7124" w:rsidP="004D7124">
      <w:pPr>
        <w:spacing w:before="120" w:line="340" w:lineRule="exact"/>
        <w:ind w:firstLine="567"/>
        <w:jc w:val="both"/>
        <w:rPr>
          <w:color w:val="000000" w:themeColor="text1"/>
        </w:rPr>
      </w:pPr>
      <w:r w:rsidRPr="004D7124">
        <w:rPr>
          <w:b/>
          <w:bCs/>
          <w:color w:val="000000" w:themeColor="text1"/>
        </w:rPr>
        <w:t>5</w:t>
      </w:r>
      <w:r w:rsidR="00985EDE" w:rsidRPr="004D7124">
        <w:rPr>
          <w:b/>
          <w:bCs/>
          <w:color w:val="000000" w:themeColor="text1"/>
        </w:rPr>
        <w:t>.</w:t>
      </w:r>
      <w:r w:rsidR="00985EDE" w:rsidRPr="004D7124">
        <w:rPr>
          <w:color w:val="000000" w:themeColor="text1"/>
        </w:rPr>
        <w:t xml:space="preserve"> Sau khi tiếp thu ý kiến tham gia của các cơ quan, địa phương, đơn vị, Sở Công Thương hoàn thiện dự thảo Tờ trình và Quyết định của Ủy ban nhân dân tỉnh quy định về quản lý an toàn trong sử dụng điện trên địa bàn tỉnh </w:t>
      </w:r>
      <w:r w:rsidR="002161C2">
        <w:rPr>
          <w:color w:val="000000" w:themeColor="text1"/>
        </w:rPr>
        <w:t>Đồng Nai</w:t>
      </w:r>
      <w:r w:rsidR="00985EDE" w:rsidRPr="004D7124">
        <w:rPr>
          <w:color w:val="000000" w:themeColor="text1"/>
        </w:rPr>
        <w:t>, gửi Sở Tư pháp thẩm định tại Văn bản số …../SCT-QLNL ngày …./…./2025.</w:t>
      </w:r>
    </w:p>
    <w:p w14:paraId="705561CF" w14:textId="0BB1AFE7" w:rsidR="00985EDE" w:rsidRPr="004D7124" w:rsidRDefault="004D7124" w:rsidP="004D7124">
      <w:pPr>
        <w:spacing w:before="120" w:line="340" w:lineRule="exact"/>
        <w:ind w:firstLine="567"/>
        <w:jc w:val="both"/>
        <w:rPr>
          <w:color w:val="000000" w:themeColor="text1"/>
        </w:rPr>
      </w:pPr>
      <w:r w:rsidRPr="004D7124">
        <w:rPr>
          <w:b/>
          <w:bCs/>
          <w:color w:val="000000" w:themeColor="text1"/>
        </w:rPr>
        <w:t>6</w:t>
      </w:r>
      <w:r w:rsidR="00985EDE" w:rsidRPr="004D7124">
        <w:rPr>
          <w:b/>
          <w:bCs/>
          <w:color w:val="000000" w:themeColor="text1"/>
        </w:rPr>
        <w:t>.</w:t>
      </w:r>
      <w:r w:rsidR="00985EDE" w:rsidRPr="004D7124">
        <w:rPr>
          <w:color w:val="000000" w:themeColor="text1"/>
        </w:rPr>
        <w:t xml:space="preserve"> Trên cơ sở Báo cáo thẩm định </w:t>
      </w:r>
      <w:r w:rsidR="004D67BF" w:rsidRPr="004D7124">
        <w:rPr>
          <w:color w:val="000000" w:themeColor="text1"/>
        </w:rPr>
        <w:t xml:space="preserve">số …../BC-STP </w:t>
      </w:r>
      <w:r w:rsidR="00985EDE" w:rsidRPr="004D7124">
        <w:rPr>
          <w:color w:val="000000" w:themeColor="text1"/>
        </w:rPr>
        <w:t>ngày</w:t>
      </w:r>
      <w:r w:rsidR="005835F9" w:rsidRPr="004D7124">
        <w:rPr>
          <w:color w:val="000000" w:themeColor="text1"/>
        </w:rPr>
        <w:t xml:space="preserve"> ….</w:t>
      </w:r>
      <w:r w:rsidR="00985EDE" w:rsidRPr="004D7124">
        <w:rPr>
          <w:color w:val="000000" w:themeColor="text1"/>
        </w:rPr>
        <w:t>/</w:t>
      </w:r>
      <w:r w:rsidR="005835F9" w:rsidRPr="004D7124">
        <w:rPr>
          <w:color w:val="000000" w:themeColor="text1"/>
        </w:rPr>
        <w:t>…..</w:t>
      </w:r>
      <w:r w:rsidR="00985EDE" w:rsidRPr="004D7124">
        <w:rPr>
          <w:color w:val="000000" w:themeColor="text1"/>
        </w:rPr>
        <w:t>/2025</w:t>
      </w:r>
      <w:r w:rsidR="004D67BF" w:rsidRPr="004D7124">
        <w:rPr>
          <w:color w:val="000000" w:themeColor="text1"/>
        </w:rPr>
        <w:t xml:space="preserve"> của Sở Tư pháp</w:t>
      </w:r>
      <w:r w:rsidR="00985EDE" w:rsidRPr="004D7124">
        <w:rPr>
          <w:color w:val="000000" w:themeColor="text1"/>
        </w:rPr>
        <w:t xml:space="preserve">, Sở Công Thương đã tiếp thu, hoàn thiện dự thảo Quyết định của Ủy ban nhân dân tỉnh </w:t>
      </w:r>
      <w:r w:rsidR="005835F9" w:rsidRPr="004D7124">
        <w:rPr>
          <w:color w:val="000000" w:themeColor="text1"/>
        </w:rPr>
        <w:t xml:space="preserve">quy định về quản lý an toàn trong sử dụng điện trên địa bàn tỉnh </w:t>
      </w:r>
      <w:r w:rsidR="002161C2">
        <w:rPr>
          <w:color w:val="000000" w:themeColor="text1"/>
        </w:rPr>
        <w:t>Đồng Nai</w:t>
      </w:r>
      <w:r w:rsidRPr="004D7124">
        <w:rPr>
          <w:color w:val="000000" w:themeColor="text1"/>
        </w:rPr>
        <w:t>, trình UBND tỉnh xem xét, quyết định</w:t>
      </w:r>
      <w:r w:rsidR="005835F9" w:rsidRPr="004D7124">
        <w:rPr>
          <w:color w:val="000000" w:themeColor="text1"/>
        </w:rPr>
        <w:t xml:space="preserve"> </w:t>
      </w:r>
      <w:r w:rsidR="00985EDE" w:rsidRPr="004D7124">
        <w:rPr>
          <w:color w:val="000000" w:themeColor="text1"/>
        </w:rPr>
        <w:t>(</w:t>
      </w:r>
      <w:r w:rsidR="00985EDE" w:rsidRPr="004D7124">
        <w:rPr>
          <w:i/>
          <w:color w:val="000000" w:themeColor="text1"/>
        </w:rPr>
        <w:t>Có phụ lục tổng hợp, giải tình tiếp thu ý kiến tham gia của Sở Tư pháp gửi kèm</w:t>
      </w:r>
      <w:r w:rsidR="00985EDE" w:rsidRPr="004D7124">
        <w:rPr>
          <w:color w:val="000000" w:themeColor="text1"/>
        </w:rPr>
        <w:t>)</w:t>
      </w:r>
      <w:r w:rsidRPr="004D7124">
        <w:rPr>
          <w:color w:val="000000" w:themeColor="text1"/>
        </w:rPr>
        <w:t>.</w:t>
      </w:r>
    </w:p>
    <w:p w14:paraId="16962FE6" w14:textId="77777777" w:rsidR="00DD2BC6" w:rsidRPr="00DD2BC6" w:rsidRDefault="00DD2BC6" w:rsidP="004D7124">
      <w:pPr>
        <w:spacing w:before="120" w:line="340" w:lineRule="exact"/>
        <w:ind w:firstLine="567"/>
        <w:jc w:val="both"/>
        <w:rPr>
          <w:b/>
          <w:bCs/>
          <w:lang w:eastAsia="vi-VN"/>
        </w:rPr>
      </w:pPr>
      <w:r>
        <w:rPr>
          <w:b/>
          <w:bCs/>
          <w:lang w:eastAsia="vi-VN"/>
        </w:rPr>
        <w:t>IV. BỐ CỤC VÀ NỘI DUNG CƠ BẢN CỦA DỰ THẢO QUYẾT ĐỊNH</w:t>
      </w:r>
    </w:p>
    <w:p w14:paraId="1AB83B09" w14:textId="77777777" w:rsidR="005835F9" w:rsidRDefault="005835F9" w:rsidP="004D7124">
      <w:pPr>
        <w:spacing w:before="120" w:line="340" w:lineRule="exact"/>
        <w:ind w:firstLine="567"/>
        <w:jc w:val="both"/>
        <w:rPr>
          <w:b/>
          <w:bCs/>
        </w:rPr>
      </w:pPr>
      <w:r>
        <w:rPr>
          <w:b/>
          <w:bCs/>
        </w:rPr>
        <w:t>1. Phạm vi điều chỉnh, đối tượng áp dụng</w:t>
      </w:r>
    </w:p>
    <w:p w14:paraId="28BD8FC1" w14:textId="77777777" w:rsidR="005835F9" w:rsidRDefault="005835F9" w:rsidP="004D7124">
      <w:pPr>
        <w:spacing w:before="120" w:line="340" w:lineRule="exact"/>
        <w:ind w:firstLine="567"/>
        <w:jc w:val="both"/>
        <w:rPr>
          <w:lang w:eastAsia="vi-VN"/>
        </w:rPr>
      </w:pPr>
      <w:r w:rsidRPr="005835F9">
        <w:rPr>
          <w:b/>
          <w:bCs/>
          <w:i/>
          <w:iCs/>
          <w:lang w:eastAsia="vi-VN"/>
        </w:rPr>
        <w:t>1.1. Phạm vi điều chỉnh:</w:t>
      </w:r>
      <w:r>
        <w:rPr>
          <w:lang w:eastAsia="vi-VN"/>
        </w:rPr>
        <w:t xml:space="preserve"> </w:t>
      </w:r>
    </w:p>
    <w:p w14:paraId="0B409D88" w14:textId="77777777" w:rsidR="005835F9" w:rsidRDefault="005835F9" w:rsidP="004D7124">
      <w:pPr>
        <w:spacing w:before="120" w:line="340" w:lineRule="exact"/>
        <w:ind w:firstLine="567"/>
        <w:jc w:val="both"/>
        <w:rPr>
          <w:lang w:eastAsia="vi-VN"/>
        </w:rPr>
      </w:pPr>
      <w:r>
        <w:rPr>
          <w:lang w:eastAsia="vi-VN"/>
        </w:rPr>
        <w:t>Quy định này quy định các biện pháp quản lý an toàn trong sử dụng điện cho các hoạt động, gồm: sản xuất, chiếu sáng công cộng, sinh hoạt và dịch vụ trên địa bàn tỉnh.</w:t>
      </w:r>
    </w:p>
    <w:p w14:paraId="48E829A5" w14:textId="77777777" w:rsidR="005835F9" w:rsidRDefault="005835F9" w:rsidP="004D7124">
      <w:pPr>
        <w:spacing w:before="120" w:line="340" w:lineRule="exact"/>
        <w:ind w:firstLine="567"/>
        <w:jc w:val="both"/>
        <w:rPr>
          <w:lang w:eastAsia="vi-VN"/>
        </w:rPr>
      </w:pPr>
      <w:r w:rsidRPr="005835F9">
        <w:rPr>
          <w:b/>
          <w:bCs/>
          <w:i/>
          <w:iCs/>
          <w:lang w:eastAsia="vi-VN"/>
        </w:rPr>
        <w:t>1.2. Đối tượng áp dụng:</w:t>
      </w:r>
      <w:r>
        <w:rPr>
          <w:lang w:eastAsia="vi-VN"/>
        </w:rPr>
        <w:t xml:space="preserve"> </w:t>
      </w:r>
    </w:p>
    <w:p w14:paraId="0D928479" w14:textId="3802767A" w:rsidR="005835F9" w:rsidRDefault="005835F9" w:rsidP="004D7124">
      <w:pPr>
        <w:spacing w:before="120" w:line="340" w:lineRule="exact"/>
        <w:ind w:firstLine="567"/>
        <w:jc w:val="both"/>
        <w:rPr>
          <w:lang w:eastAsia="vi-VN"/>
        </w:rPr>
      </w:pPr>
      <w:r>
        <w:rPr>
          <w:lang w:eastAsia="vi-VN"/>
        </w:rPr>
        <w:t xml:space="preserve">Các sở, ban, ngành </w:t>
      </w:r>
      <w:r w:rsidR="004D67BF">
        <w:rPr>
          <w:lang w:eastAsia="vi-VN"/>
        </w:rPr>
        <w:t xml:space="preserve">có liên quan </w:t>
      </w:r>
      <w:r>
        <w:rPr>
          <w:lang w:eastAsia="vi-VN"/>
        </w:rPr>
        <w:t xml:space="preserve">thuộc UBND tỉnh; UBND các </w:t>
      </w:r>
      <w:r w:rsidR="004D67BF">
        <w:rPr>
          <w:lang w:eastAsia="vi-VN"/>
        </w:rPr>
        <w:t>xã, phường</w:t>
      </w:r>
      <w:r>
        <w:rPr>
          <w:lang w:eastAsia="vi-VN"/>
        </w:rPr>
        <w:t xml:space="preserve">; các tổ chức, cá nhân hoạt động điện lực, sử dụng điện hoặc hoạt động khác có liên quan đến điện lực trên địa bàn tỉnh </w:t>
      </w:r>
      <w:r w:rsidR="002161C2">
        <w:rPr>
          <w:lang w:eastAsia="vi-VN"/>
        </w:rPr>
        <w:t>Đồng Nai</w:t>
      </w:r>
      <w:r>
        <w:rPr>
          <w:lang w:eastAsia="vi-VN"/>
        </w:rPr>
        <w:t>.</w:t>
      </w:r>
    </w:p>
    <w:p w14:paraId="48F0CE27" w14:textId="77777777" w:rsidR="00DD2BC6" w:rsidRPr="0060592F" w:rsidRDefault="005835F9" w:rsidP="004D7124">
      <w:pPr>
        <w:spacing w:before="120" w:line="340" w:lineRule="exact"/>
        <w:ind w:firstLine="567"/>
        <w:jc w:val="both"/>
        <w:rPr>
          <w:b/>
          <w:bCs/>
        </w:rPr>
      </w:pPr>
      <w:r>
        <w:rPr>
          <w:b/>
          <w:bCs/>
        </w:rPr>
        <w:t>2</w:t>
      </w:r>
      <w:r w:rsidR="00DD2BC6" w:rsidRPr="0060592F">
        <w:rPr>
          <w:b/>
          <w:bCs/>
        </w:rPr>
        <w:t>. Bố cục</w:t>
      </w:r>
      <w:r>
        <w:rPr>
          <w:b/>
          <w:bCs/>
        </w:rPr>
        <w:t xml:space="preserve"> của dự thảo Quyết định</w:t>
      </w:r>
      <w:r w:rsidR="00DD2BC6" w:rsidRPr="0060592F">
        <w:rPr>
          <w:b/>
          <w:bCs/>
        </w:rPr>
        <w:t>:</w:t>
      </w:r>
    </w:p>
    <w:p w14:paraId="592190D9" w14:textId="109D2901" w:rsidR="00DD2BC6" w:rsidRDefault="00DD2BC6" w:rsidP="004D7124">
      <w:pPr>
        <w:spacing w:before="120" w:line="340" w:lineRule="exact"/>
        <w:ind w:firstLine="567"/>
        <w:jc w:val="both"/>
      </w:pPr>
      <w:r>
        <w:t>Căn cứ nguyên tắc xây dựng và phạm vi điều chỉnh, Sở Công Thương đề nghị xác định tên gọi</w:t>
      </w:r>
      <w:r w:rsidR="0060592F">
        <w:t xml:space="preserve"> trích yếu của Quyết định là “Quy định về quản lý an toàn trong sử dụng điện trên địa bàn tỉnh </w:t>
      </w:r>
      <w:r w:rsidR="002161C2">
        <w:t>Đồng Nai</w:t>
      </w:r>
      <w:r w:rsidR="0060592F">
        <w:t>”.</w:t>
      </w:r>
      <w:r w:rsidR="004D67BF">
        <w:t xml:space="preserve"> Bố cục cụ thể dự thảo Quyết định như sau:</w:t>
      </w:r>
    </w:p>
    <w:p w14:paraId="77BEB723" w14:textId="77777777" w:rsidR="0060592F" w:rsidRPr="00CD0822" w:rsidRDefault="0060592F" w:rsidP="00304179">
      <w:pPr>
        <w:shd w:val="clear" w:color="auto" w:fill="FFFFFF"/>
        <w:spacing w:before="120" w:line="320" w:lineRule="exact"/>
        <w:ind w:firstLine="567"/>
        <w:jc w:val="both"/>
        <w:rPr>
          <w:b/>
          <w:i/>
          <w:iCs/>
        </w:rPr>
      </w:pPr>
      <w:r>
        <w:rPr>
          <w:b/>
          <w:i/>
          <w:iCs/>
        </w:rPr>
        <w:t>2</w:t>
      </w:r>
      <w:r w:rsidRPr="00CD0822">
        <w:rPr>
          <w:b/>
          <w:i/>
          <w:iCs/>
        </w:rPr>
        <w:t>.1. Quyết định gồm 03 Điều:</w:t>
      </w:r>
    </w:p>
    <w:p w14:paraId="6A849F8A" w14:textId="030B1503" w:rsidR="0060592F" w:rsidRPr="00CD0822" w:rsidRDefault="0060592F" w:rsidP="00304179">
      <w:pPr>
        <w:spacing w:before="120" w:line="320" w:lineRule="exact"/>
        <w:ind w:right="144" w:firstLine="567"/>
        <w:jc w:val="both"/>
      </w:pPr>
      <w:r w:rsidRPr="00CD0822">
        <w:rPr>
          <w:iCs/>
        </w:rPr>
        <w:t xml:space="preserve">Điều 1. Ban hành kèm theo </w:t>
      </w:r>
      <w:r w:rsidRPr="00CD0822">
        <w:rPr>
          <w:lang w:val="nl-NL"/>
        </w:rPr>
        <w:t xml:space="preserve">Quyết định này </w:t>
      </w:r>
      <w:r>
        <w:rPr>
          <w:lang w:val="nl-NL"/>
        </w:rPr>
        <w:t>“</w:t>
      </w:r>
      <w:r w:rsidRPr="00CD0822">
        <w:rPr>
          <w:lang w:val="nl-NL"/>
        </w:rPr>
        <w:t xml:space="preserve">Quy định về quản lý an toàn trong sử dụng điện trên địa bàn tỉnh </w:t>
      </w:r>
      <w:r w:rsidR="002161C2">
        <w:rPr>
          <w:lang w:val="nl-NL"/>
        </w:rPr>
        <w:t>Đồng Nai</w:t>
      </w:r>
      <w:r>
        <w:rPr>
          <w:lang w:val="nl-NL"/>
        </w:rPr>
        <w:t>”</w:t>
      </w:r>
      <w:r w:rsidRPr="00CD0822">
        <w:t>.</w:t>
      </w:r>
    </w:p>
    <w:p w14:paraId="7CE96BA3" w14:textId="77777777" w:rsidR="0060592F" w:rsidRPr="00CD0822" w:rsidRDefault="0060592F" w:rsidP="00304179">
      <w:pPr>
        <w:spacing w:before="120" w:line="320" w:lineRule="exact"/>
        <w:ind w:firstLine="567"/>
        <w:jc w:val="both"/>
      </w:pPr>
      <w:r w:rsidRPr="00CD0822">
        <w:rPr>
          <w:iCs/>
        </w:rPr>
        <w:t>Điều 2. </w:t>
      </w:r>
      <w:r w:rsidRPr="00CD0822">
        <w:t>Quy định về hiệu lực thi hành.</w:t>
      </w:r>
    </w:p>
    <w:p w14:paraId="21D34BBF" w14:textId="77777777" w:rsidR="0060592F" w:rsidRPr="00CD0822" w:rsidRDefault="0060592F" w:rsidP="00304179">
      <w:pPr>
        <w:spacing w:before="120" w:line="320" w:lineRule="exact"/>
        <w:ind w:firstLine="567"/>
        <w:jc w:val="both"/>
        <w:rPr>
          <w:iCs/>
        </w:rPr>
      </w:pPr>
      <w:r w:rsidRPr="00CD0822">
        <w:rPr>
          <w:iCs/>
        </w:rPr>
        <w:t xml:space="preserve">Điều 3. Quy định về </w:t>
      </w:r>
      <w:r w:rsidR="004D67BF">
        <w:rPr>
          <w:iCs/>
        </w:rPr>
        <w:t xml:space="preserve">trách nhiệm </w:t>
      </w:r>
      <w:r w:rsidRPr="00CD0822">
        <w:rPr>
          <w:iCs/>
        </w:rPr>
        <w:t>thi hành.</w:t>
      </w:r>
    </w:p>
    <w:p w14:paraId="420D97DB" w14:textId="77777777" w:rsidR="0060592F" w:rsidRPr="004D67BF" w:rsidRDefault="0060592F" w:rsidP="00304179">
      <w:pPr>
        <w:shd w:val="clear" w:color="auto" w:fill="FFFFFF"/>
        <w:spacing w:before="120" w:line="320" w:lineRule="exact"/>
        <w:ind w:firstLine="567"/>
        <w:jc w:val="both"/>
        <w:rPr>
          <w:spacing w:val="-2"/>
        </w:rPr>
      </w:pPr>
      <w:r w:rsidRPr="004D67BF">
        <w:rPr>
          <w:b/>
          <w:i/>
          <w:iCs/>
          <w:spacing w:val="-2"/>
        </w:rPr>
        <w:t xml:space="preserve">2.2. Quy định kèm theo Quyết định </w:t>
      </w:r>
      <w:r w:rsidRPr="004D67BF">
        <w:rPr>
          <w:bCs/>
          <w:i/>
          <w:iCs/>
          <w:spacing w:val="-2"/>
        </w:rPr>
        <w:t>dự kiến gồm</w:t>
      </w:r>
      <w:r w:rsidRPr="004D67BF">
        <w:rPr>
          <w:b/>
          <w:i/>
          <w:iCs/>
          <w:spacing w:val="-2"/>
        </w:rPr>
        <w:t xml:space="preserve"> </w:t>
      </w:r>
      <w:r w:rsidR="00161D41" w:rsidRPr="004D67BF">
        <w:rPr>
          <w:i/>
          <w:iCs/>
          <w:spacing w:val="-2"/>
        </w:rPr>
        <w:t>04</w:t>
      </w:r>
      <w:r w:rsidRPr="004D67BF">
        <w:rPr>
          <w:i/>
          <w:iCs/>
          <w:spacing w:val="-2"/>
        </w:rPr>
        <w:t xml:space="preserve"> Chương</w:t>
      </w:r>
      <w:r w:rsidR="004D67BF" w:rsidRPr="004D67BF">
        <w:rPr>
          <w:i/>
          <w:iCs/>
          <w:spacing w:val="-2"/>
        </w:rPr>
        <w:t>,</w:t>
      </w:r>
      <w:r w:rsidRPr="004D67BF">
        <w:rPr>
          <w:i/>
          <w:iCs/>
          <w:spacing w:val="-2"/>
        </w:rPr>
        <w:t xml:space="preserve"> </w:t>
      </w:r>
      <w:r w:rsidRPr="004D67BF">
        <w:rPr>
          <w:i/>
          <w:iCs/>
          <w:color w:val="000000"/>
          <w:spacing w:val="-2"/>
        </w:rPr>
        <w:t>1</w:t>
      </w:r>
      <w:r w:rsidR="00161D41" w:rsidRPr="004D67BF">
        <w:rPr>
          <w:i/>
          <w:iCs/>
          <w:color w:val="000000"/>
          <w:spacing w:val="-2"/>
        </w:rPr>
        <w:t>2</w:t>
      </w:r>
      <w:r w:rsidRPr="004D67BF">
        <w:rPr>
          <w:i/>
          <w:iCs/>
          <w:spacing w:val="-2"/>
        </w:rPr>
        <w:t xml:space="preserve"> Điều, cụ thể:</w:t>
      </w:r>
    </w:p>
    <w:p w14:paraId="1E87929D" w14:textId="77777777" w:rsidR="0060592F" w:rsidRPr="00CD0822" w:rsidRDefault="0060592F" w:rsidP="00304179">
      <w:pPr>
        <w:shd w:val="clear" w:color="auto" w:fill="FFFFFF"/>
        <w:spacing w:before="120" w:line="320" w:lineRule="exact"/>
        <w:ind w:firstLine="567"/>
        <w:jc w:val="both"/>
        <w:rPr>
          <w:i/>
          <w:iCs/>
        </w:rPr>
      </w:pPr>
      <w:r w:rsidRPr="00CD0822">
        <w:rPr>
          <w:i/>
          <w:iCs/>
        </w:rPr>
        <w:t>Chương I: Những quy định chung</w:t>
      </w:r>
    </w:p>
    <w:p w14:paraId="521053A5" w14:textId="77777777" w:rsidR="0060592F" w:rsidRPr="00CD0822" w:rsidRDefault="0060592F" w:rsidP="00304179">
      <w:pPr>
        <w:shd w:val="clear" w:color="auto" w:fill="FFFFFF"/>
        <w:spacing w:before="120" w:line="320" w:lineRule="exact"/>
        <w:ind w:firstLine="567"/>
        <w:jc w:val="both"/>
      </w:pPr>
      <w:r w:rsidRPr="00CD0822">
        <w:t>- Điều 1. Phạm vi điều chỉnh và đối tượng áp dụng.</w:t>
      </w:r>
    </w:p>
    <w:p w14:paraId="5765CD23" w14:textId="77777777" w:rsidR="0060592F" w:rsidRPr="00CD0822" w:rsidRDefault="0060592F" w:rsidP="00304179">
      <w:pPr>
        <w:shd w:val="clear" w:color="auto" w:fill="FFFFFF"/>
        <w:spacing w:before="120" w:line="320" w:lineRule="exact"/>
        <w:ind w:firstLine="567"/>
        <w:jc w:val="both"/>
      </w:pPr>
      <w:r w:rsidRPr="00CD0822">
        <w:t>- Điều 2. Giải thích từ ngữ.</w:t>
      </w:r>
    </w:p>
    <w:p w14:paraId="777B9CA4" w14:textId="77777777" w:rsidR="0060592F" w:rsidRPr="00CD0822" w:rsidRDefault="0060592F" w:rsidP="00304179">
      <w:pPr>
        <w:shd w:val="clear" w:color="auto" w:fill="FFFFFF"/>
        <w:spacing w:before="120" w:line="320" w:lineRule="exact"/>
        <w:ind w:firstLine="567"/>
        <w:jc w:val="both"/>
      </w:pPr>
      <w:r w:rsidRPr="00CD0822">
        <w:lastRenderedPageBreak/>
        <w:t>- Điều 3. Quy định chung.</w:t>
      </w:r>
    </w:p>
    <w:p w14:paraId="5C35331E" w14:textId="77777777" w:rsidR="0060592F" w:rsidRPr="00CD0822" w:rsidRDefault="0060592F" w:rsidP="00304179">
      <w:pPr>
        <w:shd w:val="clear" w:color="auto" w:fill="FFFFFF"/>
        <w:spacing w:before="120" w:line="320" w:lineRule="exact"/>
        <w:ind w:firstLine="567"/>
        <w:jc w:val="both"/>
        <w:rPr>
          <w:i/>
          <w:iCs/>
        </w:rPr>
      </w:pPr>
      <w:r w:rsidRPr="00CD0822">
        <w:rPr>
          <w:i/>
          <w:iCs/>
        </w:rPr>
        <w:t>Chương II: Quy định về quản lý an toàn trong sử dụng điện</w:t>
      </w:r>
    </w:p>
    <w:p w14:paraId="7FF6E355" w14:textId="77777777" w:rsidR="0060592F" w:rsidRDefault="0060592F" w:rsidP="00304179">
      <w:pPr>
        <w:shd w:val="clear" w:color="auto" w:fill="FFFFFF"/>
        <w:spacing w:before="120" w:line="320" w:lineRule="exact"/>
        <w:ind w:firstLine="567"/>
        <w:jc w:val="both"/>
      </w:pPr>
      <w:r>
        <w:t>- Điều 4. An toàn trong sử dụng điện cho sản xuất</w:t>
      </w:r>
    </w:p>
    <w:p w14:paraId="3D7C2120" w14:textId="77777777" w:rsidR="0060592F" w:rsidRDefault="0060592F" w:rsidP="00304179">
      <w:pPr>
        <w:shd w:val="clear" w:color="auto" w:fill="FFFFFF"/>
        <w:spacing w:before="120" w:line="320" w:lineRule="exact"/>
        <w:ind w:firstLine="567"/>
        <w:jc w:val="both"/>
      </w:pPr>
      <w:r>
        <w:t>- Điều 5. An toàn trong sử dụng điện cho sinh hoạt, dịch vụ</w:t>
      </w:r>
    </w:p>
    <w:p w14:paraId="5E0F9C2B" w14:textId="77777777" w:rsidR="0060592F" w:rsidRDefault="0060592F" w:rsidP="00304179">
      <w:pPr>
        <w:shd w:val="clear" w:color="auto" w:fill="FFFFFF"/>
        <w:spacing w:before="120" w:line="320" w:lineRule="exact"/>
        <w:ind w:firstLine="567"/>
        <w:jc w:val="both"/>
      </w:pPr>
      <w:r>
        <w:t>- Điều 6. An toàn trong sử dụng điện cho chiếu sáng công cộng</w:t>
      </w:r>
    </w:p>
    <w:p w14:paraId="17E70BC5" w14:textId="77777777" w:rsidR="0060592F" w:rsidRDefault="0060592F" w:rsidP="00304179">
      <w:pPr>
        <w:shd w:val="clear" w:color="auto" w:fill="FFFFFF"/>
        <w:spacing w:before="120" w:line="320" w:lineRule="exact"/>
        <w:ind w:firstLine="567"/>
        <w:jc w:val="both"/>
        <w:rPr>
          <w:i/>
          <w:iCs/>
        </w:rPr>
      </w:pPr>
      <w:r>
        <w:rPr>
          <w:i/>
          <w:iCs/>
        </w:rPr>
        <w:t>Chương III. Trách nhiệm quản lý an toàn trong sử dụng điện</w:t>
      </w:r>
    </w:p>
    <w:p w14:paraId="15BB387F" w14:textId="77777777" w:rsidR="0060592F" w:rsidRPr="00CD0822" w:rsidRDefault="0060592F" w:rsidP="00304179">
      <w:pPr>
        <w:shd w:val="clear" w:color="auto" w:fill="FFFFFF"/>
        <w:spacing w:before="120" w:line="320" w:lineRule="exact"/>
        <w:ind w:firstLine="567"/>
        <w:jc w:val="both"/>
      </w:pPr>
      <w:r w:rsidRPr="00CD0822">
        <w:t xml:space="preserve">- Điều </w:t>
      </w:r>
      <w:r>
        <w:t>7</w:t>
      </w:r>
      <w:r w:rsidRPr="00CD0822">
        <w:t>. Trách nhiệm của các sở, ban, ngành trên địa bàn tỉnh</w:t>
      </w:r>
    </w:p>
    <w:p w14:paraId="4A730EE4" w14:textId="32BEDEDE" w:rsidR="0060592F" w:rsidRPr="002161C2" w:rsidRDefault="0060592F" w:rsidP="00304179">
      <w:pPr>
        <w:shd w:val="clear" w:color="auto" w:fill="FFFFFF"/>
        <w:spacing w:before="120" w:line="320" w:lineRule="exact"/>
        <w:ind w:firstLine="567"/>
        <w:jc w:val="both"/>
        <w:rPr>
          <w:lang w:val="vi-VN"/>
        </w:rPr>
      </w:pPr>
      <w:r w:rsidRPr="00CD0822">
        <w:t xml:space="preserve">- Điều </w:t>
      </w:r>
      <w:r>
        <w:t>8</w:t>
      </w:r>
      <w:r w:rsidRPr="00CD0822">
        <w:t xml:space="preserve">. Trách nhiệm của UBND </w:t>
      </w:r>
      <w:r w:rsidR="004D67BF">
        <w:t>các</w:t>
      </w:r>
      <w:r w:rsidRPr="00CD0822">
        <w:t xml:space="preserve"> xã</w:t>
      </w:r>
      <w:r w:rsidR="004D67BF">
        <w:t>, phường</w:t>
      </w:r>
    </w:p>
    <w:p w14:paraId="3B0F27DB" w14:textId="77777777" w:rsidR="0060592F" w:rsidRPr="00CD0822" w:rsidRDefault="0060592F" w:rsidP="00304179">
      <w:pPr>
        <w:shd w:val="clear" w:color="auto" w:fill="FFFFFF"/>
        <w:spacing w:before="120" w:line="320" w:lineRule="exact"/>
        <w:ind w:firstLine="567"/>
        <w:jc w:val="both"/>
      </w:pPr>
      <w:r w:rsidRPr="00CD0822">
        <w:t xml:space="preserve">- Điều </w:t>
      </w:r>
      <w:r>
        <w:t>9</w:t>
      </w:r>
      <w:r w:rsidRPr="00CD0822">
        <w:t>. Trách nhiệm của các đơn vị điện lực</w:t>
      </w:r>
    </w:p>
    <w:p w14:paraId="4F78CD08" w14:textId="77777777" w:rsidR="0060592F" w:rsidRPr="00CD0822" w:rsidRDefault="0060592F" w:rsidP="00304179">
      <w:pPr>
        <w:shd w:val="clear" w:color="auto" w:fill="FFFFFF"/>
        <w:spacing w:before="120" w:line="320" w:lineRule="exact"/>
        <w:ind w:firstLine="567"/>
        <w:jc w:val="both"/>
      </w:pPr>
      <w:r w:rsidRPr="00CD0822">
        <w:t xml:space="preserve">- Điều </w:t>
      </w:r>
      <w:r>
        <w:t>10</w:t>
      </w:r>
      <w:r w:rsidRPr="00CD0822">
        <w:t>. Trách nhiệm của các tổ chức, cá nhân sử dụng điện</w:t>
      </w:r>
    </w:p>
    <w:p w14:paraId="685E88E4" w14:textId="77777777" w:rsidR="0060592F" w:rsidRPr="00CD0822" w:rsidRDefault="0060592F" w:rsidP="00304179">
      <w:pPr>
        <w:shd w:val="clear" w:color="auto" w:fill="FFFFFF"/>
        <w:spacing w:before="120" w:line="320" w:lineRule="exact"/>
        <w:ind w:firstLine="567"/>
        <w:jc w:val="both"/>
        <w:rPr>
          <w:i/>
          <w:iCs/>
        </w:rPr>
      </w:pPr>
      <w:r w:rsidRPr="00CD0822">
        <w:rPr>
          <w:i/>
          <w:iCs/>
        </w:rPr>
        <w:t>Chương I</w:t>
      </w:r>
      <w:r>
        <w:rPr>
          <w:i/>
          <w:iCs/>
        </w:rPr>
        <w:t>V</w:t>
      </w:r>
      <w:r w:rsidRPr="00CD0822">
        <w:rPr>
          <w:i/>
          <w:iCs/>
        </w:rPr>
        <w:t>: Khen thưởng, kỷ luật và tổ chức thực hiện</w:t>
      </w:r>
    </w:p>
    <w:p w14:paraId="0DB67CA1" w14:textId="77777777" w:rsidR="0060592F" w:rsidRPr="00CD0822" w:rsidRDefault="0060592F" w:rsidP="00304179">
      <w:pPr>
        <w:shd w:val="clear" w:color="auto" w:fill="FFFFFF"/>
        <w:spacing w:before="120" w:line="320" w:lineRule="exact"/>
        <w:ind w:firstLine="567"/>
        <w:jc w:val="both"/>
      </w:pPr>
      <w:r w:rsidRPr="00CD0822">
        <w:t xml:space="preserve">- Điều </w:t>
      </w:r>
      <w:r>
        <w:t>11</w:t>
      </w:r>
      <w:r w:rsidRPr="00CD0822">
        <w:t>. Khen thưởng, kỷ luật</w:t>
      </w:r>
    </w:p>
    <w:p w14:paraId="2CD7F23F" w14:textId="77777777" w:rsidR="0060592F" w:rsidRDefault="0060592F" w:rsidP="00304179">
      <w:pPr>
        <w:shd w:val="clear" w:color="auto" w:fill="FFFFFF"/>
        <w:spacing w:before="120" w:line="320" w:lineRule="exact"/>
        <w:ind w:firstLine="567"/>
        <w:jc w:val="both"/>
      </w:pPr>
      <w:r w:rsidRPr="00CD0822">
        <w:t xml:space="preserve">- Điều </w:t>
      </w:r>
      <w:r>
        <w:t>12</w:t>
      </w:r>
      <w:r w:rsidRPr="00CD0822">
        <w:t>. Tổ chức thực hiện.</w:t>
      </w:r>
    </w:p>
    <w:p w14:paraId="737538D8" w14:textId="77777777" w:rsidR="008C71AD" w:rsidRDefault="008C71AD" w:rsidP="00304179">
      <w:pPr>
        <w:shd w:val="clear" w:color="auto" w:fill="FFFFFF"/>
        <w:spacing w:before="120" w:line="320" w:lineRule="exact"/>
        <w:ind w:firstLine="567"/>
        <w:jc w:val="both"/>
        <w:rPr>
          <w:b/>
          <w:bCs/>
        </w:rPr>
      </w:pPr>
      <w:r>
        <w:rPr>
          <w:b/>
          <w:bCs/>
        </w:rPr>
        <w:t>V. DỰ KIẾN NGUỒN LỰC, ĐIỀU KIỆN ĐẢM BẢO CHO VIỆC THI HÀNH QUYẾT ĐỊNH VÀ THỜI GIAN TRÌNH THÔNG QUA</w:t>
      </w:r>
    </w:p>
    <w:p w14:paraId="7312AE20" w14:textId="77777777" w:rsidR="008C71AD" w:rsidRDefault="00EE480C" w:rsidP="00304179">
      <w:pPr>
        <w:shd w:val="clear" w:color="auto" w:fill="FFFFFF"/>
        <w:spacing w:before="120" w:line="320" w:lineRule="exact"/>
        <w:ind w:firstLine="567"/>
        <w:jc w:val="both"/>
      </w:pPr>
      <w:r>
        <w:t>1. Về nguồn lực:</w:t>
      </w:r>
    </w:p>
    <w:p w14:paraId="2EAF04FA" w14:textId="77777777" w:rsidR="00EE480C" w:rsidRDefault="00EE480C" w:rsidP="00304179">
      <w:pPr>
        <w:shd w:val="clear" w:color="auto" w:fill="FFFFFF"/>
        <w:spacing w:before="120" w:line="320" w:lineRule="exact"/>
        <w:ind w:firstLine="567"/>
        <w:jc w:val="both"/>
      </w:pPr>
      <w:r>
        <w:t>- Tổ chức bộ máy, số lượng, tiêu chuẩn cán bộ, công chức, viên chức tại Sở Công Thương và các cơ quan, đơn vị, địa phương trên địa bàn tỉnh hiện nay đảm bảo đáp ứng yêu cầu về công tác quản lý Nhà nước và thi hành pháp luật sau khi Quyết định ban hành.</w:t>
      </w:r>
    </w:p>
    <w:p w14:paraId="0B5EAE56" w14:textId="5F78CAA1" w:rsidR="00EE480C" w:rsidRDefault="00EE480C" w:rsidP="00304179">
      <w:pPr>
        <w:shd w:val="clear" w:color="auto" w:fill="FFFFFF"/>
        <w:spacing w:before="120" w:line="320" w:lineRule="exact"/>
        <w:ind w:firstLine="567"/>
        <w:jc w:val="both"/>
      </w:pPr>
      <w:r>
        <w:t>- Sở Công Thương chủ trì, phối hợp với các cơ quan, đơn vị</w:t>
      </w:r>
      <w:r w:rsidR="004D67BF">
        <w:t xml:space="preserve"> liên quan</w:t>
      </w:r>
      <w:r>
        <w:t>, UBND các xã</w:t>
      </w:r>
      <w:r w:rsidR="00397E20">
        <w:t>, phường</w:t>
      </w:r>
      <w:r>
        <w:t xml:space="preserve"> liên quan hướng dẫn trong quá trình thực hiện Quyết định, phổ biến, tuyên truyền, kiểm tra, đôn đốc việc thực hiện Quyết định này…., do đó nguồn lực, các điều kiện cần thiết sẽ được các cơ quan, đơn vị, tổ chức, cá nhân có liên quan đảm bảo thực hiện khi Quyết định ban hành.</w:t>
      </w:r>
    </w:p>
    <w:p w14:paraId="4A52BF9B" w14:textId="77777777" w:rsidR="00EE480C" w:rsidRDefault="00EE480C" w:rsidP="00304179">
      <w:pPr>
        <w:shd w:val="clear" w:color="auto" w:fill="FFFFFF"/>
        <w:spacing w:before="120" w:line="320" w:lineRule="exact"/>
        <w:ind w:firstLine="567"/>
        <w:jc w:val="both"/>
      </w:pPr>
      <w:r>
        <w:t>2. Thời gian trình thông qua: Trong quý III/2025.</w:t>
      </w:r>
    </w:p>
    <w:p w14:paraId="638D7725" w14:textId="77777777" w:rsidR="00EE480C" w:rsidRPr="00EE480C" w:rsidRDefault="00EE480C" w:rsidP="004D7124">
      <w:pPr>
        <w:shd w:val="clear" w:color="auto" w:fill="FFFFFF"/>
        <w:spacing w:before="120" w:line="340" w:lineRule="exact"/>
        <w:ind w:firstLine="567"/>
        <w:jc w:val="both"/>
      </w:pPr>
      <w:r>
        <w:rPr>
          <w:b/>
          <w:bCs/>
        </w:rPr>
        <w:t xml:space="preserve">VI. NHỮNG VẤN ĐỀ XIN Ý KIẾN: </w:t>
      </w:r>
      <w:r>
        <w:tab/>
        <w:t>Không có</w:t>
      </w:r>
    </w:p>
    <w:p w14:paraId="4520BE7A" w14:textId="1E57A7A6" w:rsidR="00596306" w:rsidRPr="00596306" w:rsidRDefault="0060592F" w:rsidP="00743722">
      <w:pPr>
        <w:spacing w:before="120" w:after="120" w:line="340" w:lineRule="exact"/>
        <w:ind w:firstLine="567"/>
        <w:jc w:val="both"/>
      </w:pPr>
      <w:r>
        <w:t xml:space="preserve">Trên đây là các nội dung liên quan đến dự thảo Quyết định của UBND tỉnh ban hành Quy định quản lý về an toàn trong sử dụng điện trên địa bàn tỉnh </w:t>
      </w:r>
      <w:r w:rsidR="002161C2">
        <w:t>Đồng Nai</w:t>
      </w:r>
      <w:r>
        <w:t>. Sở Công Thương kính trình Ủy ban nhân dân tỉnh xem xét, quyết định./.</w:t>
      </w:r>
    </w:p>
    <w:tbl>
      <w:tblPr>
        <w:tblW w:w="0" w:type="auto"/>
        <w:tblLook w:val="01E0" w:firstRow="1" w:lastRow="1" w:firstColumn="1" w:lastColumn="1" w:noHBand="0" w:noVBand="0"/>
      </w:tblPr>
      <w:tblGrid>
        <w:gridCol w:w="4815"/>
        <w:gridCol w:w="4247"/>
      </w:tblGrid>
      <w:tr w:rsidR="00707061" w:rsidRPr="00484D0C" w14:paraId="7831486F" w14:textId="77777777" w:rsidTr="00304179">
        <w:tc>
          <w:tcPr>
            <w:tcW w:w="4815" w:type="dxa"/>
          </w:tcPr>
          <w:p w14:paraId="143827B6" w14:textId="77777777" w:rsidR="00707061" w:rsidRPr="00484D0C" w:rsidRDefault="00707061" w:rsidP="001339FA">
            <w:pPr>
              <w:widowControl w:val="0"/>
              <w:tabs>
                <w:tab w:val="center" w:pos="1260"/>
                <w:tab w:val="center" w:pos="6120"/>
              </w:tabs>
              <w:spacing w:before="120"/>
              <w:jc w:val="both"/>
              <w:rPr>
                <w:b/>
                <w:bCs/>
                <w:i/>
                <w:iCs/>
                <w:sz w:val="24"/>
                <w:szCs w:val="24"/>
              </w:rPr>
            </w:pPr>
            <w:r w:rsidRPr="00484D0C">
              <w:rPr>
                <w:b/>
                <w:bCs/>
                <w:i/>
                <w:iCs/>
                <w:sz w:val="24"/>
                <w:szCs w:val="24"/>
              </w:rPr>
              <w:t>Nơi nhận:</w:t>
            </w:r>
          </w:p>
          <w:p w14:paraId="49583F58" w14:textId="77777777" w:rsidR="00486E90" w:rsidRPr="00484D0C" w:rsidRDefault="00707061" w:rsidP="00F73513">
            <w:pPr>
              <w:widowControl w:val="0"/>
              <w:tabs>
                <w:tab w:val="center" w:pos="6210"/>
              </w:tabs>
              <w:jc w:val="both"/>
              <w:rPr>
                <w:bCs/>
                <w:iCs/>
                <w:sz w:val="22"/>
                <w:szCs w:val="22"/>
              </w:rPr>
            </w:pPr>
            <w:r w:rsidRPr="00484D0C">
              <w:rPr>
                <w:bCs/>
                <w:iCs/>
                <w:sz w:val="22"/>
                <w:szCs w:val="22"/>
              </w:rPr>
              <w:t>- Như trên;</w:t>
            </w:r>
          </w:p>
          <w:p w14:paraId="5982DEB8" w14:textId="77777777" w:rsidR="00707061" w:rsidRPr="00484D0C" w:rsidRDefault="00707061" w:rsidP="008717D1">
            <w:pPr>
              <w:pStyle w:val="BodyTextIndent2"/>
              <w:widowControl w:val="0"/>
              <w:ind w:right="0" w:firstLine="0"/>
              <w:rPr>
                <w:rFonts w:ascii="Times New Roman" w:hAnsi="Times New Roman"/>
                <w:sz w:val="22"/>
                <w:u w:val="single"/>
              </w:rPr>
            </w:pPr>
            <w:r w:rsidRPr="00484D0C">
              <w:rPr>
                <w:rFonts w:ascii="Times New Roman" w:hAnsi="Times New Roman"/>
                <w:sz w:val="22"/>
                <w:szCs w:val="22"/>
              </w:rPr>
              <w:t>- Lưu</w:t>
            </w:r>
            <w:r w:rsidR="00E85800" w:rsidRPr="00484D0C">
              <w:rPr>
                <w:rFonts w:ascii="Times New Roman" w:hAnsi="Times New Roman"/>
                <w:sz w:val="22"/>
                <w:szCs w:val="22"/>
              </w:rPr>
              <w:t>:</w:t>
            </w:r>
            <w:r w:rsidRPr="00484D0C">
              <w:rPr>
                <w:rFonts w:ascii="Times New Roman" w:hAnsi="Times New Roman"/>
                <w:sz w:val="22"/>
                <w:szCs w:val="22"/>
              </w:rPr>
              <w:t xml:space="preserve"> </w:t>
            </w:r>
            <w:r w:rsidR="002406A8">
              <w:rPr>
                <w:rFonts w:ascii="Times New Roman" w:hAnsi="Times New Roman"/>
                <w:sz w:val="22"/>
                <w:szCs w:val="22"/>
              </w:rPr>
              <w:t xml:space="preserve">VT, </w:t>
            </w:r>
            <w:r w:rsidR="00A56D58">
              <w:rPr>
                <w:rFonts w:ascii="Times New Roman" w:hAnsi="Times New Roman"/>
                <w:sz w:val="22"/>
                <w:szCs w:val="22"/>
              </w:rPr>
              <w:t>QLNL</w:t>
            </w:r>
            <w:r w:rsidR="002406A8">
              <w:rPr>
                <w:rFonts w:ascii="Times New Roman" w:hAnsi="Times New Roman"/>
                <w:sz w:val="22"/>
                <w:szCs w:val="22"/>
              </w:rPr>
              <w:t>.</w:t>
            </w:r>
          </w:p>
          <w:p w14:paraId="0CA72B30" w14:textId="77777777" w:rsidR="00707061" w:rsidRPr="00484D0C" w:rsidRDefault="00707061" w:rsidP="008717D1">
            <w:pPr>
              <w:widowControl w:val="0"/>
              <w:tabs>
                <w:tab w:val="center" w:pos="1260"/>
                <w:tab w:val="center" w:pos="6120"/>
              </w:tabs>
              <w:jc w:val="both"/>
              <w:rPr>
                <w:sz w:val="16"/>
                <w:szCs w:val="16"/>
              </w:rPr>
            </w:pPr>
          </w:p>
        </w:tc>
        <w:tc>
          <w:tcPr>
            <w:tcW w:w="4247" w:type="dxa"/>
          </w:tcPr>
          <w:p w14:paraId="04308AF6" w14:textId="77777777" w:rsidR="0076064B" w:rsidRPr="00484D0C" w:rsidRDefault="0076064B" w:rsidP="001339FA">
            <w:pPr>
              <w:widowControl w:val="0"/>
              <w:tabs>
                <w:tab w:val="left" w:pos="2291"/>
              </w:tabs>
              <w:spacing w:before="120"/>
              <w:jc w:val="center"/>
              <w:rPr>
                <w:b/>
                <w:sz w:val="26"/>
                <w:szCs w:val="26"/>
              </w:rPr>
            </w:pPr>
            <w:r w:rsidRPr="00484D0C">
              <w:rPr>
                <w:b/>
                <w:sz w:val="26"/>
                <w:szCs w:val="26"/>
              </w:rPr>
              <w:t>GIÁM ĐỐC</w:t>
            </w:r>
          </w:p>
          <w:p w14:paraId="554FAD86" w14:textId="77777777" w:rsidR="0076064B" w:rsidRPr="004D7124" w:rsidRDefault="0076064B" w:rsidP="00304179">
            <w:pPr>
              <w:widowControl w:val="0"/>
              <w:tabs>
                <w:tab w:val="left" w:pos="2291"/>
              </w:tabs>
              <w:spacing w:line="240" w:lineRule="exact"/>
              <w:jc w:val="center"/>
              <w:rPr>
                <w:bCs/>
                <w:sz w:val="24"/>
                <w:szCs w:val="24"/>
              </w:rPr>
            </w:pPr>
          </w:p>
          <w:p w14:paraId="6CC0C352" w14:textId="77777777" w:rsidR="0076064B" w:rsidRPr="004D7124" w:rsidRDefault="0076064B" w:rsidP="00304179">
            <w:pPr>
              <w:widowControl w:val="0"/>
              <w:tabs>
                <w:tab w:val="left" w:pos="2291"/>
              </w:tabs>
              <w:spacing w:line="240" w:lineRule="exact"/>
              <w:jc w:val="center"/>
              <w:rPr>
                <w:bCs/>
                <w:sz w:val="24"/>
                <w:szCs w:val="24"/>
              </w:rPr>
            </w:pPr>
          </w:p>
          <w:p w14:paraId="3A12123B" w14:textId="77777777" w:rsidR="0076064B" w:rsidRPr="004D7124" w:rsidRDefault="0076064B" w:rsidP="00304179">
            <w:pPr>
              <w:widowControl w:val="0"/>
              <w:tabs>
                <w:tab w:val="left" w:pos="2291"/>
              </w:tabs>
              <w:spacing w:line="240" w:lineRule="exact"/>
              <w:jc w:val="center"/>
              <w:rPr>
                <w:bCs/>
                <w:sz w:val="24"/>
                <w:szCs w:val="24"/>
              </w:rPr>
            </w:pPr>
          </w:p>
          <w:p w14:paraId="62523B92" w14:textId="77777777" w:rsidR="0076064B" w:rsidRPr="004D7124" w:rsidRDefault="0076064B" w:rsidP="00304179">
            <w:pPr>
              <w:widowControl w:val="0"/>
              <w:tabs>
                <w:tab w:val="left" w:pos="2291"/>
              </w:tabs>
              <w:spacing w:line="240" w:lineRule="exact"/>
              <w:jc w:val="center"/>
              <w:rPr>
                <w:bCs/>
                <w:sz w:val="24"/>
                <w:szCs w:val="24"/>
              </w:rPr>
            </w:pPr>
          </w:p>
          <w:p w14:paraId="0E7B6C67" w14:textId="77777777" w:rsidR="009B22DB" w:rsidRPr="00132482" w:rsidRDefault="009B22DB" w:rsidP="00132482">
            <w:pPr>
              <w:widowControl w:val="0"/>
              <w:tabs>
                <w:tab w:val="left" w:pos="2291"/>
              </w:tabs>
              <w:spacing w:line="240" w:lineRule="exact"/>
              <w:rPr>
                <w:bCs/>
                <w:sz w:val="24"/>
                <w:szCs w:val="24"/>
                <w:lang w:val="vi-VN"/>
              </w:rPr>
            </w:pPr>
          </w:p>
          <w:p w14:paraId="2FFA54C8" w14:textId="77777777" w:rsidR="00304179" w:rsidRPr="004D7124" w:rsidRDefault="00304179" w:rsidP="00304179">
            <w:pPr>
              <w:widowControl w:val="0"/>
              <w:tabs>
                <w:tab w:val="left" w:pos="2291"/>
              </w:tabs>
              <w:spacing w:line="240" w:lineRule="exact"/>
              <w:jc w:val="center"/>
              <w:rPr>
                <w:bCs/>
                <w:sz w:val="24"/>
                <w:szCs w:val="24"/>
              </w:rPr>
            </w:pPr>
          </w:p>
          <w:p w14:paraId="31933A53" w14:textId="326D541D" w:rsidR="00707061" w:rsidRPr="00132482" w:rsidRDefault="00132482" w:rsidP="002406A8">
            <w:pPr>
              <w:widowControl w:val="0"/>
              <w:tabs>
                <w:tab w:val="left" w:pos="2291"/>
              </w:tabs>
              <w:ind w:right="57"/>
              <w:jc w:val="center"/>
              <w:rPr>
                <w:b/>
                <w:lang w:val="vi-VN"/>
              </w:rPr>
            </w:pPr>
            <w:r>
              <w:rPr>
                <w:b/>
                <w:lang w:val="vi-VN"/>
              </w:rPr>
              <w:t>Vũ Ngọc Long</w:t>
            </w:r>
          </w:p>
        </w:tc>
      </w:tr>
    </w:tbl>
    <w:p w14:paraId="1C919283" w14:textId="77777777" w:rsidR="005835F9" w:rsidRPr="00132482" w:rsidRDefault="005835F9" w:rsidP="008717D1">
      <w:pPr>
        <w:widowControl w:val="0"/>
        <w:rPr>
          <w:lang w:val="vi-VN"/>
        </w:rPr>
      </w:pPr>
    </w:p>
    <w:sectPr w:rsidR="005835F9" w:rsidRPr="00132482" w:rsidSect="00132482">
      <w:headerReference w:type="default" r:id="rId8"/>
      <w:footerReference w:type="even" r:id="rId9"/>
      <w:pgSz w:w="11907" w:h="16840" w:code="9"/>
      <w:pgMar w:top="952" w:right="1134" w:bottom="101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995AF" w14:textId="77777777" w:rsidR="004A59D2" w:rsidRDefault="004A59D2">
      <w:r>
        <w:separator/>
      </w:r>
    </w:p>
  </w:endnote>
  <w:endnote w:type="continuationSeparator" w:id="0">
    <w:p w14:paraId="4853476C" w14:textId="77777777" w:rsidR="004A59D2" w:rsidRDefault="004A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VnTimeH">
    <w:altName w:val="Courier New"/>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E54A" w14:textId="77777777" w:rsidR="00311CB2" w:rsidRDefault="00311CB2" w:rsidP="004F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D21B9" w14:textId="77777777" w:rsidR="00311CB2" w:rsidRDefault="0031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D792D" w14:textId="77777777" w:rsidR="004A59D2" w:rsidRDefault="004A59D2">
      <w:r>
        <w:separator/>
      </w:r>
    </w:p>
  </w:footnote>
  <w:footnote w:type="continuationSeparator" w:id="0">
    <w:p w14:paraId="032552C3" w14:textId="77777777" w:rsidR="004A59D2" w:rsidRDefault="004A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128688"/>
      <w:docPartObj>
        <w:docPartGallery w:val="Page Numbers (Top of Page)"/>
        <w:docPartUnique/>
      </w:docPartObj>
    </w:sdtPr>
    <w:sdtEndPr>
      <w:rPr>
        <w:noProof/>
        <w:sz w:val="26"/>
        <w:szCs w:val="26"/>
      </w:rPr>
    </w:sdtEndPr>
    <w:sdtContent>
      <w:p w14:paraId="322F8EEE" w14:textId="77777777" w:rsidR="00311CB2" w:rsidRPr="00186423" w:rsidRDefault="00311CB2">
        <w:pPr>
          <w:pStyle w:val="Header"/>
          <w:jc w:val="center"/>
          <w:rPr>
            <w:sz w:val="26"/>
            <w:szCs w:val="26"/>
          </w:rPr>
        </w:pPr>
        <w:r w:rsidRPr="00186423">
          <w:rPr>
            <w:sz w:val="26"/>
            <w:szCs w:val="26"/>
          </w:rPr>
          <w:fldChar w:fldCharType="begin"/>
        </w:r>
        <w:r w:rsidRPr="00186423">
          <w:rPr>
            <w:sz w:val="26"/>
            <w:szCs w:val="26"/>
          </w:rPr>
          <w:instrText xml:space="preserve"> PAGE   \* MERGEFORMAT </w:instrText>
        </w:r>
        <w:r w:rsidRPr="00186423">
          <w:rPr>
            <w:sz w:val="26"/>
            <w:szCs w:val="26"/>
          </w:rPr>
          <w:fldChar w:fldCharType="separate"/>
        </w:r>
        <w:r w:rsidR="00763AA8">
          <w:rPr>
            <w:noProof/>
            <w:sz w:val="26"/>
            <w:szCs w:val="26"/>
          </w:rPr>
          <w:t>7</w:t>
        </w:r>
        <w:r w:rsidRPr="00186423">
          <w:rPr>
            <w:noProof/>
            <w:sz w:val="26"/>
            <w:szCs w:val="26"/>
          </w:rPr>
          <w:fldChar w:fldCharType="end"/>
        </w:r>
      </w:p>
    </w:sdtContent>
  </w:sdt>
  <w:p w14:paraId="658B2127" w14:textId="77777777" w:rsidR="00311CB2" w:rsidRDefault="00311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904F9"/>
    <w:multiLevelType w:val="multilevel"/>
    <w:tmpl w:val="C96C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278C6"/>
    <w:multiLevelType w:val="multilevel"/>
    <w:tmpl w:val="526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4117"/>
    <w:multiLevelType w:val="hybridMultilevel"/>
    <w:tmpl w:val="9CE80908"/>
    <w:lvl w:ilvl="0" w:tplc="70723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0267C"/>
    <w:multiLevelType w:val="hybridMultilevel"/>
    <w:tmpl w:val="ECEA75B8"/>
    <w:lvl w:ilvl="0" w:tplc="E2F2EC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73C8C"/>
    <w:multiLevelType w:val="multilevel"/>
    <w:tmpl w:val="12F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56A7D"/>
    <w:multiLevelType w:val="hybridMultilevel"/>
    <w:tmpl w:val="88F0CC08"/>
    <w:lvl w:ilvl="0" w:tplc="B19AD1E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65193432">
    <w:abstractNumId w:val="5"/>
  </w:num>
  <w:num w:numId="2" w16cid:durableId="546381641">
    <w:abstractNumId w:val="3"/>
  </w:num>
  <w:num w:numId="3" w16cid:durableId="1612080829">
    <w:abstractNumId w:val="2"/>
  </w:num>
  <w:num w:numId="4" w16cid:durableId="2167998">
    <w:abstractNumId w:val="0"/>
  </w:num>
  <w:num w:numId="5" w16cid:durableId="16278899">
    <w:abstractNumId w:val="1"/>
  </w:num>
  <w:num w:numId="6" w16cid:durableId="565992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B1"/>
    <w:rsid w:val="00002998"/>
    <w:rsid w:val="000035A4"/>
    <w:rsid w:val="00006DFE"/>
    <w:rsid w:val="00012F05"/>
    <w:rsid w:val="0001311A"/>
    <w:rsid w:val="00014A80"/>
    <w:rsid w:val="0001697A"/>
    <w:rsid w:val="00020789"/>
    <w:rsid w:val="0002084E"/>
    <w:rsid w:val="00020CD1"/>
    <w:rsid w:val="000217CD"/>
    <w:rsid w:val="0002363F"/>
    <w:rsid w:val="00026101"/>
    <w:rsid w:val="0003150B"/>
    <w:rsid w:val="0003209E"/>
    <w:rsid w:val="0003497D"/>
    <w:rsid w:val="00035AAB"/>
    <w:rsid w:val="00037120"/>
    <w:rsid w:val="00037A61"/>
    <w:rsid w:val="00040A6A"/>
    <w:rsid w:val="00042360"/>
    <w:rsid w:val="00042E26"/>
    <w:rsid w:val="00044C8B"/>
    <w:rsid w:val="000456CD"/>
    <w:rsid w:val="000469CF"/>
    <w:rsid w:val="0005084B"/>
    <w:rsid w:val="00054AFF"/>
    <w:rsid w:val="00060547"/>
    <w:rsid w:val="000608E8"/>
    <w:rsid w:val="00064816"/>
    <w:rsid w:val="00064E84"/>
    <w:rsid w:val="00067136"/>
    <w:rsid w:val="000729E7"/>
    <w:rsid w:val="00076D88"/>
    <w:rsid w:val="00076E99"/>
    <w:rsid w:val="00083B5D"/>
    <w:rsid w:val="00085051"/>
    <w:rsid w:val="00087BA1"/>
    <w:rsid w:val="00087BA6"/>
    <w:rsid w:val="00094189"/>
    <w:rsid w:val="00095A20"/>
    <w:rsid w:val="00095D1E"/>
    <w:rsid w:val="000966D5"/>
    <w:rsid w:val="000A0FD6"/>
    <w:rsid w:val="000A3FD0"/>
    <w:rsid w:val="000A5185"/>
    <w:rsid w:val="000A5733"/>
    <w:rsid w:val="000A5A3F"/>
    <w:rsid w:val="000A5C9F"/>
    <w:rsid w:val="000A6187"/>
    <w:rsid w:val="000A6C72"/>
    <w:rsid w:val="000B0809"/>
    <w:rsid w:val="000B12D2"/>
    <w:rsid w:val="000B3931"/>
    <w:rsid w:val="000C0990"/>
    <w:rsid w:val="000C2886"/>
    <w:rsid w:val="000C2A45"/>
    <w:rsid w:val="000E20D1"/>
    <w:rsid w:val="000E20F9"/>
    <w:rsid w:val="000E63DB"/>
    <w:rsid w:val="000E7E86"/>
    <w:rsid w:val="000F069E"/>
    <w:rsid w:val="000F0724"/>
    <w:rsid w:val="000F1F9A"/>
    <w:rsid w:val="000F51DE"/>
    <w:rsid w:val="000F6421"/>
    <w:rsid w:val="000F7F87"/>
    <w:rsid w:val="001009FB"/>
    <w:rsid w:val="0010168B"/>
    <w:rsid w:val="001018DE"/>
    <w:rsid w:val="00102BEA"/>
    <w:rsid w:val="001044CB"/>
    <w:rsid w:val="001049B5"/>
    <w:rsid w:val="00105176"/>
    <w:rsid w:val="001107D4"/>
    <w:rsid w:val="0011319F"/>
    <w:rsid w:val="001153C9"/>
    <w:rsid w:val="00115622"/>
    <w:rsid w:val="00115ABA"/>
    <w:rsid w:val="00117025"/>
    <w:rsid w:val="001236FB"/>
    <w:rsid w:val="0012513F"/>
    <w:rsid w:val="00130A6A"/>
    <w:rsid w:val="00131406"/>
    <w:rsid w:val="00132482"/>
    <w:rsid w:val="001338AB"/>
    <w:rsid w:val="001339FA"/>
    <w:rsid w:val="00136594"/>
    <w:rsid w:val="0014395F"/>
    <w:rsid w:val="00143F61"/>
    <w:rsid w:val="00146640"/>
    <w:rsid w:val="00147F23"/>
    <w:rsid w:val="0015232A"/>
    <w:rsid w:val="001535AF"/>
    <w:rsid w:val="0015441E"/>
    <w:rsid w:val="00157737"/>
    <w:rsid w:val="0016028F"/>
    <w:rsid w:val="00161D41"/>
    <w:rsid w:val="00163257"/>
    <w:rsid w:val="00163CF0"/>
    <w:rsid w:val="00163E98"/>
    <w:rsid w:val="00165906"/>
    <w:rsid w:val="00167959"/>
    <w:rsid w:val="00167ADA"/>
    <w:rsid w:val="00172515"/>
    <w:rsid w:val="001756A5"/>
    <w:rsid w:val="00177AFA"/>
    <w:rsid w:val="001808E2"/>
    <w:rsid w:val="001809AD"/>
    <w:rsid w:val="00181436"/>
    <w:rsid w:val="00181955"/>
    <w:rsid w:val="00185428"/>
    <w:rsid w:val="00186423"/>
    <w:rsid w:val="00194199"/>
    <w:rsid w:val="001943E6"/>
    <w:rsid w:val="001971FA"/>
    <w:rsid w:val="001972C0"/>
    <w:rsid w:val="001A33B0"/>
    <w:rsid w:val="001A37E6"/>
    <w:rsid w:val="001A3DE7"/>
    <w:rsid w:val="001A40B4"/>
    <w:rsid w:val="001B00AB"/>
    <w:rsid w:val="001B08AB"/>
    <w:rsid w:val="001B20D0"/>
    <w:rsid w:val="001B2F21"/>
    <w:rsid w:val="001C2D83"/>
    <w:rsid w:val="001C4F60"/>
    <w:rsid w:val="001C55CE"/>
    <w:rsid w:val="001C5BAB"/>
    <w:rsid w:val="001D4814"/>
    <w:rsid w:val="001D6F19"/>
    <w:rsid w:val="001D7F98"/>
    <w:rsid w:val="001E1C11"/>
    <w:rsid w:val="001E2DEF"/>
    <w:rsid w:val="001E4401"/>
    <w:rsid w:val="001E460A"/>
    <w:rsid w:val="001E4690"/>
    <w:rsid w:val="001E48E4"/>
    <w:rsid w:val="001E5D5D"/>
    <w:rsid w:val="001E73EE"/>
    <w:rsid w:val="001F0169"/>
    <w:rsid w:val="001F1962"/>
    <w:rsid w:val="001F5AE3"/>
    <w:rsid w:val="001F5F8A"/>
    <w:rsid w:val="00204C94"/>
    <w:rsid w:val="00204D7F"/>
    <w:rsid w:val="00213594"/>
    <w:rsid w:val="002161C2"/>
    <w:rsid w:val="002163FF"/>
    <w:rsid w:val="0021769C"/>
    <w:rsid w:val="00223507"/>
    <w:rsid w:val="00225515"/>
    <w:rsid w:val="0022663A"/>
    <w:rsid w:val="00227AE2"/>
    <w:rsid w:val="0023119C"/>
    <w:rsid w:val="002311AE"/>
    <w:rsid w:val="00231298"/>
    <w:rsid w:val="002322D5"/>
    <w:rsid w:val="00233547"/>
    <w:rsid w:val="0023474C"/>
    <w:rsid w:val="002406A8"/>
    <w:rsid w:val="00241100"/>
    <w:rsid w:val="00245D3B"/>
    <w:rsid w:val="00250B83"/>
    <w:rsid w:val="00250F48"/>
    <w:rsid w:val="002515E7"/>
    <w:rsid w:val="00252B72"/>
    <w:rsid w:val="00254DBB"/>
    <w:rsid w:val="00260A7F"/>
    <w:rsid w:val="0026248A"/>
    <w:rsid w:val="00264FEE"/>
    <w:rsid w:val="002674A3"/>
    <w:rsid w:val="00267C55"/>
    <w:rsid w:val="00270B7D"/>
    <w:rsid w:val="00270CD3"/>
    <w:rsid w:val="00272D60"/>
    <w:rsid w:val="00274108"/>
    <w:rsid w:val="00285FA2"/>
    <w:rsid w:val="00285FEF"/>
    <w:rsid w:val="00286100"/>
    <w:rsid w:val="00290593"/>
    <w:rsid w:val="00293006"/>
    <w:rsid w:val="002935F9"/>
    <w:rsid w:val="002958FA"/>
    <w:rsid w:val="002A24AF"/>
    <w:rsid w:val="002A2BEA"/>
    <w:rsid w:val="002A426E"/>
    <w:rsid w:val="002B2B1E"/>
    <w:rsid w:val="002B3FEB"/>
    <w:rsid w:val="002B5E83"/>
    <w:rsid w:val="002B7322"/>
    <w:rsid w:val="002C15ED"/>
    <w:rsid w:val="002C3902"/>
    <w:rsid w:val="002C5286"/>
    <w:rsid w:val="002D19EC"/>
    <w:rsid w:val="002D6D75"/>
    <w:rsid w:val="002D6E27"/>
    <w:rsid w:val="002D774A"/>
    <w:rsid w:val="002E7A53"/>
    <w:rsid w:val="002F0891"/>
    <w:rsid w:val="002F0F34"/>
    <w:rsid w:val="002F48E7"/>
    <w:rsid w:val="002F4F48"/>
    <w:rsid w:val="002F7435"/>
    <w:rsid w:val="00302A5B"/>
    <w:rsid w:val="00304179"/>
    <w:rsid w:val="00306AD6"/>
    <w:rsid w:val="00307DD5"/>
    <w:rsid w:val="003103AF"/>
    <w:rsid w:val="00310949"/>
    <w:rsid w:val="0031130D"/>
    <w:rsid w:val="00311CB2"/>
    <w:rsid w:val="00314CFC"/>
    <w:rsid w:val="003202F9"/>
    <w:rsid w:val="00320983"/>
    <w:rsid w:val="00321B5C"/>
    <w:rsid w:val="00321B7E"/>
    <w:rsid w:val="003225A2"/>
    <w:rsid w:val="00322727"/>
    <w:rsid w:val="00324548"/>
    <w:rsid w:val="00324DEA"/>
    <w:rsid w:val="00327274"/>
    <w:rsid w:val="003303E9"/>
    <w:rsid w:val="00331003"/>
    <w:rsid w:val="00332F05"/>
    <w:rsid w:val="003330E6"/>
    <w:rsid w:val="003330E8"/>
    <w:rsid w:val="003361C1"/>
    <w:rsid w:val="00336D7B"/>
    <w:rsid w:val="00337CC9"/>
    <w:rsid w:val="00342029"/>
    <w:rsid w:val="00355168"/>
    <w:rsid w:val="00360671"/>
    <w:rsid w:val="00364CB6"/>
    <w:rsid w:val="00365955"/>
    <w:rsid w:val="00365AA9"/>
    <w:rsid w:val="00366375"/>
    <w:rsid w:val="00373551"/>
    <w:rsid w:val="0037418D"/>
    <w:rsid w:val="00375898"/>
    <w:rsid w:val="003805DC"/>
    <w:rsid w:val="00380ACF"/>
    <w:rsid w:val="00382752"/>
    <w:rsid w:val="003837E1"/>
    <w:rsid w:val="0038517C"/>
    <w:rsid w:val="003919EF"/>
    <w:rsid w:val="00392E30"/>
    <w:rsid w:val="00394DF0"/>
    <w:rsid w:val="00396A72"/>
    <w:rsid w:val="003970B7"/>
    <w:rsid w:val="00397E20"/>
    <w:rsid w:val="003A4240"/>
    <w:rsid w:val="003A478A"/>
    <w:rsid w:val="003A6033"/>
    <w:rsid w:val="003A6035"/>
    <w:rsid w:val="003A7E49"/>
    <w:rsid w:val="003B1440"/>
    <w:rsid w:val="003C0298"/>
    <w:rsid w:val="003C06D9"/>
    <w:rsid w:val="003C230A"/>
    <w:rsid w:val="003C7D5A"/>
    <w:rsid w:val="003D1E1E"/>
    <w:rsid w:val="003E4907"/>
    <w:rsid w:val="003F0F33"/>
    <w:rsid w:val="003F7917"/>
    <w:rsid w:val="00403B99"/>
    <w:rsid w:val="00403CB4"/>
    <w:rsid w:val="004047E8"/>
    <w:rsid w:val="00405FFB"/>
    <w:rsid w:val="0040632B"/>
    <w:rsid w:val="00406A7F"/>
    <w:rsid w:val="004102CE"/>
    <w:rsid w:val="00411B03"/>
    <w:rsid w:val="00412DA5"/>
    <w:rsid w:val="00413D34"/>
    <w:rsid w:val="004147A7"/>
    <w:rsid w:val="00415F64"/>
    <w:rsid w:val="004162A2"/>
    <w:rsid w:val="00417AF6"/>
    <w:rsid w:val="004212E0"/>
    <w:rsid w:val="00421916"/>
    <w:rsid w:val="00423AB6"/>
    <w:rsid w:val="004266DC"/>
    <w:rsid w:val="004304F0"/>
    <w:rsid w:val="00431159"/>
    <w:rsid w:val="004356ED"/>
    <w:rsid w:val="004366C0"/>
    <w:rsid w:val="00436F49"/>
    <w:rsid w:val="00440432"/>
    <w:rsid w:val="004408D8"/>
    <w:rsid w:val="00441C35"/>
    <w:rsid w:val="004438BF"/>
    <w:rsid w:val="00454852"/>
    <w:rsid w:val="00456D59"/>
    <w:rsid w:val="00460D07"/>
    <w:rsid w:val="00460F91"/>
    <w:rsid w:val="00462D54"/>
    <w:rsid w:val="00462D6A"/>
    <w:rsid w:val="00466BB0"/>
    <w:rsid w:val="00466C3B"/>
    <w:rsid w:val="00467CC4"/>
    <w:rsid w:val="004728C2"/>
    <w:rsid w:val="004737FD"/>
    <w:rsid w:val="00473A05"/>
    <w:rsid w:val="004755B3"/>
    <w:rsid w:val="00475C79"/>
    <w:rsid w:val="00476562"/>
    <w:rsid w:val="00476A0E"/>
    <w:rsid w:val="00476E20"/>
    <w:rsid w:val="00477C46"/>
    <w:rsid w:val="00480223"/>
    <w:rsid w:val="004811F0"/>
    <w:rsid w:val="00484AA1"/>
    <w:rsid w:val="00484D0C"/>
    <w:rsid w:val="00484F29"/>
    <w:rsid w:val="00486E90"/>
    <w:rsid w:val="0048756D"/>
    <w:rsid w:val="0049423D"/>
    <w:rsid w:val="00494324"/>
    <w:rsid w:val="00495DAB"/>
    <w:rsid w:val="00496CEF"/>
    <w:rsid w:val="004A2113"/>
    <w:rsid w:val="004A34DB"/>
    <w:rsid w:val="004A54E1"/>
    <w:rsid w:val="004A59D2"/>
    <w:rsid w:val="004A6CE0"/>
    <w:rsid w:val="004A7360"/>
    <w:rsid w:val="004B551A"/>
    <w:rsid w:val="004B56A0"/>
    <w:rsid w:val="004B5969"/>
    <w:rsid w:val="004C4C6F"/>
    <w:rsid w:val="004C4F3F"/>
    <w:rsid w:val="004C7DC7"/>
    <w:rsid w:val="004D17F3"/>
    <w:rsid w:val="004D4AD8"/>
    <w:rsid w:val="004D67BF"/>
    <w:rsid w:val="004D7124"/>
    <w:rsid w:val="004E0A19"/>
    <w:rsid w:val="004E0E7C"/>
    <w:rsid w:val="004E3509"/>
    <w:rsid w:val="004E4525"/>
    <w:rsid w:val="004F0334"/>
    <w:rsid w:val="004F06F6"/>
    <w:rsid w:val="004F1C35"/>
    <w:rsid w:val="004F22A3"/>
    <w:rsid w:val="004F59EE"/>
    <w:rsid w:val="004F728C"/>
    <w:rsid w:val="004F7FC1"/>
    <w:rsid w:val="005006BF"/>
    <w:rsid w:val="00501DA7"/>
    <w:rsid w:val="00504F77"/>
    <w:rsid w:val="00507602"/>
    <w:rsid w:val="00507BAE"/>
    <w:rsid w:val="005110DD"/>
    <w:rsid w:val="00514D3C"/>
    <w:rsid w:val="0051618E"/>
    <w:rsid w:val="00516DDF"/>
    <w:rsid w:val="005177BF"/>
    <w:rsid w:val="00521472"/>
    <w:rsid w:val="00522405"/>
    <w:rsid w:val="005240E5"/>
    <w:rsid w:val="00524F7B"/>
    <w:rsid w:val="0053734F"/>
    <w:rsid w:val="0053780E"/>
    <w:rsid w:val="005403A2"/>
    <w:rsid w:val="00543C72"/>
    <w:rsid w:val="00544BA1"/>
    <w:rsid w:val="005450FE"/>
    <w:rsid w:val="0054514B"/>
    <w:rsid w:val="005462B9"/>
    <w:rsid w:val="005476C7"/>
    <w:rsid w:val="005476FD"/>
    <w:rsid w:val="00553385"/>
    <w:rsid w:val="00557D5E"/>
    <w:rsid w:val="005613E4"/>
    <w:rsid w:val="00565203"/>
    <w:rsid w:val="00566249"/>
    <w:rsid w:val="00570B8A"/>
    <w:rsid w:val="00571991"/>
    <w:rsid w:val="005739F8"/>
    <w:rsid w:val="00573FBC"/>
    <w:rsid w:val="005748F9"/>
    <w:rsid w:val="00576448"/>
    <w:rsid w:val="005768CB"/>
    <w:rsid w:val="005807C1"/>
    <w:rsid w:val="005811CA"/>
    <w:rsid w:val="00581F22"/>
    <w:rsid w:val="005835F9"/>
    <w:rsid w:val="00583CAB"/>
    <w:rsid w:val="005900C0"/>
    <w:rsid w:val="00591291"/>
    <w:rsid w:val="00592B56"/>
    <w:rsid w:val="00593F56"/>
    <w:rsid w:val="00594CB9"/>
    <w:rsid w:val="005958C4"/>
    <w:rsid w:val="00595EF9"/>
    <w:rsid w:val="00596306"/>
    <w:rsid w:val="005A785D"/>
    <w:rsid w:val="005B004E"/>
    <w:rsid w:val="005B06C1"/>
    <w:rsid w:val="005B44C3"/>
    <w:rsid w:val="005B76A0"/>
    <w:rsid w:val="005C1E74"/>
    <w:rsid w:val="005C27F2"/>
    <w:rsid w:val="005D1458"/>
    <w:rsid w:val="005D436E"/>
    <w:rsid w:val="005E2625"/>
    <w:rsid w:val="005E2A5C"/>
    <w:rsid w:val="005E66D9"/>
    <w:rsid w:val="005E7781"/>
    <w:rsid w:val="005F381E"/>
    <w:rsid w:val="005F57F4"/>
    <w:rsid w:val="005F747B"/>
    <w:rsid w:val="00600946"/>
    <w:rsid w:val="0060145F"/>
    <w:rsid w:val="006015E4"/>
    <w:rsid w:val="0060592F"/>
    <w:rsid w:val="00612661"/>
    <w:rsid w:val="00612BB9"/>
    <w:rsid w:val="00614BAF"/>
    <w:rsid w:val="006158DD"/>
    <w:rsid w:val="006204B1"/>
    <w:rsid w:val="00620766"/>
    <w:rsid w:val="00624BCF"/>
    <w:rsid w:val="00630E5A"/>
    <w:rsid w:val="00631552"/>
    <w:rsid w:val="00631D4F"/>
    <w:rsid w:val="00633CB6"/>
    <w:rsid w:val="00634F4C"/>
    <w:rsid w:val="00640F75"/>
    <w:rsid w:val="00641806"/>
    <w:rsid w:val="006459E2"/>
    <w:rsid w:val="00645AEC"/>
    <w:rsid w:val="00645B6B"/>
    <w:rsid w:val="00646CDB"/>
    <w:rsid w:val="0064799D"/>
    <w:rsid w:val="0065031D"/>
    <w:rsid w:val="00650F34"/>
    <w:rsid w:val="0065357B"/>
    <w:rsid w:val="00657BF8"/>
    <w:rsid w:val="00660148"/>
    <w:rsid w:val="006623AB"/>
    <w:rsid w:val="006633F8"/>
    <w:rsid w:val="0066502B"/>
    <w:rsid w:val="006702B6"/>
    <w:rsid w:val="0067100B"/>
    <w:rsid w:val="00672D77"/>
    <w:rsid w:val="00672E92"/>
    <w:rsid w:val="00675463"/>
    <w:rsid w:val="00676F48"/>
    <w:rsid w:val="0068025E"/>
    <w:rsid w:val="00681BE0"/>
    <w:rsid w:val="00681FCF"/>
    <w:rsid w:val="0068542A"/>
    <w:rsid w:val="0068586A"/>
    <w:rsid w:val="006928EC"/>
    <w:rsid w:val="00692970"/>
    <w:rsid w:val="006947EB"/>
    <w:rsid w:val="006949D6"/>
    <w:rsid w:val="00697C27"/>
    <w:rsid w:val="006A1AF4"/>
    <w:rsid w:val="006A1C97"/>
    <w:rsid w:val="006A2E4A"/>
    <w:rsid w:val="006A37F1"/>
    <w:rsid w:val="006A7F44"/>
    <w:rsid w:val="006B1479"/>
    <w:rsid w:val="006B1E41"/>
    <w:rsid w:val="006B430F"/>
    <w:rsid w:val="006B7961"/>
    <w:rsid w:val="006C1808"/>
    <w:rsid w:val="006C22F6"/>
    <w:rsid w:val="006C3B37"/>
    <w:rsid w:val="006C4284"/>
    <w:rsid w:val="006C483F"/>
    <w:rsid w:val="006C68D2"/>
    <w:rsid w:val="006C77F0"/>
    <w:rsid w:val="006E0BEA"/>
    <w:rsid w:val="006E1E35"/>
    <w:rsid w:val="006E2279"/>
    <w:rsid w:val="006E6184"/>
    <w:rsid w:val="006F28E1"/>
    <w:rsid w:val="006F4D4F"/>
    <w:rsid w:val="006F595B"/>
    <w:rsid w:val="006F6BBE"/>
    <w:rsid w:val="006F6F73"/>
    <w:rsid w:val="007007C8"/>
    <w:rsid w:val="00700987"/>
    <w:rsid w:val="00700BED"/>
    <w:rsid w:val="0070166F"/>
    <w:rsid w:val="0070488A"/>
    <w:rsid w:val="00705CC0"/>
    <w:rsid w:val="00707061"/>
    <w:rsid w:val="00707069"/>
    <w:rsid w:val="0071191E"/>
    <w:rsid w:val="00711B81"/>
    <w:rsid w:val="00712377"/>
    <w:rsid w:val="007128C5"/>
    <w:rsid w:val="00712C95"/>
    <w:rsid w:val="00714CF9"/>
    <w:rsid w:val="00716168"/>
    <w:rsid w:val="00716F6F"/>
    <w:rsid w:val="00722CEF"/>
    <w:rsid w:val="00724141"/>
    <w:rsid w:val="00724A1B"/>
    <w:rsid w:val="0072501B"/>
    <w:rsid w:val="00725BEE"/>
    <w:rsid w:val="00727C75"/>
    <w:rsid w:val="00732BB0"/>
    <w:rsid w:val="0073314F"/>
    <w:rsid w:val="007336AF"/>
    <w:rsid w:val="00733E52"/>
    <w:rsid w:val="00735A37"/>
    <w:rsid w:val="00735AE8"/>
    <w:rsid w:val="0074064D"/>
    <w:rsid w:val="00743722"/>
    <w:rsid w:val="007444A4"/>
    <w:rsid w:val="00744AD1"/>
    <w:rsid w:val="00746E45"/>
    <w:rsid w:val="00747213"/>
    <w:rsid w:val="0074737B"/>
    <w:rsid w:val="00752839"/>
    <w:rsid w:val="007544D0"/>
    <w:rsid w:val="00756D00"/>
    <w:rsid w:val="0076064B"/>
    <w:rsid w:val="0076382A"/>
    <w:rsid w:val="0076384E"/>
    <w:rsid w:val="00763AA8"/>
    <w:rsid w:val="0076471A"/>
    <w:rsid w:val="00765C49"/>
    <w:rsid w:val="007663BF"/>
    <w:rsid w:val="007710E1"/>
    <w:rsid w:val="007745CF"/>
    <w:rsid w:val="00782866"/>
    <w:rsid w:val="0078366E"/>
    <w:rsid w:val="0078374D"/>
    <w:rsid w:val="00785D2A"/>
    <w:rsid w:val="007877CC"/>
    <w:rsid w:val="00787A29"/>
    <w:rsid w:val="0079039E"/>
    <w:rsid w:val="00791431"/>
    <w:rsid w:val="007933CE"/>
    <w:rsid w:val="0079419B"/>
    <w:rsid w:val="00794653"/>
    <w:rsid w:val="007963D7"/>
    <w:rsid w:val="007971E7"/>
    <w:rsid w:val="007A3541"/>
    <w:rsid w:val="007A5A1C"/>
    <w:rsid w:val="007A688F"/>
    <w:rsid w:val="007B33EA"/>
    <w:rsid w:val="007B34EF"/>
    <w:rsid w:val="007B7384"/>
    <w:rsid w:val="007C15DE"/>
    <w:rsid w:val="007C2B4A"/>
    <w:rsid w:val="007C356D"/>
    <w:rsid w:val="007C502C"/>
    <w:rsid w:val="007C6CE9"/>
    <w:rsid w:val="007D0E9B"/>
    <w:rsid w:val="007D62A3"/>
    <w:rsid w:val="007D687A"/>
    <w:rsid w:val="007E403E"/>
    <w:rsid w:val="007E465A"/>
    <w:rsid w:val="007E528B"/>
    <w:rsid w:val="007E576C"/>
    <w:rsid w:val="007E5C78"/>
    <w:rsid w:val="007F2EE4"/>
    <w:rsid w:val="00804B61"/>
    <w:rsid w:val="008052DA"/>
    <w:rsid w:val="00810C92"/>
    <w:rsid w:val="00810CB9"/>
    <w:rsid w:val="00817382"/>
    <w:rsid w:val="00831229"/>
    <w:rsid w:val="00833209"/>
    <w:rsid w:val="00833848"/>
    <w:rsid w:val="00833F0B"/>
    <w:rsid w:val="00834833"/>
    <w:rsid w:val="00837094"/>
    <w:rsid w:val="00840E59"/>
    <w:rsid w:val="00841D15"/>
    <w:rsid w:val="008444CB"/>
    <w:rsid w:val="00847DBC"/>
    <w:rsid w:val="00852E67"/>
    <w:rsid w:val="008578BB"/>
    <w:rsid w:val="00863F1C"/>
    <w:rsid w:val="008645D6"/>
    <w:rsid w:val="00865831"/>
    <w:rsid w:val="0086633A"/>
    <w:rsid w:val="00866915"/>
    <w:rsid w:val="008717D1"/>
    <w:rsid w:val="00871FD7"/>
    <w:rsid w:val="00872FBF"/>
    <w:rsid w:val="008823E7"/>
    <w:rsid w:val="00882CAE"/>
    <w:rsid w:val="00883E88"/>
    <w:rsid w:val="0088445A"/>
    <w:rsid w:val="00884ACB"/>
    <w:rsid w:val="0088556F"/>
    <w:rsid w:val="00892C25"/>
    <w:rsid w:val="008935DB"/>
    <w:rsid w:val="0089427D"/>
    <w:rsid w:val="008952FB"/>
    <w:rsid w:val="00896C68"/>
    <w:rsid w:val="008A0F5B"/>
    <w:rsid w:val="008A24B1"/>
    <w:rsid w:val="008A4173"/>
    <w:rsid w:val="008A4DB6"/>
    <w:rsid w:val="008A5C61"/>
    <w:rsid w:val="008A676D"/>
    <w:rsid w:val="008B1B5E"/>
    <w:rsid w:val="008B1C67"/>
    <w:rsid w:val="008B4481"/>
    <w:rsid w:val="008B5076"/>
    <w:rsid w:val="008B58EB"/>
    <w:rsid w:val="008B6804"/>
    <w:rsid w:val="008B76F3"/>
    <w:rsid w:val="008C478F"/>
    <w:rsid w:val="008C4FF8"/>
    <w:rsid w:val="008C5792"/>
    <w:rsid w:val="008C64BE"/>
    <w:rsid w:val="008C6F64"/>
    <w:rsid w:val="008C71AD"/>
    <w:rsid w:val="008D0D4B"/>
    <w:rsid w:val="008D1668"/>
    <w:rsid w:val="008D2B48"/>
    <w:rsid w:val="008D45D9"/>
    <w:rsid w:val="008D50B3"/>
    <w:rsid w:val="008D62F0"/>
    <w:rsid w:val="008E0987"/>
    <w:rsid w:val="008E1EFA"/>
    <w:rsid w:val="008E394D"/>
    <w:rsid w:val="008E50D7"/>
    <w:rsid w:val="008E6F56"/>
    <w:rsid w:val="008F099F"/>
    <w:rsid w:val="008F156E"/>
    <w:rsid w:val="00903327"/>
    <w:rsid w:val="00905C3B"/>
    <w:rsid w:val="0090632D"/>
    <w:rsid w:val="009133E4"/>
    <w:rsid w:val="00917A52"/>
    <w:rsid w:val="0092139C"/>
    <w:rsid w:val="0092447B"/>
    <w:rsid w:val="0092484A"/>
    <w:rsid w:val="00924B31"/>
    <w:rsid w:val="00926974"/>
    <w:rsid w:val="00927497"/>
    <w:rsid w:val="009301DE"/>
    <w:rsid w:val="0093052C"/>
    <w:rsid w:val="00933D2D"/>
    <w:rsid w:val="00935033"/>
    <w:rsid w:val="00936973"/>
    <w:rsid w:val="00945C5C"/>
    <w:rsid w:val="00951F6A"/>
    <w:rsid w:val="0095447E"/>
    <w:rsid w:val="0095592C"/>
    <w:rsid w:val="00961F77"/>
    <w:rsid w:val="0096212D"/>
    <w:rsid w:val="009629B3"/>
    <w:rsid w:val="00963CBE"/>
    <w:rsid w:val="00964C89"/>
    <w:rsid w:val="00964C8E"/>
    <w:rsid w:val="009653CE"/>
    <w:rsid w:val="00965584"/>
    <w:rsid w:val="0096601F"/>
    <w:rsid w:val="00966779"/>
    <w:rsid w:val="0097255C"/>
    <w:rsid w:val="009748FD"/>
    <w:rsid w:val="009749D4"/>
    <w:rsid w:val="00977613"/>
    <w:rsid w:val="009856A6"/>
    <w:rsid w:val="00985EDE"/>
    <w:rsid w:val="00986884"/>
    <w:rsid w:val="00994CE0"/>
    <w:rsid w:val="0099710C"/>
    <w:rsid w:val="009973C6"/>
    <w:rsid w:val="009974A0"/>
    <w:rsid w:val="00997ACC"/>
    <w:rsid w:val="009A03B4"/>
    <w:rsid w:val="009A1A83"/>
    <w:rsid w:val="009A2050"/>
    <w:rsid w:val="009A4483"/>
    <w:rsid w:val="009B145D"/>
    <w:rsid w:val="009B22DB"/>
    <w:rsid w:val="009B6F6F"/>
    <w:rsid w:val="009B75F5"/>
    <w:rsid w:val="009C218F"/>
    <w:rsid w:val="009C4AA8"/>
    <w:rsid w:val="009C5D4C"/>
    <w:rsid w:val="009D39EA"/>
    <w:rsid w:val="009D5D74"/>
    <w:rsid w:val="009E1C03"/>
    <w:rsid w:val="009E24F7"/>
    <w:rsid w:val="009E295A"/>
    <w:rsid w:val="009E352F"/>
    <w:rsid w:val="009E3EF8"/>
    <w:rsid w:val="009E4AA8"/>
    <w:rsid w:val="009E4D5E"/>
    <w:rsid w:val="009E5BD3"/>
    <w:rsid w:val="009F222F"/>
    <w:rsid w:val="009F3D59"/>
    <w:rsid w:val="00A004CD"/>
    <w:rsid w:val="00A016DD"/>
    <w:rsid w:val="00A0187F"/>
    <w:rsid w:val="00A05614"/>
    <w:rsid w:val="00A0743C"/>
    <w:rsid w:val="00A07D00"/>
    <w:rsid w:val="00A10148"/>
    <w:rsid w:val="00A1556A"/>
    <w:rsid w:val="00A17809"/>
    <w:rsid w:val="00A20B8F"/>
    <w:rsid w:val="00A21345"/>
    <w:rsid w:val="00A23791"/>
    <w:rsid w:val="00A2495B"/>
    <w:rsid w:val="00A26FAA"/>
    <w:rsid w:val="00A27E66"/>
    <w:rsid w:val="00A301F5"/>
    <w:rsid w:val="00A332F6"/>
    <w:rsid w:val="00A35368"/>
    <w:rsid w:val="00A35385"/>
    <w:rsid w:val="00A40891"/>
    <w:rsid w:val="00A46127"/>
    <w:rsid w:val="00A4728C"/>
    <w:rsid w:val="00A503C0"/>
    <w:rsid w:val="00A52340"/>
    <w:rsid w:val="00A54281"/>
    <w:rsid w:val="00A546FA"/>
    <w:rsid w:val="00A56065"/>
    <w:rsid w:val="00A56D58"/>
    <w:rsid w:val="00A57170"/>
    <w:rsid w:val="00A63019"/>
    <w:rsid w:val="00A65176"/>
    <w:rsid w:val="00A67127"/>
    <w:rsid w:val="00A72129"/>
    <w:rsid w:val="00A72F55"/>
    <w:rsid w:val="00A73A03"/>
    <w:rsid w:val="00A76A5B"/>
    <w:rsid w:val="00A775E4"/>
    <w:rsid w:val="00A82675"/>
    <w:rsid w:val="00A82F4B"/>
    <w:rsid w:val="00A902B5"/>
    <w:rsid w:val="00A91CDA"/>
    <w:rsid w:val="00A97DE5"/>
    <w:rsid w:val="00AA0C6D"/>
    <w:rsid w:val="00AA32F4"/>
    <w:rsid w:val="00AA3671"/>
    <w:rsid w:val="00AA37B5"/>
    <w:rsid w:val="00AA3B8F"/>
    <w:rsid w:val="00AA6DB5"/>
    <w:rsid w:val="00AB00A8"/>
    <w:rsid w:val="00AB13D2"/>
    <w:rsid w:val="00AB27B8"/>
    <w:rsid w:val="00AB28D8"/>
    <w:rsid w:val="00AB3A15"/>
    <w:rsid w:val="00AB3D65"/>
    <w:rsid w:val="00AB58DC"/>
    <w:rsid w:val="00AC4D5A"/>
    <w:rsid w:val="00AC618A"/>
    <w:rsid w:val="00AC639F"/>
    <w:rsid w:val="00AC7890"/>
    <w:rsid w:val="00AC7F04"/>
    <w:rsid w:val="00AD2445"/>
    <w:rsid w:val="00AE25DE"/>
    <w:rsid w:val="00AE4B7D"/>
    <w:rsid w:val="00AE5010"/>
    <w:rsid w:val="00AF018D"/>
    <w:rsid w:val="00AF22F2"/>
    <w:rsid w:val="00AF2B9B"/>
    <w:rsid w:val="00AF30BE"/>
    <w:rsid w:val="00B00257"/>
    <w:rsid w:val="00B007B7"/>
    <w:rsid w:val="00B03EA3"/>
    <w:rsid w:val="00B070C1"/>
    <w:rsid w:val="00B10AA7"/>
    <w:rsid w:val="00B14039"/>
    <w:rsid w:val="00B16906"/>
    <w:rsid w:val="00B16F25"/>
    <w:rsid w:val="00B17F5A"/>
    <w:rsid w:val="00B20561"/>
    <w:rsid w:val="00B22E26"/>
    <w:rsid w:val="00B22E59"/>
    <w:rsid w:val="00B23D51"/>
    <w:rsid w:val="00B2411E"/>
    <w:rsid w:val="00B30367"/>
    <w:rsid w:val="00B31847"/>
    <w:rsid w:val="00B31B74"/>
    <w:rsid w:val="00B35798"/>
    <w:rsid w:val="00B36631"/>
    <w:rsid w:val="00B3776E"/>
    <w:rsid w:val="00B409E2"/>
    <w:rsid w:val="00B41377"/>
    <w:rsid w:val="00B41538"/>
    <w:rsid w:val="00B42D54"/>
    <w:rsid w:val="00B43C52"/>
    <w:rsid w:val="00B4568D"/>
    <w:rsid w:val="00B53E2B"/>
    <w:rsid w:val="00B666C0"/>
    <w:rsid w:val="00B66924"/>
    <w:rsid w:val="00B72D7C"/>
    <w:rsid w:val="00B77683"/>
    <w:rsid w:val="00B80F73"/>
    <w:rsid w:val="00B81897"/>
    <w:rsid w:val="00B84AE1"/>
    <w:rsid w:val="00B903A8"/>
    <w:rsid w:val="00B9128D"/>
    <w:rsid w:val="00B91ACF"/>
    <w:rsid w:val="00B94A5D"/>
    <w:rsid w:val="00B951C4"/>
    <w:rsid w:val="00B957A9"/>
    <w:rsid w:val="00BA0983"/>
    <w:rsid w:val="00BA18AF"/>
    <w:rsid w:val="00BA3623"/>
    <w:rsid w:val="00BA73A5"/>
    <w:rsid w:val="00BB3D0E"/>
    <w:rsid w:val="00BB3FBD"/>
    <w:rsid w:val="00BC0917"/>
    <w:rsid w:val="00BC29CE"/>
    <w:rsid w:val="00BC41DA"/>
    <w:rsid w:val="00BD1CDA"/>
    <w:rsid w:val="00BD4A18"/>
    <w:rsid w:val="00BD6BE9"/>
    <w:rsid w:val="00BE53FA"/>
    <w:rsid w:val="00BE61E1"/>
    <w:rsid w:val="00BF291B"/>
    <w:rsid w:val="00BF4B04"/>
    <w:rsid w:val="00BF5414"/>
    <w:rsid w:val="00BF5DED"/>
    <w:rsid w:val="00BF6BD7"/>
    <w:rsid w:val="00C03559"/>
    <w:rsid w:val="00C0415F"/>
    <w:rsid w:val="00C05B14"/>
    <w:rsid w:val="00C07598"/>
    <w:rsid w:val="00C11D6A"/>
    <w:rsid w:val="00C12D4A"/>
    <w:rsid w:val="00C14538"/>
    <w:rsid w:val="00C14601"/>
    <w:rsid w:val="00C16CC1"/>
    <w:rsid w:val="00C173A3"/>
    <w:rsid w:val="00C20F0A"/>
    <w:rsid w:val="00C22F94"/>
    <w:rsid w:val="00C24110"/>
    <w:rsid w:val="00C30B21"/>
    <w:rsid w:val="00C3133E"/>
    <w:rsid w:val="00C33961"/>
    <w:rsid w:val="00C42CCA"/>
    <w:rsid w:val="00C43FA7"/>
    <w:rsid w:val="00C473D0"/>
    <w:rsid w:val="00C51149"/>
    <w:rsid w:val="00C512EE"/>
    <w:rsid w:val="00C56C07"/>
    <w:rsid w:val="00C57C21"/>
    <w:rsid w:val="00C6232D"/>
    <w:rsid w:val="00C64158"/>
    <w:rsid w:val="00C6521A"/>
    <w:rsid w:val="00C676E4"/>
    <w:rsid w:val="00C67DE1"/>
    <w:rsid w:val="00C71904"/>
    <w:rsid w:val="00C72672"/>
    <w:rsid w:val="00C74607"/>
    <w:rsid w:val="00C75825"/>
    <w:rsid w:val="00C765C9"/>
    <w:rsid w:val="00C80476"/>
    <w:rsid w:val="00C86FAD"/>
    <w:rsid w:val="00C916F0"/>
    <w:rsid w:val="00C92C65"/>
    <w:rsid w:val="00C93132"/>
    <w:rsid w:val="00C9529D"/>
    <w:rsid w:val="00C95F23"/>
    <w:rsid w:val="00C97A53"/>
    <w:rsid w:val="00CA3343"/>
    <w:rsid w:val="00CB158C"/>
    <w:rsid w:val="00CB4A72"/>
    <w:rsid w:val="00CB52B4"/>
    <w:rsid w:val="00CB5C0C"/>
    <w:rsid w:val="00CB5DB1"/>
    <w:rsid w:val="00CB661B"/>
    <w:rsid w:val="00CB7BC6"/>
    <w:rsid w:val="00CC116D"/>
    <w:rsid w:val="00CC1E25"/>
    <w:rsid w:val="00CC2A1F"/>
    <w:rsid w:val="00CC3310"/>
    <w:rsid w:val="00CD2F8C"/>
    <w:rsid w:val="00CD37D9"/>
    <w:rsid w:val="00CD3D62"/>
    <w:rsid w:val="00CD6CBC"/>
    <w:rsid w:val="00CE0E78"/>
    <w:rsid w:val="00CE76A8"/>
    <w:rsid w:val="00CE7FF1"/>
    <w:rsid w:val="00CF5DB6"/>
    <w:rsid w:val="00CF6D4E"/>
    <w:rsid w:val="00D000E4"/>
    <w:rsid w:val="00D00A5C"/>
    <w:rsid w:val="00D02060"/>
    <w:rsid w:val="00D02482"/>
    <w:rsid w:val="00D05230"/>
    <w:rsid w:val="00D05296"/>
    <w:rsid w:val="00D05653"/>
    <w:rsid w:val="00D07F5E"/>
    <w:rsid w:val="00D1012B"/>
    <w:rsid w:val="00D10E39"/>
    <w:rsid w:val="00D12F6A"/>
    <w:rsid w:val="00D13B99"/>
    <w:rsid w:val="00D25283"/>
    <w:rsid w:val="00D26ADE"/>
    <w:rsid w:val="00D26DC9"/>
    <w:rsid w:val="00D272D2"/>
    <w:rsid w:val="00D27FD6"/>
    <w:rsid w:val="00D30987"/>
    <w:rsid w:val="00D3105F"/>
    <w:rsid w:val="00D34B59"/>
    <w:rsid w:val="00D351A2"/>
    <w:rsid w:val="00D352F0"/>
    <w:rsid w:val="00D35348"/>
    <w:rsid w:val="00D37EF5"/>
    <w:rsid w:val="00D413DB"/>
    <w:rsid w:val="00D423DA"/>
    <w:rsid w:val="00D43D16"/>
    <w:rsid w:val="00D462A7"/>
    <w:rsid w:val="00D465C0"/>
    <w:rsid w:val="00D47718"/>
    <w:rsid w:val="00D56FB6"/>
    <w:rsid w:val="00D66AA4"/>
    <w:rsid w:val="00D66B4B"/>
    <w:rsid w:val="00D67083"/>
    <w:rsid w:val="00D67132"/>
    <w:rsid w:val="00D679A7"/>
    <w:rsid w:val="00D67DFC"/>
    <w:rsid w:val="00D705B6"/>
    <w:rsid w:val="00D7209B"/>
    <w:rsid w:val="00D72269"/>
    <w:rsid w:val="00D74F5B"/>
    <w:rsid w:val="00D760F2"/>
    <w:rsid w:val="00D76492"/>
    <w:rsid w:val="00D7671F"/>
    <w:rsid w:val="00D818CD"/>
    <w:rsid w:val="00D83548"/>
    <w:rsid w:val="00D853BF"/>
    <w:rsid w:val="00D87029"/>
    <w:rsid w:val="00D8742E"/>
    <w:rsid w:val="00D87DD7"/>
    <w:rsid w:val="00D87EF5"/>
    <w:rsid w:val="00D87FC7"/>
    <w:rsid w:val="00D93606"/>
    <w:rsid w:val="00D93E75"/>
    <w:rsid w:val="00D9595D"/>
    <w:rsid w:val="00DA2294"/>
    <w:rsid w:val="00DA5DC0"/>
    <w:rsid w:val="00DB0152"/>
    <w:rsid w:val="00DB146E"/>
    <w:rsid w:val="00DB3F34"/>
    <w:rsid w:val="00DB6A94"/>
    <w:rsid w:val="00DB753D"/>
    <w:rsid w:val="00DB77CB"/>
    <w:rsid w:val="00DC1A1C"/>
    <w:rsid w:val="00DC7362"/>
    <w:rsid w:val="00DD2440"/>
    <w:rsid w:val="00DD2BC6"/>
    <w:rsid w:val="00DD31F4"/>
    <w:rsid w:val="00DD37A1"/>
    <w:rsid w:val="00DD4934"/>
    <w:rsid w:val="00DD73DC"/>
    <w:rsid w:val="00DE26E4"/>
    <w:rsid w:val="00DE2977"/>
    <w:rsid w:val="00DE2DDD"/>
    <w:rsid w:val="00DF19BA"/>
    <w:rsid w:val="00DF2413"/>
    <w:rsid w:val="00DF3642"/>
    <w:rsid w:val="00DF4583"/>
    <w:rsid w:val="00DF6477"/>
    <w:rsid w:val="00E00712"/>
    <w:rsid w:val="00E00F45"/>
    <w:rsid w:val="00E01DBB"/>
    <w:rsid w:val="00E03BED"/>
    <w:rsid w:val="00E07A1A"/>
    <w:rsid w:val="00E109F7"/>
    <w:rsid w:val="00E14931"/>
    <w:rsid w:val="00E23FA9"/>
    <w:rsid w:val="00E24D94"/>
    <w:rsid w:val="00E27999"/>
    <w:rsid w:val="00E30DC7"/>
    <w:rsid w:val="00E310C1"/>
    <w:rsid w:val="00E31ABC"/>
    <w:rsid w:val="00E37539"/>
    <w:rsid w:val="00E43AEE"/>
    <w:rsid w:val="00E5687C"/>
    <w:rsid w:val="00E568E2"/>
    <w:rsid w:val="00E57D17"/>
    <w:rsid w:val="00E6044D"/>
    <w:rsid w:val="00E6063D"/>
    <w:rsid w:val="00E61DD0"/>
    <w:rsid w:val="00E62837"/>
    <w:rsid w:val="00E63D6E"/>
    <w:rsid w:val="00E6609C"/>
    <w:rsid w:val="00E70021"/>
    <w:rsid w:val="00E7452D"/>
    <w:rsid w:val="00E747CE"/>
    <w:rsid w:val="00E759D1"/>
    <w:rsid w:val="00E768A5"/>
    <w:rsid w:val="00E778C7"/>
    <w:rsid w:val="00E802DD"/>
    <w:rsid w:val="00E8349A"/>
    <w:rsid w:val="00E85800"/>
    <w:rsid w:val="00E87C65"/>
    <w:rsid w:val="00E92BA0"/>
    <w:rsid w:val="00E92BB9"/>
    <w:rsid w:val="00E92F13"/>
    <w:rsid w:val="00E93045"/>
    <w:rsid w:val="00E940A7"/>
    <w:rsid w:val="00EA0482"/>
    <w:rsid w:val="00EA18CE"/>
    <w:rsid w:val="00EA2D67"/>
    <w:rsid w:val="00EA561A"/>
    <w:rsid w:val="00EA583C"/>
    <w:rsid w:val="00EA5882"/>
    <w:rsid w:val="00EA75B2"/>
    <w:rsid w:val="00EA7C47"/>
    <w:rsid w:val="00EB4C49"/>
    <w:rsid w:val="00EB6543"/>
    <w:rsid w:val="00EC1EAA"/>
    <w:rsid w:val="00EC3940"/>
    <w:rsid w:val="00EC3D34"/>
    <w:rsid w:val="00EC635E"/>
    <w:rsid w:val="00EC63F2"/>
    <w:rsid w:val="00ED0211"/>
    <w:rsid w:val="00ED0A00"/>
    <w:rsid w:val="00ED0E2E"/>
    <w:rsid w:val="00ED4197"/>
    <w:rsid w:val="00ED773A"/>
    <w:rsid w:val="00EE37C5"/>
    <w:rsid w:val="00EE434B"/>
    <w:rsid w:val="00EE447F"/>
    <w:rsid w:val="00EE480C"/>
    <w:rsid w:val="00EE4910"/>
    <w:rsid w:val="00EE7D51"/>
    <w:rsid w:val="00EF16DA"/>
    <w:rsid w:val="00EF29BE"/>
    <w:rsid w:val="00EF506E"/>
    <w:rsid w:val="00EF5D40"/>
    <w:rsid w:val="00F007AF"/>
    <w:rsid w:val="00F06BD8"/>
    <w:rsid w:val="00F14B15"/>
    <w:rsid w:val="00F14C83"/>
    <w:rsid w:val="00F15E4F"/>
    <w:rsid w:val="00F169DF"/>
    <w:rsid w:val="00F2053A"/>
    <w:rsid w:val="00F24F1E"/>
    <w:rsid w:val="00F25703"/>
    <w:rsid w:val="00F4137D"/>
    <w:rsid w:val="00F41A05"/>
    <w:rsid w:val="00F4470A"/>
    <w:rsid w:val="00F4561D"/>
    <w:rsid w:val="00F50596"/>
    <w:rsid w:val="00F547F5"/>
    <w:rsid w:val="00F54E11"/>
    <w:rsid w:val="00F55003"/>
    <w:rsid w:val="00F55EA2"/>
    <w:rsid w:val="00F61FB1"/>
    <w:rsid w:val="00F62967"/>
    <w:rsid w:val="00F64005"/>
    <w:rsid w:val="00F64600"/>
    <w:rsid w:val="00F65C03"/>
    <w:rsid w:val="00F6603F"/>
    <w:rsid w:val="00F66F1E"/>
    <w:rsid w:val="00F67221"/>
    <w:rsid w:val="00F72E3F"/>
    <w:rsid w:val="00F73493"/>
    <w:rsid w:val="00F73513"/>
    <w:rsid w:val="00F745E4"/>
    <w:rsid w:val="00F75F3A"/>
    <w:rsid w:val="00F80B20"/>
    <w:rsid w:val="00F8266B"/>
    <w:rsid w:val="00F8277D"/>
    <w:rsid w:val="00F844D5"/>
    <w:rsid w:val="00F84E0C"/>
    <w:rsid w:val="00F850C4"/>
    <w:rsid w:val="00F8782F"/>
    <w:rsid w:val="00F91862"/>
    <w:rsid w:val="00FA0597"/>
    <w:rsid w:val="00FA14B1"/>
    <w:rsid w:val="00FA16A2"/>
    <w:rsid w:val="00FA360E"/>
    <w:rsid w:val="00FA79EB"/>
    <w:rsid w:val="00FB0C1B"/>
    <w:rsid w:val="00FB4B80"/>
    <w:rsid w:val="00FB4FBE"/>
    <w:rsid w:val="00FB539E"/>
    <w:rsid w:val="00FB679B"/>
    <w:rsid w:val="00FB6FDE"/>
    <w:rsid w:val="00FC5130"/>
    <w:rsid w:val="00FC6A3D"/>
    <w:rsid w:val="00FC7D74"/>
    <w:rsid w:val="00FD2E77"/>
    <w:rsid w:val="00FD3712"/>
    <w:rsid w:val="00FD4668"/>
    <w:rsid w:val="00FD4B2A"/>
    <w:rsid w:val="00FD6292"/>
    <w:rsid w:val="00FD6632"/>
    <w:rsid w:val="00FD6FA0"/>
    <w:rsid w:val="00FD7274"/>
    <w:rsid w:val="00FD79B3"/>
    <w:rsid w:val="00FE0702"/>
    <w:rsid w:val="00FE080D"/>
    <w:rsid w:val="00FE1C8F"/>
    <w:rsid w:val="00FE273F"/>
    <w:rsid w:val="00FF28E5"/>
    <w:rsid w:val="00FF2D44"/>
    <w:rsid w:val="00FF6496"/>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C0895"/>
  <w15:docId w15:val="{8E2977B1-5425-4681-9759-8BBBC0FA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rsid w:val="00CB5DB1"/>
    <w:pPr>
      <w:spacing w:after="160" w:line="240" w:lineRule="exact"/>
    </w:pPr>
    <w:rPr>
      <w:rFonts w:ascii="Verdana" w:hAnsi="Verdana"/>
      <w:sz w:val="20"/>
      <w:szCs w:val="20"/>
    </w:rPr>
  </w:style>
  <w:style w:type="paragraph" w:styleId="BodyText">
    <w:name w:val="Body Text"/>
    <w:basedOn w:val="Normal"/>
    <w:rsid w:val="007C356D"/>
    <w:rPr>
      <w:rFonts w:ascii=".VnTimeH" w:hAnsi=".VnTimeH"/>
      <w:b/>
      <w:spacing w:val="-6"/>
      <w:position w:val="10"/>
      <w:szCs w:val="20"/>
    </w:rPr>
  </w:style>
  <w:style w:type="paragraph" w:customStyle="1" w:styleId="Char">
    <w:name w:val="Char"/>
    <w:basedOn w:val="Normal"/>
    <w:rsid w:val="007C356D"/>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sid w:val="00CB5C0C"/>
    <w:pPr>
      <w:spacing w:after="160" w:line="240" w:lineRule="exact"/>
    </w:pPr>
    <w:rPr>
      <w:rFonts w:ascii="Verdana" w:hAnsi="Verdana"/>
      <w:sz w:val="20"/>
      <w:szCs w:val="20"/>
    </w:rPr>
  </w:style>
  <w:style w:type="paragraph" w:styleId="BodyTextIndent2">
    <w:name w:val="Body Text Indent 2"/>
    <w:basedOn w:val="Normal"/>
    <w:rsid w:val="006C4284"/>
    <w:pPr>
      <w:ind w:right="60" w:firstLine="720"/>
      <w:jc w:val="both"/>
    </w:pPr>
    <w:rPr>
      <w:rFonts w:ascii=".VnTime" w:hAnsi=".VnTime"/>
      <w:szCs w:val="20"/>
    </w:rPr>
  </w:style>
  <w:style w:type="paragraph" w:styleId="Footer">
    <w:name w:val="footer"/>
    <w:basedOn w:val="Normal"/>
    <w:link w:val="FooterChar"/>
    <w:uiPriority w:val="99"/>
    <w:rsid w:val="00F64600"/>
    <w:pPr>
      <w:tabs>
        <w:tab w:val="center" w:pos="4320"/>
        <w:tab w:val="right" w:pos="8640"/>
      </w:tabs>
    </w:pPr>
    <w:rPr>
      <w:lang w:val="x-none" w:eastAsia="x-none"/>
    </w:rPr>
  </w:style>
  <w:style w:type="paragraph" w:customStyle="1" w:styleId="Normal1">
    <w:name w:val="Normal1"/>
    <w:basedOn w:val="Normal"/>
    <w:next w:val="Normal"/>
    <w:autoRedefine/>
    <w:semiHidden/>
    <w:rsid w:val="003B1440"/>
    <w:pPr>
      <w:spacing w:after="160" w:line="240" w:lineRule="exact"/>
    </w:pPr>
    <w:rPr>
      <w:szCs w:val="22"/>
    </w:rPr>
  </w:style>
  <w:style w:type="character" w:styleId="PageNumber">
    <w:name w:val="page number"/>
    <w:basedOn w:val="DefaultParagraphFont"/>
    <w:rsid w:val="0016028F"/>
  </w:style>
  <w:style w:type="paragraph" w:styleId="Header">
    <w:name w:val="header"/>
    <w:basedOn w:val="Normal"/>
    <w:link w:val="HeaderChar"/>
    <w:uiPriority w:val="99"/>
    <w:rsid w:val="008935DB"/>
    <w:pPr>
      <w:tabs>
        <w:tab w:val="center" w:pos="4680"/>
        <w:tab w:val="right" w:pos="9360"/>
      </w:tabs>
    </w:pPr>
    <w:rPr>
      <w:lang w:val="x-none" w:eastAsia="x-none"/>
    </w:rPr>
  </w:style>
  <w:style w:type="character" w:customStyle="1" w:styleId="HeaderChar">
    <w:name w:val="Header Char"/>
    <w:link w:val="Header"/>
    <w:uiPriority w:val="99"/>
    <w:rsid w:val="008935DB"/>
    <w:rPr>
      <w:sz w:val="28"/>
      <w:szCs w:val="28"/>
    </w:rPr>
  </w:style>
  <w:style w:type="character" w:customStyle="1" w:styleId="FooterChar">
    <w:name w:val="Footer Char"/>
    <w:link w:val="Footer"/>
    <w:uiPriority w:val="99"/>
    <w:rsid w:val="008935DB"/>
    <w:rPr>
      <w:sz w:val="28"/>
      <w:szCs w:val="28"/>
    </w:rPr>
  </w:style>
  <w:style w:type="paragraph" w:styleId="NormalWeb">
    <w:name w:val="Normal (Web)"/>
    <w:basedOn w:val="Normal"/>
    <w:uiPriority w:val="99"/>
    <w:rsid w:val="00FD6292"/>
    <w:pPr>
      <w:spacing w:before="100" w:beforeAutospacing="1" w:after="100" w:afterAutospacing="1"/>
    </w:pPr>
    <w:rPr>
      <w:sz w:val="24"/>
      <w:szCs w:val="24"/>
    </w:rPr>
  </w:style>
  <w:style w:type="paragraph" w:customStyle="1" w:styleId="CharChar2CharCharCharCharCharCharCharChar">
    <w:name w:val="Char Char2 Char Char Char Char Char Char Char Char"/>
    <w:basedOn w:val="Normal"/>
    <w:rsid w:val="00D43D16"/>
    <w:pPr>
      <w:spacing w:after="160" w:line="240" w:lineRule="exact"/>
    </w:pPr>
    <w:rPr>
      <w:rFonts w:ascii="Verdana" w:hAnsi="Verdana"/>
      <w:noProof/>
      <w:sz w:val="3276"/>
      <w:szCs w:val="20"/>
    </w:rPr>
  </w:style>
  <w:style w:type="character" w:styleId="Strong">
    <w:name w:val="Strong"/>
    <w:qFormat/>
    <w:rsid w:val="00327274"/>
    <w:rPr>
      <w:b/>
      <w:bCs/>
    </w:rPr>
  </w:style>
  <w:style w:type="paragraph" w:customStyle="1" w:styleId="CharCharCharCharCharCharCharCharCharCharCharCharChar">
    <w:name w:val="Char Char Char Char Char Char Char Char Char Char Char Char Char"/>
    <w:basedOn w:val="Normal"/>
    <w:semiHidden/>
    <w:rsid w:val="007663BF"/>
    <w:pPr>
      <w:spacing w:after="160" w:line="240" w:lineRule="exact"/>
    </w:pPr>
    <w:rPr>
      <w:rFonts w:ascii="Arial" w:hAnsi="Arial"/>
      <w:sz w:val="22"/>
      <w:szCs w:val="22"/>
    </w:rPr>
  </w:style>
  <w:style w:type="paragraph" w:styleId="ListParagraph">
    <w:name w:val="List Paragraph"/>
    <w:basedOn w:val="Normal"/>
    <w:uiPriority w:val="34"/>
    <w:qFormat/>
    <w:rsid w:val="00431159"/>
    <w:pPr>
      <w:ind w:left="720"/>
      <w:contextualSpacing/>
    </w:pPr>
  </w:style>
  <w:style w:type="paragraph" w:styleId="BalloonText">
    <w:name w:val="Balloon Text"/>
    <w:basedOn w:val="Normal"/>
    <w:link w:val="BalloonTextChar"/>
    <w:semiHidden/>
    <w:unhideWhenUsed/>
    <w:rsid w:val="0076064B"/>
    <w:rPr>
      <w:rFonts w:ascii="Tahoma" w:hAnsi="Tahoma" w:cs="Tahoma"/>
      <w:sz w:val="16"/>
      <w:szCs w:val="16"/>
    </w:rPr>
  </w:style>
  <w:style w:type="character" w:customStyle="1" w:styleId="BalloonTextChar">
    <w:name w:val="Balloon Text Char"/>
    <w:basedOn w:val="DefaultParagraphFont"/>
    <w:link w:val="BalloonText"/>
    <w:semiHidden/>
    <w:rsid w:val="0076064B"/>
    <w:rPr>
      <w:rFonts w:ascii="Tahoma" w:hAnsi="Tahoma" w:cs="Tahoma"/>
      <w:sz w:val="16"/>
      <w:szCs w:val="16"/>
    </w:rPr>
  </w:style>
  <w:style w:type="character" w:customStyle="1" w:styleId="Bodytext2">
    <w:name w:val="Body text (2)_"/>
    <w:link w:val="Bodytext21"/>
    <w:uiPriority w:val="99"/>
    <w:locked/>
    <w:rsid w:val="00DA2294"/>
    <w:rPr>
      <w:sz w:val="26"/>
      <w:szCs w:val="26"/>
      <w:shd w:val="clear" w:color="auto" w:fill="FFFFFF"/>
    </w:rPr>
  </w:style>
  <w:style w:type="paragraph" w:customStyle="1" w:styleId="Bodytext21">
    <w:name w:val="Body text (2)1"/>
    <w:basedOn w:val="Normal"/>
    <w:link w:val="Bodytext2"/>
    <w:uiPriority w:val="99"/>
    <w:rsid w:val="00DA2294"/>
    <w:pPr>
      <w:widowControl w:val="0"/>
      <w:shd w:val="clear" w:color="auto" w:fill="FFFFFF"/>
      <w:spacing w:before="240" w:after="600" w:line="240" w:lineRule="atLeast"/>
    </w:pPr>
    <w:rPr>
      <w:sz w:val="26"/>
      <w:szCs w:val="26"/>
    </w:r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nhideWhenUsed/>
    <w:qFormat/>
    <w:rsid w:val="00C473D0"/>
    <w:pPr>
      <w:jc w:val="both"/>
    </w:pPr>
    <w:rPr>
      <w:rFonts w:eastAsiaTheme="minorHAnsi"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C473D0"/>
    <w:rPr>
      <w:rFonts w:eastAsiaTheme="minorHAnsi" w:cstheme="minorBidi"/>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basedOn w:val="DefaultParagraphFont"/>
    <w:unhideWhenUsed/>
    <w:qFormat/>
    <w:rsid w:val="00C473D0"/>
    <w:rPr>
      <w:vertAlign w:val="superscript"/>
    </w:rPr>
  </w:style>
  <w:style w:type="character" w:customStyle="1" w:styleId="Bodytext3">
    <w:name w:val="Body text (3)_"/>
    <w:link w:val="Bodytext30"/>
    <w:uiPriority w:val="99"/>
    <w:locked/>
    <w:rsid w:val="00083B5D"/>
    <w:rPr>
      <w:b/>
      <w:bCs/>
      <w:sz w:val="27"/>
      <w:szCs w:val="27"/>
      <w:shd w:val="clear" w:color="auto" w:fill="FFFFFF"/>
    </w:rPr>
  </w:style>
  <w:style w:type="paragraph" w:customStyle="1" w:styleId="Bodytext30">
    <w:name w:val="Body text (3)"/>
    <w:basedOn w:val="Normal"/>
    <w:link w:val="Bodytext3"/>
    <w:uiPriority w:val="99"/>
    <w:rsid w:val="00083B5D"/>
    <w:pPr>
      <w:widowControl w:val="0"/>
      <w:shd w:val="clear" w:color="auto" w:fill="FFFFFF"/>
      <w:spacing w:after="60" w:line="240" w:lineRule="atLeast"/>
      <w:jc w:val="both"/>
    </w:pPr>
    <w:rPr>
      <w:b/>
      <w:bCs/>
      <w:sz w:val="27"/>
      <w:szCs w:val="27"/>
    </w:rPr>
  </w:style>
  <w:style w:type="paragraph" w:customStyle="1" w:styleId="Char0">
    <w:name w:val="Char"/>
    <w:basedOn w:val="Normal"/>
    <w:semiHidden/>
    <w:rsid w:val="005F381E"/>
    <w:pPr>
      <w:spacing w:after="160" w:line="240" w:lineRule="exact"/>
    </w:pPr>
    <w:rPr>
      <w:rFonts w:ascii="Arial" w:hAnsi="Arial" w:cs="Arial"/>
      <w:sz w:val="22"/>
      <w:szCs w:val="22"/>
    </w:rPr>
  </w:style>
  <w:style w:type="character" w:customStyle="1" w:styleId="Bodytext20">
    <w:name w:val="Body text (2)"/>
    <w:rsid w:val="00311CB2"/>
    <w:rPr>
      <w:rFonts w:ascii="Times New Roman" w:eastAsia="Times New Roman" w:hAnsi="Times New Roman" w:cs="Times New Roman"/>
      <w:b/>
      <w:bCs/>
      <w:i w:val="0"/>
      <w:iCs w:val="0"/>
      <w:smallCaps w:val="0"/>
      <w:strike w:val="0"/>
      <w:color w:val="000000"/>
      <w:spacing w:val="4"/>
      <w:w w:val="100"/>
      <w:position w:val="0"/>
      <w:sz w:val="24"/>
      <w:szCs w:val="24"/>
      <w:u w:val="none"/>
      <w:lang w:val="vi-VN"/>
    </w:rPr>
  </w:style>
  <w:style w:type="character" w:customStyle="1" w:styleId="Bodytext8">
    <w:name w:val="Body text (8)"/>
    <w:rsid w:val="00311CB2"/>
    <w:rPr>
      <w:rFonts w:ascii="Times New Roman" w:eastAsia="Times New Roman" w:hAnsi="Times New Roman" w:cs="Times New Roman"/>
      <w:b/>
      <w:bCs/>
      <w:i/>
      <w:iCs/>
      <w:smallCaps w:val="0"/>
      <w:strike w:val="0"/>
      <w:color w:val="000000"/>
      <w:spacing w:val="-2"/>
      <w:w w:val="100"/>
      <w:position w:val="0"/>
      <w:sz w:val="26"/>
      <w:szCs w:val="26"/>
      <w:u w:val="none"/>
      <w:lang w:val="vi-VN"/>
    </w:rPr>
  </w:style>
  <w:style w:type="paragraph" w:customStyle="1" w:styleId="Char1">
    <w:name w:val="Char"/>
    <w:basedOn w:val="Normal"/>
    <w:semiHidden/>
    <w:rsid w:val="00964C8E"/>
    <w:pPr>
      <w:spacing w:after="160" w:line="240" w:lineRule="exact"/>
    </w:pPr>
    <w:rPr>
      <w:rFonts w:ascii="Arial" w:hAnsi="Arial" w:cs="Arial"/>
      <w:sz w:val="22"/>
      <w:szCs w:val="22"/>
    </w:rPr>
  </w:style>
  <w:style w:type="paragraph" w:customStyle="1" w:styleId="Char2">
    <w:name w:val="Char"/>
    <w:basedOn w:val="Normal"/>
    <w:semiHidden/>
    <w:rsid w:val="008C478F"/>
    <w:pPr>
      <w:spacing w:after="160" w:line="240" w:lineRule="exact"/>
    </w:pPr>
    <w:rPr>
      <w:rFonts w:ascii="Arial" w:hAnsi="Arial" w:cs="Arial"/>
      <w:sz w:val="22"/>
      <w:szCs w:val="22"/>
    </w:rPr>
  </w:style>
  <w:style w:type="paragraph" w:customStyle="1" w:styleId="Char3">
    <w:name w:val="Char"/>
    <w:basedOn w:val="Normal"/>
    <w:semiHidden/>
    <w:rsid w:val="00E23FA9"/>
    <w:pPr>
      <w:spacing w:after="160" w:line="240" w:lineRule="exact"/>
    </w:pPr>
    <w:rPr>
      <w:rFonts w:ascii="Arial" w:hAnsi="Arial" w:cs="Arial"/>
      <w:sz w:val="22"/>
      <w:szCs w:val="22"/>
    </w:rPr>
  </w:style>
  <w:style w:type="character" w:customStyle="1" w:styleId="BodyText1">
    <w:name w:val="Body Text1"/>
    <w:rsid w:val="00E23FA9"/>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character" w:customStyle="1" w:styleId="Bodytext0">
    <w:name w:val="Body text_"/>
    <w:link w:val="BodyText80"/>
    <w:rsid w:val="007A5A1C"/>
    <w:rPr>
      <w:spacing w:val="1"/>
      <w:shd w:val="clear" w:color="auto" w:fill="FFFFFF"/>
    </w:rPr>
  </w:style>
  <w:style w:type="paragraph" w:customStyle="1" w:styleId="BodyText80">
    <w:name w:val="Body Text8"/>
    <w:basedOn w:val="Normal"/>
    <w:link w:val="Bodytext0"/>
    <w:rsid w:val="007A5A1C"/>
    <w:pPr>
      <w:widowControl w:val="0"/>
      <w:shd w:val="clear" w:color="auto" w:fill="FFFFFF"/>
      <w:spacing w:before="240" w:line="0" w:lineRule="atLeast"/>
      <w:jc w:val="center"/>
    </w:pPr>
    <w:rPr>
      <w:spacing w:val="1"/>
      <w:sz w:val="20"/>
      <w:szCs w:val="20"/>
    </w:rPr>
  </w:style>
  <w:style w:type="character" w:customStyle="1" w:styleId="Bodytext3NotItalic">
    <w:name w:val="Body text (3) + Not Italic"/>
    <w:aliases w:val="Spacing 0 pt,Body text + Italic,Body text + 11,5 pt,Bold,Body text + Bold,Body text + Arial Narrow,14 pt,Body text + 12,Body text + 15 pt,Body text (3) + Bold,Not Italic,Body text (3) + 13 pt,Body text (3) + Corbel,15"/>
    <w:rsid w:val="007A5A1C"/>
    <w:rPr>
      <w:rFonts w:ascii="Times New Roman" w:eastAsia="Times New Roman" w:hAnsi="Times New Roman" w:cs="Times New Roman"/>
      <w:b w:val="0"/>
      <w:bCs w:val="0"/>
      <w:i/>
      <w:iCs/>
      <w:smallCaps w:val="0"/>
      <w:strike w:val="0"/>
      <w:color w:val="000000"/>
      <w:spacing w:val="1"/>
      <w:w w:val="100"/>
      <w:position w:val="0"/>
      <w:sz w:val="24"/>
      <w:szCs w:val="24"/>
      <w:u w:val="none"/>
      <w:lang w:val="vi-VN"/>
    </w:rPr>
  </w:style>
  <w:style w:type="character" w:customStyle="1" w:styleId="BodyText5">
    <w:name w:val="Body Text5"/>
    <w:rsid w:val="007A5A1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character" w:customStyle="1" w:styleId="BodyText6">
    <w:name w:val="Body Text6"/>
    <w:rsid w:val="007A5A1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paragraph" w:customStyle="1" w:styleId="Giandongthuong">
    <w:name w:val="Gian dong thuong"/>
    <w:basedOn w:val="Normal"/>
    <w:qFormat/>
    <w:rsid w:val="0099710C"/>
    <w:pPr>
      <w:keepNext/>
      <w:autoSpaceDE w:val="0"/>
      <w:autoSpaceDN w:val="0"/>
      <w:adjustRightInd w:val="0"/>
      <w:spacing w:before="60" w:after="60" w:line="312" w:lineRule="auto"/>
      <w:ind w:firstLine="567"/>
      <w:jc w:val="both"/>
    </w:pPr>
    <w:rPr>
      <w:bCs/>
      <w:lang w:val="vi-VN"/>
    </w:rPr>
  </w:style>
  <w:style w:type="table" w:customStyle="1" w:styleId="TableGrid1">
    <w:name w:val="Table Grid1"/>
    <w:basedOn w:val="TableNormal"/>
    <w:next w:val="TableGrid"/>
    <w:uiPriority w:val="59"/>
    <w:rsid w:val="00CC1E25"/>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 Char"/>
    <w:basedOn w:val="Normal"/>
    <w:rsid w:val="002161C2"/>
    <w:pPr>
      <w:spacing w:after="160" w:line="240" w:lineRule="exact"/>
    </w:pPr>
    <w:rPr>
      <w:rFonts w:ascii="Verdana" w:eastAsia="PMingLiU"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44958">
      <w:bodyDiv w:val="1"/>
      <w:marLeft w:val="0"/>
      <w:marRight w:val="0"/>
      <w:marTop w:val="0"/>
      <w:marBottom w:val="0"/>
      <w:divBdr>
        <w:top w:val="none" w:sz="0" w:space="0" w:color="auto"/>
        <w:left w:val="none" w:sz="0" w:space="0" w:color="auto"/>
        <w:bottom w:val="none" w:sz="0" w:space="0" w:color="auto"/>
        <w:right w:val="none" w:sz="0" w:space="0" w:color="auto"/>
      </w:divBdr>
      <w:divsChild>
        <w:div w:id="1314409602">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103964292">
                  <w:marLeft w:val="0"/>
                  <w:marRight w:val="0"/>
                  <w:marTop w:val="0"/>
                  <w:marBottom w:val="0"/>
                  <w:divBdr>
                    <w:top w:val="none" w:sz="0" w:space="0" w:color="auto"/>
                    <w:left w:val="none" w:sz="0" w:space="0" w:color="auto"/>
                    <w:bottom w:val="none" w:sz="0" w:space="0" w:color="auto"/>
                    <w:right w:val="none" w:sz="0" w:space="0" w:color="auto"/>
                  </w:divBdr>
                  <w:divsChild>
                    <w:div w:id="1722629770">
                      <w:marLeft w:val="0"/>
                      <w:marRight w:val="0"/>
                      <w:marTop w:val="0"/>
                      <w:marBottom w:val="0"/>
                      <w:divBdr>
                        <w:top w:val="none" w:sz="0" w:space="0" w:color="auto"/>
                        <w:left w:val="none" w:sz="0" w:space="0" w:color="auto"/>
                        <w:bottom w:val="none" w:sz="0" w:space="0" w:color="auto"/>
                        <w:right w:val="none" w:sz="0" w:space="0" w:color="auto"/>
                      </w:divBdr>
                      <w:divsChild>
                        <w:div w:id="492138466">
                          <w:marLeft w:val="0"/>
                          <w:marRight w:val="0"/>
                          <w:marTop w:val="0"/>
                          <w:marBottom w:val="0"/>
                          <w:divBdr>
                            <w:top w:val="none" w:sz="0" w:space="0" w:color="auto"/>
                            <w:left w:val="none" w:sz="0" w:space="0" w:color="auto"/>
                            <w:bottom w:val="none" w:sz="0" w:space="0" w:color="auto"/>
                            <w:right w:val="none" w:sz="0" w:space="0" w:color="auto"/>
                          </w:divBdr>
                          <w:divsChild>
                            <w:div w:id="1668945772">
                              <w:marLeft w:val="0"/>
                              <w:marRight w:val="0"/>
                              <w:marTop w:val="0"/>
                              <w:marBottom w:val="0"/>
                              <w:divBdr>
                                <w:top w:val="none" w:sz="0" w:space="0" w:color="auto"/>
                                <w:left w:val="none" w:sz="0" w:space="0" w:color="auto"/>
                                <w:bottom w:val="none" w:sz="0" w:space="0" w:color="auto"/>
                                <w:right w:val="none" w:sz="0" w:space="0" w:color="auto"/>
                              </w:divBdr>
                              <w:divsChild>
                                <w:div w:id="689599682">
                                  <w:marLeft w:val="0"/>
                                  <w:marRight w:val="0"/>
                                  <w:marTop w:val="0"/>
                                  <w:marBottom w:val="0"/>
                                  <w:divBdr>
                                    <w:top w:val="none" w:sz="0" w:space="0" w:color="auto"/>
                                    <w:left w:val="none" w:sz="0" w:space="0" w:color="auto"/>
                                    <w:bottom w:val="none" w:sz="0" w:space="0" w:color="auto"/>
                                    <w:right w:val="none" w:sz="0" w:space="0" w:color="auto"/>
                                  </w:divBdr>
                                  <w:divsChild>
                                    <w:div w:id="153304877">
                                      <w:marLeft w:val="0"/>
                                      <w:marRight w:val="0"/>
                                      <w:marTop w:val="0"/>
                                      <w:marBottom w:val="0"/>
                                      <w:divBdr>
                                        <w:top w:val="none" w:sz="0" w:space="0" w:color="auto"/>
                                        <w:left w:val="none" w:sz="0" w:space="0" w:color="auto"/>
                                        <w:bottom w:val="none" w:sz="0" w:space="0" w:color="auto"/>
                                        <w:right w:val="none" w:sz="0" w:space="0" w:color="auto"/>
                                      </w:divBdr>
                                      <w:divsChild>
                                        <w:div w:id="954823918">
                                          <w:marLeft w:val="0"/>
                                          <w:marRight w:val="0"/>
                                          <w:marTop w:val="0"/>
                                          <w:marBottom w:val="0"/>
                                          <w:divBdr>
                                            <w:top w:val="none" w:sz="0" w:space="0" w:color="auto"/>
                                            <w:left w:val="none" w:sz="0" w:space="0" w:color="auto"/>
                                            <w:bottom w:val="none" w:sz="0" w:space="0" w:color="auto"/>
                                            <w:right w:val="none" w:sz="0" w:space="0" w:color="auto"/>
                                          </w:divBdr>
                                          <w:divsChild>
                                            <w:div w:id="1043945116">
                                              <w:marLeft w:val="0"/>
                                              <w:marRight w:val="0"/>
                                              <w:marTop w:val="0"/>
                                              <w:marBottom w:val="0"/>
                                              <w:divBdr>
                                                <w:top w:val="none" w:sz="0" w:space="0" w:color="auto"/>
                                                <w:left w:val="none" w:sz="0" w:space="0" w:color="auto"/>
                                                <w:bottom w:val="none" w:sz="0" w:space="0" w:color="auto"/>
                                                <w:right w:val="none" w:sz="0" w:space="0" w:color="auto"/>
                                              </w:divBdr>
                                              <w:divsChild>
                                                <w:div w:id="1876232201">
                                                  <w:marLeft w:val="0"/>
                                                  <w:marRight w:val="0"/>
                                                  <w:marTop w:val="0"/>
                                                  <w:marBottom w:val="0"/>
                                                  <w:divBdr>
                                                    <w:top w:val="none" w:sz="0" w:space="0" w:color="auto"/>
                                                    <w:left w:val="none" w:sz="0" w:space="0" w:color="auto"/>
                                                    <w:bottom w:val="none" w:sz="0" w:space="0" w:color="auto"/>
                                                    <w:right w:val="none" w:sz="0" w:space="0" w:color="auto"/>
                                                  </w:divBdr>
                                                  <w:divsChild>
                                                    <w:div w:id="8817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626758">
          <w:marLeft w:val="0"/>
          <w:marRight w:val="0"/>
          <w:marTop w:val="0"/>
          <w:marBottom w:val="0"/>
          <w:divBdr>
            <w:top w:val="none" w:sz="0" w:space="0" w:color="auto"/>
            <w:left w:val="none" w:sz="0" w:space="0" w:color="auto"/>
            <w:bottom w:val="none" w:sz="0" w:space="0" w:color="auto"/>
            <w:right w:val="none" w:sz="0" w:space="0" w:color="auto"/>
          </w:divBdr>
          <w:divsChild>
            <w:div w:id="1794517564">
              <w:marLeft w:val="0"/>
              <w:marRight w:val="0"/>
              <w:marTop w:val="0"/>
              <w:marBottom w:val="0"/>
              <w:divBdr>
                <w:top w:val="none" w:sz="0" w:space="0" w:color="auto"/>
                <w:left w:val="none" w:sz="0" w:space="0" w:color="auto"/>
                <w:bottom w:val="none" w:sz="0" w:space="0" w:color="auto"/>
                <w:right w:val="none" w:sz="0" w:space="0" w:color="auto"/>
              </w:divBdr>
              <w:divsChild>
                <w:div w:id="546375299">
                  <w:marLeft w:val="0"/>
                  <w:marRight w:val="0"/>
                  <w:marTop w:val="0"/>
                  <w:marBottom w:val="0"/>
                  <w:divBdr>
                    <w:top w:val="none" w:sz="0" w:space="0" w:color="auto"/>
                    <w:left w:val="none" w:sz="0" w:space="0" w:color="auto"/>
                    <w:bottom w:val="none" w:sz="0" w:space="0" w:color="auto"/>
                    <w:right w:val="none" w:sz="0" w:space="0" w:color="auto"/>
                  </w:divBdr>
                  <w:divsChild>
                    <w:div w:id="1865052509">
                      <w:marLeft w:val="0"/>
                      <w:marRight w:val="0"/>
                      <w:marTop w:val="0"/>
                      <w:marBottom w:val="0"/>
                      <w:divBdr>
                        <w:top w:val="none" w:sz="0" w:space="0" w:color="auto"/>
                        <w:left w:val="none" w:sz="0" w:space="0" w:color="auto"/>
                        <w:bottom w:val="none" w:sz="0" w:space="0" w:color="auto"/>
                        <w:right w:val="none" w:sz="0" w:space="0" w:color="auto"/>
                      </w:divBdr>
                      <w:divsChild>
                        <w:div w:id="10862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7132">
      <w:bodyDiv w:val="1"/>
      <w:marLeft w:val="0"/>
      <w:marRight w:val="0"/>
      <w:marTop w:val="0"/>
      <w:marBottom w:val="0"/>
      <w:divBdr>
        <w:top w:val="none" w:sz="0" w:space="0" w:color="auto"/>
        <w:left w:val="none" w:sz="0" w:space="0" w:color="auto"/>
        <w:bottom w:val="none" w:sz="0" w:space="0" w:color="auto"/>
        <w:right w:val="none" w:sz="0" w:space="0" w:color="auto"/>
      </w:divBdr>
      <w:divsChild>
        <w:div w:id="1419398419">
          <w:marLeft w:val="0"/>
          <w:marRight w:val="0"/>
          <w:marTop w:val="0"/>
          <w:marBottom w:val="0"/>
          <w:divBdr>
            <w:top w:val="none" w:sz="0" w:space="0" w:color="auto"/>
            <w:left w:val="none" w:sz="0" w:space="0" w:color="auto"/>
            <w:bottom w:val="none" w:sz="0" w:space="0" w:color="auto"/>
            <w:right w:val="none" w:sz="0" w:space="0" w:color="auto"/>
          </w:divBdr>
          <w:divsChild>
            <w:div w:id="1062602424">
              <w:marLeft w:val="0"/>
              <w:marRight w:val="0"/>
              <w:marTop w:val="0"/>
              <w:marBottom w:val="0"/>
              <w:divBdr>
                <w:top w:val="none" w:sz="0" w:space="0" w:color="auto"/>
                <w:left w:val="none" w:sz="0" w:space="0" w:color="auto"/>
                <w:bottom w:val="none" w:sz="0" w:space="0" w:color="auto"/>
                <w:right w:val="none" w:sz="0" w:space="0" w:color="auto"/>
              </w:divBdr>
              <w:divsChild>
                <w:div w:id="112680127">
                  <w:marLeft w:val="0"/>
                  <w:marRight w:val="0"/>
                  <w:marTop w:val="0"/>
                  <w:marBottom w:val="0"/>
                  <w:divBdr>
                    <w:top w:val="none" w:sz="0" w:space="0" w:color="auto"/>
                    <w:left w:val="none" w:sz="0" w:space="0" w:color="auto"/>
                    <w:bottom w:val="none" w:sz="0" w:space="0" w:color="auto"/>
                    <w:right w:val="none" w:sz="0" w:space="0" w:color="auto"/>
                  </w:divBdr>
                  <w:divsChild>
                    <w:div w:id="517082890">
                      <w:marLeft w:val="0"/>
                      <w:marRight w:val="0"/>
                      <w:marTop w:val="0"/>
                      <w:marBottom w:val="0"/>
                      <w:divBdr>
                        <w:top w:val="none" w:sz="0" w:space="0" w:color="auto"/>
                        <w:left w:val="none" w:sz="0" w:space="0" w:color="auto"/>
                        <w:bottom w:val="none" w:sz="0" w:space="0" w:color="auto"/>
                        <w:right w:val="none" w:sz="0" w:space="0" w:color="auto"/>
                      </w:divBdr>
                      <w:divsChild>
                        <w:div w:id="2119986271">
                          <w:marLeft w:val="0"/>
                          <w:marRight w:val="0"/>
                          <w:marTop w:val="0"/>
                          <w:marBottom w:val="0"/>
                          <w:divBdr>
                            <w:top w:val="none" w:sz="0" w:space="0" w:color="auto"/>
                            <w:left w:val="none" w:sz="0" w:space="0" w:color="auto"/>
                            <w:bottom w:val="none" w:sz="0" w:space="0" w:color="auto"/>
                            <w:right w:val="none" w:sz="0" w:space="0" w:color="auto"/>
                          </w:divBdr>
                          <w:divsChild>
                            <w:div w:id="392195013">
                              <w:marLeft w:val="0"/>
                              <w:marRight w:val="0"/>
                              <w:marTop w:val="0"/>
                              <w:marBottom w:val="0"/>
                              <w:divBdr>
                                <w:top w:val="none" w:sz="0" w:space="0" w:color="auto"/>
                                <w:left w:val="none" w:sz="0" w:space="0" w:color="auto"/>
                                <w:bottom w:val="none" w:sz="0" w:space="0" w:color="auto"/>
                                <w:right w:val="none" w:sz="0" w:space="0" w:color="auto"/>
                              </w:divBdr>
                              <w:divsChild>
                                <w:div w:id="1347828010">
                                  <w:marLeft w:val="0"/>
                                  <w:marRight w:val="0"/>
                                  <w:marTop w:val="0"/>
                                  <w:marBottom w:val="0"/>
                                  <w:divBdr>
                                    <w:top w:val="none" w:sz="0" w:space="0" w:color="auto"/>
                                    <w:left w:val="none" w:sz="0" w:space="0" w:color="auto"/>
                                    <w:bottom w:val="none" w:sz="0" w:space="0" w:color="auto"/>
                                    <w:right w:val="none" w:sz="0" w:space="0" w:color="auto"/>
                                  </w:divBdr>
                                  <w:divsChild>
                                    <w:div w:id="755134634">
                                      <w:marLeft w:val="0"/>
                                      <w:marRight w:val="0"/>
                                      <w:marTop w:val="0"/>
                                      <w:marBottom w:val="0"/>
                                      <w:divBdr>
                                        <w:top w:val="none" w:sz="0" w:space="0" w:color="auto"/>
                                        <w:left w:val="none" w:sz="0" w:space="0" w:color="auto"/>
                                        <w:bottom w:val="none" w:sz="0" w:space="0" w:color="auto"/>
                                        <w:right w:val="none" w:sz="0" w:space="0" w:color="auto"/>
                                      </w:divBdr>
                                      <w:divsChild>
                                        <w:div w:id="640422120">
                                          <w:marLeft w:val="0"/>
                                          <w:marRight w:val="0"/>
                                          <w:marTop w:val="0"/>
                                          <w:marBottom w:val="0"/>
                                          <w:divBdr>
                                            <w:top w:val="none" w:sz="0" w:space="0" w:color="auto"/>
                                            <w:left w:val="none" w:sz="0" w:space="0" w:color="auto"/>
                                            <w:bottom w:val="none" w:sz="0" w:space="0" w:color="auto"/>
                                            <w:right w:val="none" w:sz="0" w:space="0" w:color="auto"/>
                                          </w:divBdr>
                                          <w:divsChild>
                                            <w:div w:id="604650664">
                                              <w:marLeft w:val="0"/>
                                              <w:marRight w:val="0"/>
                                              <w:marTop w:val="0"/>
                                              <w:marBottom w:val="0"/>
                                              <w:divBdr>
                                                <w:top w:val="none" w:sz="0" w:space="0" w:color="auto"/>
                                                <w:left w:val="none" w:sz="0" w:space="0" w:color="auto"/>
                                                <w:bottom w:val="none" w:sz="0" w:space="0" w:color="auto"/>
                                                <w:right w:val="none" w:sz="0" w:space="0" w:color="auto"/>
                                              </w:divBdr>
                                              <w:divsChild>
                                                <w:div w:id="1185434924">
                                                  <w:marLeft w:val="0"/>
                                                  <w:marRight w:val="0"/>
                                                  <w:marTop w:val="0"/>
                                                  <w:marBottom w:val="0"/>
                                                  <w:divBdr>
                                                    <w:top w:val="none" w:sz="0" w:space="0" w:color="auto"/>
                                                    <w:left w:val="none" w:sz="0" w:space="0" w:color="auto"/>
                                                    <w:bottom w:val="none" w:sz="0" w:space="0" w:color="auto"/>
                                                    <w:right w:val="none" w:sz="0" w:space="0" w:color="auto"/>
                                                  </w:divBdr>
                                                  <w:divsChild>
                                                    <w:div w:id="7588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753925">
          <w:marLeft w:val="0"/>
          <w:marRight w:val="0"/>
          <w:marTop w:val="0"/>
          <w:marBottom w:val="0"/>
          <w:divBdr>
            <w:top w:val="none" w:sz="0" w:space="0" w:color="auto"/>
            <w:left w:val="none" w:sz="0" w:space="0" w:color="auto"/>
            <w:bottom w:val="none" w:sz="0" w:space="0" w:color="auto"/>
            <w:right w:val="none" w:sz="0" w:space="0" w:color="auto"/>
          </w:divBdr>
          <w:divsChild>
            <w:div w:id="1312903016">
              <w:marLeft w:val="0"/>
              <w:marRight w:val="0"/>
              <w:marTop w:val="0"/>
              <w:marBottom w:val="0"/>
              <w:divBdr>
                <w:top w:val="none" w:sz="0" w:space="0" w:color="auto"/>
                <w:left w:val="none" w:sz="0" w:space="0" w:color="auto"/>
                <w:bottom w:val="none" w:sz="0" w:space="0" w:color="auto"/>
                <w:right w:val="none" w:sz="0" w:space="0" w:color="auto"/>
              </w:divBdr>
              <w:divsChild>
                <w:div w:id="831946413">
                  <w:marLeft w:val="0"/>
                  <w:marRight w:val="0"/>
                  <w:marTop w:val="0"/>
                  <w:marBottom w:val="0"/>
                  <w:divBdr>
                    <w:top w:val="none" w:sz="0" w:space="0" w:color="auto"/>
                    <w:left w:val="none" w:sz="0" w:space="0" w:color="auto"/>
                    <w:bottom w:val="none" w:sz="0" w:space="0" w:color="auto"/>
                    <w:right w:val="none" w:sz="0" w:space="0" w:color="auto"/>
                  </w:divBdr>
                  <w:divsChild>
                    <w:div w:id="1231891480">
                      <w:marLeft w:val="0"/>
                      <w:marRight w:val="0"/>
                      <w:marTop w:val="0"/>
                      <w:marBottom w:val="0"/>
                      <w:divBdr>
                        <w:top w:val="none" w:sz="0" w:space="0" w:color="auto"/>
                        <w:left w:val="none" w:sz="0" w:space="0" w:color="auto"/>
                        <w:bottom w:val="none" w:sz="0" w:space="0" w:color="auto"/>
                        <w:right w:val="none" w:sz="0" w:space="0" w:color="auto"/>
                      </w:divBdr>
                      <w:divsChild>
                        <w:div w:id="1826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66">
      <w:bodyDiv w:val="1"/>
      <w:marLeft w:val="0"/>
      <w:marRight w:val="0"/>
      <w:marTop w:val="0"/>
      <w:marBottom w:val="0"/>
      <w:divBdr>
        <w:top w:val="none" w:sz="0" w:space="0" w:color="auto"/>
        <w:left w:val="none" w:sz="0" w:space="0" w:color="auto"/>
        <w:bottom w:val="none" w:sz="0" w:space="0" w:color="auto"/>
        <w:right w:val="none" w:sz="0" w:space="0" w:color="auto"/>
      </w:divBdr>
    </w:div>
    <w:div w:id="1847016766">
      <w:bodyDiv w:val="1"/>
      <w:marLeft w:val="0"/>
      <w:marRight w:val="0"/>
      <w:marTop w:val="0"/>
      <w:marBottom w:val="0"/>
      <w:divBdr>
        <w:top w:val="none" w:sz="0" w:space="0" w:color="auto"/>
        <w:left w:val="none" w:sz="0" w:space="0" w:color="auto"/>
        <w:bottom w:val="none" w:sz="0" w:space="0" w:color="auto"/>
        <w:right w:val="none" w:sz="0" w:space="0" w:color="auto"/>
      </w:divBdr>
    </w:div>
    <w:div w:id="20734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D1F0-8811-4D4D-8627-FCB4D1B6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6</Pages>
  <Words>2098</Words>
  <Characters>11960</Characters>
  <Application>Microsoft Office Word</Application>
  <DocSecurity>0</DocSecurity>
  <Lines>99</Lines>
  <Paragraphs>28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UBND TỈNH QUẢNG NINH</vt:lpstr>
      <vt:lpstr>UBND TỈNH QUẢNG NINH</vt:lpstr>
    </vt:vector>
  </TitlesOfParts>
  <Company>Microsoft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NINH</dc:title>
  <dc:creator>Dong Bac</dc:creator>
  <cp:lastModifiedBy>DO QUANG PHUOC</cp:lastModifiedBy>
  <cp:revision>12</cp:revision>
  <cp:lastPrinted>2025-07-02T03:32:00Z</cp:lastPrinted>
  <dcterms:created xsi:type="dcterms:W3CDTF">2025-06-30T02:21:00Z</dcterms:created>
  <dcterms:modified xsi:type="dcterms:W3CDTF">2025-07-28T07:21:00Z</dcterms:modified>
</cp:coreProperties>
</file>