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9" w:type="dxa"/>
        <w:tblInd w:w="-1026" w:type="dxa"/>
        <w:tblLayout w:type="fixed"/>
        <w:tblLook w:val="0000" w:firstRow="0" w:lastRow="0" w:firstColumn="0" w:lastColumn="0" w:noHBand="0" w:noVBand="0"/>
      </w:tblPr>
      <w:tblGrid>
        <w:gridCol w:w="4995"/>
        <w:gridCol w:w="5884"/>
      </w:tblGrid>
      <w:tr w:rsidR="001A7BA3" w:rsidRPr="001A7BA3" w14:paraId="4302E3FC" w14:textId="77777777" w:rsidTr="004634C0">
        <w:tc>
          <w:tcPr>
            <w:tcW w:w="4995" w:type="dxa"/>
          </w:tcPr>
          <w:p w14:paraId="4E5D5792" w14:textId="77777777" w:rsidR="007603EA" w:rsidRPr="001A7BA3" w:rsidRDefault="007603EA" w:rsidP="00EB5E52">
            <w:pPr>
              <w:pStyle w:val="Heading1"/>
              <w:jc w:val="center"/>
              <w:rPr>
                <w:bCs/>
                <w:color w:val="000000" w:themeColor="text1"/>
                <w:sz w:val="26"/>
                <w:szCs w:val="26"/>
              </w:rPr>
            </w:pPr>
            <w:r w:rsidRPr="001A7BA3">
              <w:rPr>
                <w:bCs/>
                <w:color w:val="000000" w:themeColor="text1"/>
                <w:sz w:val="26"/>
                <w:szCs w:val="26"/>
              </w:rPr>
              <w:t>UBND TỈNH ĐỒNG NAI</w:t>
            </w:r>
          </w:p>
          <w:p w14:paraId="6DF55700" w14:textId="28DD865D" w:rsidR="007603EA" w:rsidRPr="001A7BA3" w:rsidRDefault="007603EA" w:rsidP="00EB5E52">
            <w:pPr>
              <w:pStyle w:val="BodyText2"/>
              <w:jc w:val="center"/>
              <w:rPr>
                <w:b/>
                <w:color w:val="000000" w:themeColor="text1"/>
                <w:sz w:val="26"/>
                <w:szCs w:val="26"/>
              </w:rPr>
            </w:pPr>
            <w:r w:rsidRPr="001A7BA3">
              <w:rPr>
                <w:b/>
                <w:color w:val="000000" w:themeColor="text1"/>
                <w:sz w:val="26"/>
                <w:szCs w:val="26"/>
              </w:rPr>
              <w:t xml:space="preserve">SỞ </w:t>
            </w:r>
            <w:r w:rsidR="004634C0">
              <w:rPr>
                <w:b/>
                <w:color w:val="000000" w:themeColor="text1"/>
                <w:sz w:val="26"/>
                <w:szCs w:val="26"/>
              </w:rPr>
              <w:t>NÔNG NGHIỆP</w:t>
            </w:r>
            <w:r w:rsidRPr="001A7BA3">
              <w:rPr>
                <w:b/>
                <w:color w:val="000000" w:themeColor="text1"/>
                <w:sz w:val="26"/>
                <w:szCs w:val="26"/>
              </w:rPr>
              <w:t xml:space="preserve"> VÀ MÔI TRƯỜNG</w:t>
            </w:r>
          </w:p>
          <w:p w14:paraId="78178878" w14:textId="15318F04" w:rsidR="007603EA" w:rsidRPr="001A7BA3" w:rsidRDefault="007603EA" w:rsidP="00EB5E52">
            <w:pPr>
              <w:jc w:val="center"/>
              <w:rPr>
                <w:color w:val="000000" w:themeColor="text1"/>
                <w:sz w:val="26"/>
                <w:szCs w:val="26"/>
              </w:rPr>
            </w:pPr>
            <w:r w:rsidRPr="001A7BA3">
              <w:rPr>
                <w:b/>
                <w:bCs/>
                <w:noProof/>
                <w:color w:val="000000" w:themeColor="text1"/>
                <w:sz w:val="26"/>
                <w:szCs w:val="26"/>
              </w:rPr>
              <mc:AlternateContent>
                <mc:Choice Requires="wps">
                  <w:drawing>
                    <wp:anchor distT="0" distB="0" distL="114300" distR="114300" simplePos="0" relativeHeight="251660288" behindDoc="0" locked="0" layoutInCell="1" allowOverlap="1" wp14:anchorId="39B3D6A6" wp14:editId="6FF2FF01">
                      <wp:simplePos x="0" y="0"/>
                      <wp:positionH relativeFrom="column">
                        <wp:posOffset>1056751</wp:posOffset>
                      </wp:positionH>
                      <wp:positionV relativeFrom="paragraph">
                        <wp:posOffset>38996</wp:posOffset>
                      </wp:positionV>
                      <wp:extent cx="973455" cy="0"/>
                      <wp:effectExtent l="8890" t="13970" r="8255" b="5080"/>
                      <wp:wrapNone/>
                      <wp:docPr id="3206139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73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5DEBD" id="Straight Connector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3.05pt" to="159.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"/>
                  </w:pict>
                </mc:Fallback>
              </mc:AlternateContent>
            </w:r>
          </w:p>
          <w:p w14:paraId="39DB4BF8" w14:textId="03A84ADA" w:rsidR="007603EA" w:rsidRPr="001A7BA3" w:rsidRDefault="007603EA" w:rsidP="00EB5E52">
            <w:pPr>
              <w:jc w:val="center"/>
              <w:rPr>
                <w:color w:val="000000" w:themeColor="text1"/>
                <w:sz w:val="26"/>
                <w:szCs w:val="26"/>
              </w:rPr>
            </w:pPr>
            <w:r w:rsidRPr="001A7BA3">
              <w:rPr>
                <w:color w:val="000000" w:themeColor="text1"/>
                <w:sz w:val="26"/>
                <w:szCs w:val="26"/>
              </w:rPr>
              <w:t>Số:</w:t>
            </w:r>
            <w:r w:rsidRPr="001A7BA3">
              <w:rPr>
                <w:color w:val="000000" w:themeColor="text1"/>
                <w:sz w:val="26"/>
                <w:szCs w:val="26"/>
                <w:lang w:val="vi-VN"/>
              </w:rPr>
              <w:t xml:space="preserve">     </w:t>
            </w:r>
            <w:r w:rsidRPr="001A7BA3">
              <w:rPr>
                <w:color w:val="000000" w:themeColor="text1"/>
                <w:sz w:val="26"/>
                <w:szCs w:val="26"/>
              </w:rPr>
              <w:t xml:space="preserve">  </w:t>
            </w:r>
            <w:r w:rsidRPr="001A7BA3">
              <w:rPr>
                <w:color w:val="000000" w:themeColor="text1"/>
                <w:sz w:val="26"/>
                <w:szCs w:val="26"/>
                <w:lang w:val="vi-VN"/>
              </w:rPr>
              <w:t xml:space="preserve">    </w:t>
            </w:r>
            <w:r w:rsidRPr="001A7BA3">
              <w:rPr>
                <w:color w:val="000000" w:themeColor="text1"/>
                <w:sz w:val="26"/>
                <w:szCs w:val="26"/>
              </w:rPr>
              <w:t xml:space="preserve">    </w:t>
            </w:r>
            <w:r w:rsidRPr="001A7BA3">
              <w:rPr>
                <w:color w:val="000000" w:themeColor="text1"/>
                <w:sz w:val="26"/>
                <w:szCs w:val="26"/>
                <w:lang w:val="vi-VN"/>
              </w:rPr>
              <w:t xml:space="preserve">  </w:t>
            </w:r>
            <w:r w:rsidRPr="001A7BA3">
              <w:rPr>
                <w:color w:val="000000" w:themeColor="text1"/>
                <w:sz w:val="26"/>
                <w:szCs w:val="26"/>
              </w:rPr>
              <w:t>/TTr-S</w:t>
            </w:r>
            <w:r w:rsidR="004634C0">
              <w:rPr>
                <w:color w:val="000000" w:themeColor="text1"/>
                <w:sz w:val="26"/>
                <w:szCs w:val="26"/>
              </w:rPr>
              <w:t>oN</w:t>
            </w:r>
            <w:r w:rsidRPr="001A7BA3">
              <w:rPr>
                <w:color w:val="000000" w:themeColor="text1"/>
                <w:sz w:val="26"/>
                <w:szCs w:val="26"/>
              </w:rPr>
              <w:t>NMT</w:t>
            </w:r>
          </w:p>
        </w:tc>
        <w:tc>
          <w:tcPr>
            <w:tcW w:w="5884" w:type="dxa"/>
          </w:tcPr>
          <w:p w14:paraId="2CFE43FC" w14:textId="77777777" w:rsidR="007603EA" w:rsidRPr="001A7BA3" w:rsidRDefault="007603EA" w:rsidP="00EB5E52">
            <w:pPr>
              <w:pStyle w:val="Heading1"/>
              <w:jc w:val="center"/>
              <w:rPr>
                <w:b/>
                <w:color w:val="000000" w:themeColor="text1"/>
                <w:sz w:val="26"/>
                <w:szCs w:val="26"/>
              </w:rPr>
            </w:pPr>
            <w:r w:rsidRPr="001A7BA3">
              <w:rPr>
                <w:b/>
                <w:color w:val="000000" w:themeColor="text1"/>
                <w:sz w:val="26"/>
                <w:szCs w:val="26"/>
              </w:rPr>
              <w:t>CỘNG HÒA XÃ HỘI CHỦ NGHĨA VIỆT NAM</w:t>
            </w:r>
          </w:p>
          <w:p w14:paraId="3182DAB0" w14:textId="77777777" w:rsidR="007603EA" w:rsidRPr="001A7BA3" w:rsidRDefault="007603EA" w:rsidP="00EB5E52">
            <w:pPr>
              <w:pStyle w:val="Heading3"/>
              <w:rPr>
                <w:b/>
                <w:color w:val="000000" w:themeColor="text1"/>
                <w:szCs w:val="28"/>
              </w:rPr>
            </w:pPr>
            <w:r w:rsidRPr="001A7BA3">
              <w:rPr>
                <w:b/>
                <w:color w:val="000000" w:themeColor="text1"/>
                <w:szCs w:val="28"/>
              </w:rPr>
              <w:t>Độc lập - Tự do - Hạnh phúc</w:t>
            </w:r>
          </w:p>
          <w:p w14:paraId="040C5800" w14:textId="534F3F56" w:rsidR="007603EA" w:rsidRPr="001A7BA3" w:rsidRDefault="007603EA" w:rsidP="00EB5E52">
            <w:pPr>
              <w:jc w:val="center"/>
              <w:rPr>
                <w:color w:val="000000" w:themeColor="text1"/>
                <w:sz w:val="26"/>
                <w:szCs w:val="26"/>
              </w:rPr>
            </w:pPr>
            <w:r w:rsidRPr="001A7BA3">
              <w:rPr>
                <w:noProof/>
                <w:color w:val="000000" w:themeColor="text1"/>
                <w:sz w:val="26"/>
                <w:szCs w:val="26"/>
              </w:rPr>
              <mc:AlternateContent>
                <mc:Choice Requires="wps">
                  <w:drawing>
                    <wp:anchor distT="0" distB="0" distL="114300" distR="114300" simplePos="0" relativeHeight="251659264" behindDoc="0" locked="0" layoutInCell="1" allowOverlap="1" wp14:anchorId="433E76B8" wp14:editId="45667AF3">
                      <wp:simplePos x="0" y="0"/>
                      <wp:positionH relativeFrom="column">
                        <wp:posOffset>792274</wp:posOffset>
                      </wp:positionH>
                      <wp:positionV relativeFrom="paragraph">
                        <wp:posOffset>49530</wp:posOffset>
                      </wp:positionV>
                      <wp:extent cx="2057400" cy="0"/>
                      <wp:effectExtent l="0" t="0" r="0" b="0"/>
                      <wp:wrapNone/>
                      <wp:docPr id="15179005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2C4A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3.9pt" to="224.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"/>
                  </w:pict>
                </mc:Fallback>
              </mc:AlternateContent>
            </w:r>
          </w:p>
          <w:p w14:paraId="6898A51B" w14:textId="0812526A" w:rsidR="007603EA" w:rsidRPr="001A7BA3" w:rsidRDefault="007603EA" w:rsidP="00EB5E52">
            <w:pPr>
              <w:pStyle w:val="Heading4"/>
              <w:spacing w:after="120"/>
              <w:rPr>
                <w:i/>
                <w:color w:val="000000" w:themeColor="text1"/>
                <w:szCs w:val="26"/>
              </w:rPr>
            </w:pPr>
            <w:r w:rsidRPr="001A7BA3">
              <w:rPr>
                <w:i/>
                <w:color w:val="000000" w:themeColor="text1"/>
                <w:szCs w:val="26"/>
              </w:rPr>
              <w:t>Đồng Nai, ngày</w:t>
            </w:r>
            <w:r w:rsidRPr="001A7BA3">
              <w:rPr>
                <w:i/>
                <w:color w:val="000000" w:themeColor="text1"/>
                <w:szCs w:val="26"/>
                <w:lang w:val="vi-VN"/>
              </w:rPr>
              <w:t xml:space="preserve">      </w:t>
            </w:r>
            <w:r w:rsidRPr="001A7BA3">
              <w:rPr>
                <w:i/>
                <w:color w:val="000000" w:themeColor="text1"/>
                <w:szCs w:val="26"/>
              </w:rPr>
              <w:t xml:space="preserve"> tháng  </w:t>
            </w:r>
            <w:r w:rsidR="004634C0">
              <w:rPr>
                <w:i/>
                <w:color w:val="000000" w:themeColor="text1"/>
                <w:szCs w:val="26"/>
              </w:rPr>
              <w:t xml:space="preserve">  </w:t>
            </w:r>
            <w:r w:rsidRPr="001A7BA3">
              <w:rPr>
                <w:i/>
                <w:color w:val="000000" w:themeColor="text1"/>
                <w:szCs w:val="26"/>
              </w:rPr>
              <w:t xml:space="preserve">  năm 202</w:t>
            </w:r>
            <w:r w:rsidR="004634C0">
              <w:rPr>
                <w:i/>
                <w:color w:val="000000" w:themeColor="text1"/>
                <w:szCs w:val="26"/>
              </w:rPr>
              <w:t>5</w:t>
            </w:r>
          </w:p>
        </w:tc>
      </w:tr>
    </w:tbl>
    <w:p w14:paraId="7CA74249" w14:textId="6D6C00F9" w:rsidR="0062069A" w:rsidRPr="001A7BA3" w:rsidRDefault="007603EA" w:rsidP="007603EA">
      <w:pPr>
        <w:jc w:val="center"/>
        <w:rPr>
          <w:b/>
          <w:bCs/>
          <w:color w:val="000000" w:themeColor="text1"/>
          <w:sz w:val="28"/>
          <w:szCs w:val="28"/>
        </w:rPr>
      </w:pPr>
      <w:r w:rsidRPr="001A7BA3">
        <w:rPr>
          <w:b/>
          <w:bCs/>
          <w:color w:val="000000" w:themeColor="text1"/>
          <w:sz w:val="28"/>
          <w:szCs w:val="28"/>
        </w:rPr>
        <w:t>TỜ TRÌNH</w:t>
      </w:r>
    </w:p>
    <w:p w14:paraId="504C7387" w14:textId="2EC5D6F1" w:rsidR="003515E7" w:rsidRPr="001A7BA3" w:rsidRDefault="00031722" w:rsidP="00031722">
      <w:pPr>
        <w:spacing w:after="120"/>
        <w:jc w:val="center"/>
        <w:rPr>
          <w:b/>
          <w:bCs/>
          <w:color w:val="000000" w:themeColor="text1"/>
          <w:sz w:val="28"/>
          <w:szCs w:val="28"/>
        </w:rPr>
      </w:pPr>
      <w:r w:rsidRPr="001A7BA3">
        <w:rPr>
          <w:noProof/>
          <w:color w:val="000000" w:themeColor="text1"/>
          <w:sz w:val="28"/>
          <w:szCs w:val="28"/>
          <w14:ligatures w14:val="standardContextual"/>
        </w:rPr>
        <mc:AlternateContent>
          <mc:Choice Requires="wps">
            <w:drawing>
              <wp:anchor distT="0" distB="0" distL="114300" distR="114300" simplePos="0" relativeHeight="251661312" behindDoc="0" locked="0" layoutInCell="1" allowOverlap="1" wp14:anchorId="0075A189" wp14:editId="5D98A690">
                <wp:simplePos x="0" y="0"/>
                <wp:positionH relativeFrom="column">
                  <wp:posOffset>2367915</wp:posOffset>
                </wp:positionH>
                <wp:positionV relativeFrom="paragraph">
                  <wp:posOffset>674370</wp:posOffset>
                </wp:positionV>
                <wp:extent cx="1041400" cy="0"/>
                <wp:effectExtent l="0" t="0" r="0" b="0"/>
                <wp:wrapNone/>
                <wp:docPr id="1819811421" name="Straight Connector 3"/>
                <wp:cNvGraphicFramePr/>
                <a:graphic xmlns:a="http://schemas.openxmlformats.org/drawingml/2006/main">
                  <a:graphicData uri="http://schemas.microsoft.com/office/word/2010/wordprocessingShape">
                    <wps:wsp>
                      <wps:cNvCnPr/>
                      <wps:spPr>
                        <a:xfrm>
                          <a:off x="0" y="0"/>
                          <a:ext cx="1041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22DE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45pt,53.1pt" to="268.4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" strokecolor="black [3213]" strokeweight=".5pt">
                <v:stroke joinstyle="miter"/>
              </v:line>
            </w:pict>
          </mc:Fallback>
        </mc:AlternateContent>
      </w:r>
      <w:r w:rsidR="007603EA" w:rsidRPr="001A7BA3">
        <w:rPr>
          <w:b/>
          <w:bCs/>
          <w:color w:val="000000" w:themeColor="text1"/>
          <w:sz w:val="28"/>
          <w:szCs w:val="28"/>
        </w:rPr>
        <w:t xml:space="preserve">Dự thảo Quyết định </w:t>
      </w:r>
      <w:bookmarkStart w:id="0" w:name="_Hlk179961224"/>
      <w:r w:rsidR="007603EA" w:rsidRPr="001A7BA3">
        <w:rPr>
          <w:b/>
          <w:bCs/>
          <w:color w:val="000000" w:themeColor="text1"/>
          <w:sz w:val="28"/>
          <w:szCs w:val="28"/>
        </w:rPr>
        <w:t xml:space="preserve">quy định </w:t>
      </w:r>
      <w:bookmarkEnd w:id="0"/>
      <w:r w:rsidR="003515E7" w:rsidRPr="001A7BA3">
        <w:rPr>
          <w:b/>
          <w:bCs/>
          <w:color w:val="000000" w:themeColor="text1"/>
          <w:sz w:val="28"/>
          <w:szCs w:val="28"/>
        </w:rPr>
        <w:t xml:space="preserve">tiêu chí, điều kiện chuyển mục đích sử dụng dưới 02 ha đối với đất trồng lúa, đất rừng phòng hộ, đất rừng đặc dụng, đất rừng sản xuất sang mục đích khác trên địa bàn tỉnh Đồng Nai </w:t>
      </w:r>
    </w:p>
    <w:p w14:paraId="6448E5A8" w14:textId="6BE44206" w:rsidR="007603EA" w:rsidRPr="001A7BA3" w:rsidRDefault="007603EA" w:rsidP="00B95449">
      <w:pPr>
        <w:spacing w:before="360" w:after="360"/>
        <w:jc w:val="center"/>
        <w:rPr>
          <w:color w:val="000000" w:themeColor="text1"/>
          <w:sz w:val="28"/>
          <w:szCs w:val="28"/>
        </w:rPr>
      </w:pPr>
      <w:r w:rsidRPr="001A7BA3">
        <w:rPr>
          <w:color w:val="000000" w:themeColor="text1"/>
          <w:sz w:val="28"/>
          <w:szCs w:val="28"/>
        </w:rPr>
        <w:t>Kính gửi: Ủy ban nhân dân tỉnh Đồng Nai</w:t>
      </w:r>
    </w:p>
    <w:p w14:paraId="1CC3481D" w14:textId="2137688E" w:rsidR="007603EA" w:rsidRPr="001A7BA3" w:rsidRDefault="007603EA" w:rsidP="00B95449">
      <w:pPr>
        <w:spacing w:before="120" w:after="120" w:line="288" w:lineRule="auto"/>
        <w:ind w:firstLine="720"/>
        <w:jc w:val="both"/>
        <w:rPr>
          <w:color w:val="000000" w:themeColor="text1"/>
          <w:sz w:val="28"/>
          <w:szCs w:val="28"/>
        </w:rPr>
      </w:pPr>
      <w:r w:rsidRPr="001A7BA3">
        <w:rPr>
          <w:color w:val="000000" w:themeColor="text1"/>
          <w:sz w:val="28"/>
          <w:szCs w:val="28"/>
        </w:rPr>
        <w:t xml:space="preserve">Thực hiện </w:t>
      </w:r>
      <w:r w:rsidR="00580E99" w:rsidRPr="00580E99">
        <w:rPr>
          <w:color w:val="000000" w:themeColor="text1"/>
          <w:sz w:val="28"/>
          <w:szCs w:val="28"/>
        </w:rPr>
        <w:t>Luật Ban hành văn bản quy phạm pháp luật ngày 19 tháng 02 năm 2025</w:t>
      </w:r>
      <w:r w:rsidRPr="001A7BA3">
        <w:rPr>
          <w:color w:val="000000" w:themeColor="text1"/>
          <w:sz w:val="28"/>
          <w:szCs w:val="28"/>
        </w:rPr>
        <w:t xml:space="preserve"> </w:t>
      </w:r>
      <w:r w:rsidR="00580E99">
        <w:rPr>
          <w:color w:val="000000" w:themeColor="text1"/>
          <w:sz w:val="28"/>
          <w:szCs w:val="28"/>
        </w:rPr>
        <w:t xml:space="preserve">và </w:t>
      </w:r>
      <w:r w:rsidR="00580E99" w:rsidRPr="00580E99">
        <w:rPr>
          <w:color w:val="000000" w:themeColor="text1"/>
          <w:sz w:val="28"/>
          <w:szCs w:val="28"/>
        </w:rPr>
        <w:t>Luật sửa đổi, bổ sung một số điều của Luật ban hành văn bản quy phạm pháp luật</w:t>
      </w:r>
      <w:r w:rsidR="00580E99">
        <w:rPr>
          <w:color w:val="000000" w:themeColor="text1"/>
          <w:sz w:val="28"/>
          <w:szCs w:val="28"/>
        </w:rPr>
        <w:t xml:space="preserve"> ngày 25 tháng 6 năm 2025</w:t>
      </w:r>
      <w:r w:rsidRPr="001A7BA3">
        <w:rPr>
          <w:color w:val="000000" w:themeColor="text1"/>
          <w:sz w:val="28"/>
          <w:szCs w:val="28"/>
        </w:rPr>
        <w:t xml:space="preserve">, </w:t>
      </w:r>
      <w:r w:rsidR="00580E99">
        <w:rPr>
          <w:color w:val="000000" w:themeColor="text1"/>
          <w:sz w:val="28"/>
          <w:szCs w:val="28"/>
        </w:rPr>
        <w:t xml:space="preserve">Sở Nông nghiệp và Môi trường </w:t>
      </w:r>
      <w:r w:rsidRPr="001A7BA3">
        <w:rPr>
          <w:color w:val="000000" w:themeColor="text1"/>
          <w:sz w:val="28"/>
          <w:szCs w:val="28"/>
        </w:rPr>
        <w:t xml:space="preserve">kính trình Ủy ban nhân dân tỉnh dự thảo Quyết định quy định </w:t>
      </w:r>
      <w:r w:rsidR="00DA5BFB" w:rsidRPr="001A7BA3">
        <w:rPr>
          <w:color w:val="000000" w:themeColor="text1"/>
          <w:sz w:val="28"/>
          <w:szCs w:val="28"/>
        </w:rPr>
        <w:t xml:space="preserve">tiêu chí, điều kiện chuyển mục đích sử dụng dưới 02 ha đối với đất trồng lúa, đất rừng phòng hộ, đất rừng đặc dụng, đất rừng sản xuất sang mục đích khác trên địa bàn tỉnh Đồng Nai </w:t>
      </w:r>
      <w:r w:rsidRPr="001A7BA3">
        <w:rPr>
          <w:color w:val="000000" w:themeColor="text1"/>
          <w:sz w:val="28"/>
          <w:szCs w:val="28"/>
        </w:rPr>
        <w:t>như sau:</w:t>
      </w:r>
    </w:p>
    <w:p w14:paraId="771014A5" w14:textId="07F14578" w:rsidR="009033A4" w:rsidRPr="001A7BA3" w:rsidRDefault="009033A4" w:rsidP="00B95449">
      <w:pPr>
        <w:spacing w:before="120" w:after="120" w:line="288" w:lineRule="auto"/>
        <w:ind w:firstLine="720"/>
        <w:jc w:val="both"/>
        <w:rPr>
          <w:b/>
          <w:bCs/>
          <w:color w:val="000000" w:themeColor="text1"/>
          <w:sz w:val="28"/>
          <w:szCs w:val="28"/>
        </w:rPr>
      </w:pPr>
      <w:r w:rsidRPr="001A7BA3">
        <w:rPr>
          <w:b/>
          <w:bCs/>
          <w:color w:val="000000" w:themeColor="text1"/>
          <w:sz w:val="28"/>
          <w:szCs w:val="28"/>
        </w:rPr>
        <w:t>I. SỰ CẦN THIẾT BAN HÀNH</w:t>
      </w:r>
    </w:p>
    <w:p w14:paraId="034E2B46" w14:textId="186CFB83" w:rsidR="009033A4" w:rsidRPr="001A7BA3" w:rsidRDefault="009033A4" w:rsidP="00B95449">
      <w:pPr>
        <w:spacing w:before="120" w:after="120" w:line="288" w:lineRule="auto"/>
        <w:ind w:firstLine="720"/>
        <w:jc w:val="both"/>
        <w:rPr>
          <w:b/>
          <w:bCs/>
          <w:color w:val="000000" w:themeColor="text1"/>
          <w:sz w:val="28"/>
          <w:szCs w:val="28"/>
        </w:rPr>
      </w:pPr>
      <w:r w:rsidRPr="001A7BA3">
        <w:rPr>
          <w:b/>
          <w:bCs/>
          <w:color w:val="000000" w:themeColor="text1"/>
          <w:sz w:val="28"/>
          <w:szCs w:val="28"/>
        </w:rPr>
        <w:t>1. Cơ sở pháp lý</w:t>
      </w:r>
    </w:p>
    <w:p w14:paraId="5E1CA3B2" w14:textId="6CF896BA" w:rsidR="009033A4" w:rsidRPr="001A7BA3" w:rsidRDefault="009033A4" w:rsidP="00B95449">
      <w:pPr>
        <w:spacing w:before="120" w:after="120" w:line="288" w:lineRule="auto"/>
        <w:ind w:firstLine="720"/>
        <w:jc w:val="both"/>
        <w:rPr>
          <w:color w:val="000000" w:themeColor="text1"/>
          <w:sz w:val="28"/>
          <w:szCs w:val="28"/>
        </w:rPr>
      </w:pPr>
      <w:r w:rsidRPr="001A7BA3">
        <w:rPr>
          <w:color w:val="000000" w:themeColor="text1"/>
          <w:sz w:val="28"/>
          <w:szCs w:val="28"/>
        </w:rPr>
        <w:t>Căn cứ Luật Tổ chức Chính quyền địa phương ngày 1</w:t>
      </w:r>
      <w:r w:rsidR="00580E99">
        <w:rPr>
          <w:color w:val="000000" w:themeColor="text1"/>
          <w:sz w:val="28"/>
          <w:szCs w:val="28"/>
        </w:rPr>
        <w:t>6</w:t>
      </w:r>
      <w:r w:rsidRPr="001A7BA3">
        <w:rPr>
          <w:color w:val="000000" w:themeColor="text1"/>
          <w:sz w:val="28"/>
          <w:szCs w:val="28"/>
        </w:rPr>
        <w:t xml:space="preserve"> tháng 6 năm 20</w:t>
      </w:r>
      <w:r w:rsidR="005C5FDC">
        <w:rPr>
          <w:color w:val="000000" w:themeColor="text1"/>
          <w:sz w:val="28"/>
          <w:szCs w:val="28"/>
        </w:rPr>
        <w:t>2</w:t>
      </w:r>
      <w:r w:rsidRPr="001A7BA3">
        <w:rPr>
          <w:color w:val="000000" w:themeColor="text1"/>
          <w:sz w:val="28"/>
          <w:szCs w:val="28"/>
        </w:rPr>
        <w:t>5;</w:t>
      </w:r>
    </w:p>
    <w:p w14:paraId="00322180" w14:textId="04F1CA8C" w:rsidR="009033A4" w:rsidRPr="001A7BA3" w:rsidRDefault="009033A4" w:rsidP="00B95449">
      <w:pPr>
        <w:spacing w:before="120" w:after="120" w:line="288" w:lineRule="auto"/>
        <w:ind w:firstLine="720"/>
        <w:jc w:val="both"/>
        <w:rPr>
          <w:color w:val="000000" w:themeColor="text1"/>
          <w:sz w:val="28"/>
          <w:szCs w:val="28"/>
        </w:rPr>
      </w:pPr>
      <w:r w:rsidRPr="001A7BA3">
        <w:rPr>
          <w:color w:val="000000" w:themeColor="text1"/>
          <w:sz w:val="28"/>
          <w:szCs w:val="28"/>
        </w:rPr>
        <w:t xml:space="preserve">Căn cứ Luật Ban hành văn bản quy phạm pháp luật ngày </w:t>
      </w:r>
      <w:r w:rsidR="006D564C">
        <w:rPr>
          <w:color w:val="000000" w:themeColor="text1"/>
          <w:sz w:val="28"/>
          <w:szCs w:val="28"/>
        </w:rPr>
        <w:t>19</w:t>
      </w:r>
      <w:r w:rsidRPr="001A7BA3">
        <w:rPr>
          <w:color w:val="000000" w:themeColor="text1"/>
          <w:sz w:val="28"/>
          <w:szCs w:val="28"/>
        </w:rPr>
        <w:t xml:space="preserve"> tháng </w:t>
      </w:r>
      <w:r w:rsidR="006D564C">
        <w:rPr>
          <w:color w:val="000000" w:themeColor="text1"/>
          <w:sz w:val="28"/>
          <w:szCs w:val="28"/>
        </w:rPr>
        <w:t>2</w:t>
      </w:r>
      <w:r w:rsidRPr="001A7BA3">
        <w:rPr>
          <w:color w:val="000000" w:themeColor="text1"/>
          <w:sz w:val="28"/>
          <w:szCs w:val="28"/>
        </w:rPr>
        <w:t xml:space="preserve"> năm 20</w:t>
      </w:r>
      <w:r w:rsidR="006D564C">
        <w:rPr>
          <w:color w:val="000000" w:themeColor="text1"/>
          <w:sz w:val="28"/>
          <w:szCs w:val="28"/>
        </w:rPr>
        <w:t>2</w:t>
      </w:r>
      <w:r w:rsidRPr="001A7BA3">
        <w:rPr>
          <w:color w:val="000000" w:themeColor="text1"/>
          <w:sz w:val="28"/>
          <w:szCs w:val="28"/>
        </w:rPr>
        <w:t>5;</w:t>
      </w:r>
    </w:p>
    <w:p w14:paraId="1E3BD53D" w14:textId="125D53D6" w:rsidR="009033A4" w:rsidRPr="001A7BA3" w:rsidRDefault="009033A4" w:rsidP="00B95449">
      <w:pPr>
        <w:spacing w:before="120" w:after="120" w:line="288" w:lineRule="auto"/>
        <w:ind w:firstLine="720"/>
        <w:jc w:val="both"/>
        <w:rPr>
          <w:color w:val="000000" w:themeColor="text1"/>
          <w:sz w:val="28"/>
          <w:szCs w:val="28"/>
        </w:rPr>
      </w:pPr>
      <w:r w:rsidRPr="001A7BA3">
        <w:rPr>
          <w:color w:val="000000" w:themeColor="text1"/>
          <w:sz w:val="28"/>
          <w:szCs w:val="28"/>
        </w:rPr>
        <w:t xml:space="preserve">Căn cứ </w:t>
      </w:r>
      <w:r w:rsidR="00580E99" w:rsidRPr="00580E99">
        <w:rPr>
          <w:color w:val="000000" w:themeColor="text1"/>
          <w:sz w:val="28"/>
          <w:szCs w:val="28"/>
        </w:rPr>
        <w:t>Luật sửa đổi, bổ sung một số điều của Luật ban hành văn bản quy phạm pháp luật</w:t>
      </w:r>
      <w:r w:rsidR="00580E99">
        <w:rPr>
          <w:color w:val="000000" w:themeColor="text1"/>
          <w:sz w:val="28"/>
          <w:szCs w:val="28"/>
        </w:rPr>
        <w:t xml:space="preserve"> ngày 25 tháng 6 năm 2025</w:t>
      </w:r>
      <w:r w:rsidRPr="001A7BA3">
        <w:rPr>
          <w:color w:val="000000" w:themeColor="text1"/>
          <w:sz w:val="28"/>
          <w:szCs w:val="28"/>
        </w:rPr>
        <w:t>;</w:t>
      </w:r>
    </w:p>
    <w:p w14:paraId="26A9B7E5" w14:textId="77777777" w:rsidR="00123F3E" w:rsidRPr="001A7BA3" w:rsidRDefault="00123F3E" w:rsidP="00B95449">
      <w:pPr>
        <w:spacing w:before="120" w:after="120" w:line="288" w:lineRule="auto"/>
        <w:ind w:firstLine="720"/>
        <w:jc w:val="both"/>
        <w:rPr>
          <w:color w:val="000000" w:themeColor="text1"/>
          <w:sz w:val="28"/>
          <w:szCs w:val="28"/>
        </w:rPr>
      </w:pPr>
      <w:r w:rsidRPr="001A7BA3">
        <w:rPr>
          <w:color w:val="000000" w:themeColor="text1"/>
          <w:sz w:val="28"/>
          <w:szCs w:val="28"/>
        </w:rPr>
        <w:t>Căn cứ Luật Lâm nghiệp ngày 15 tháng 11 năm 2017;</w:t>
      </w:r>
    </w:p>
    <w:p w14:paraId="58008FC7" w14:textId="77777777" w:rsidR="00123F3E" w:rsidRPr="001A7BA3" w:rsidRDefault="00123F3E" w:rsidP="00B95449">
      <w:pPr>
        <w:spacing w:before="120" w:after="120" w:line="288" w:lineRule="auto"/>
        <w:ind w:firstLine="720"/>
        <w:jc w:val="both"/>
        <w:rPr>
          <w:color w:val="000000" w:themeColor="text1"/>
          <w:sz w:val="28"/>
          <w:szCs w:val="28"/>
        </w:rPr>
      </w:pPr>
      <w:r w:rsidRPr="001A7BA3">
        <w:rPr>
          <w:color w:val="000000" w:themeColor="text1"/>
          <w:sz w:val="28"/>
          <w:szCs w:val="28"/>
        </w:rPr>
        <w:t>Căn cứ Luật Trồng trọt ngày 19 tháng 11 năm 2018;</w:t>
      </w:r>
    </w:p>
    <w:p w14:paraId="289898FD" w14:textId="77777777" w:rsidR="00123F3E" w:rsidRPr="001A7BA3" w:rsidRDefault="00123F3E" w:rsidP="00B95449">
      <w:pPr>
        <w:spacing w:before="120" w:after="120" w:line="288" w:lineRule="auto"/>
        <w:ind w:firstLine="720"/>
        <w:jc w:val="both"/>
        <w:rPr>
          <w:color w:val="000000" w:themeColor="text1"/>
          <w:sz w:val="28"/>
          <w:szCs w:val="28"/>
        </w:rPr>
      </w:pPr>
      <w:r w:rsidRPr="001A7BA3">
        <w:rPr>
          <w:color w:val="000000" w:themeColor="text1"/>
          <w:sz w:val="28"/>
          <w:szCs w:val="28"/>
        </w:rPr>
        <w:t>Căn cứ Luật Bảo vệ môi trường ngày 17 tháng 11 năm 2020;</w:t>
      </w:r>
    </w:p>
    <w:p w14:paraId="0131F7A2" w14:textId="77777777" w:rsidR="00123F3E" w:rsidRPr="001A7BA3" w:rsidRDefault="00123F3E" w:rsidP="00B95449">
      <w:pPr>
        <w:spacing w:before="120" w:after="120" w:line="288" w:lineRule="auto"/>
        <w:ind w:firstLine="720"/>
        <w:jc w:val="both"/>
        <w:rPr>
          <w:color w:val="000000" w:themeColor="text1"/>
          <w:sz w:val="28"/>
          <w:szCs w:val="28"/>
        </w:rPr>
      </w:pPr>
      <w:r w:rsidRPr="001A7BA3">
        <w:rPr>
          <w:color w:val="000000" w:themeColor="text1"/>
          <w:sz w:val="28"/>
          <w:szCs w:val="28"/>
        </w:rPr>
        <w:t>Căn cứ Luật Đất đai ngày 18 tháng 01 năm 2024;</w:t>
      </w:r>
    </w:p>
    <w:p w14:paraId="74F5AD88" w14:textId="77777777" w:rsidR="00123F3E" w:rsidRPr="001A7BA3" w:rsidRDefault="00123F3E" w:rsidP="00B95449">
      <w:pPr>
        <w:spacing w:before="120" w:after="120" w:line="288" w:lineRule="auto"/>
        <w:ind w:firstLine="720"/>
        <w:jc w:val="both"/>
        <w:rPr>
          <w:color w:val="000000" w:themeColor="text1"/>
          <w:sz w:val="28"/>
          <w:szCs w:val="28"/>
        </w:rPr>
      </w:pPr>
      <w:r w:rsidRPr="001A7BA3">
        <w:rPr>
          <w:color w:val="000000" w:themeColor="text1"/>
          <w:sz w:val="28"/>
          <w:szCs w:val="28"/>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100F36A4" w14:textId="77777777" w:rsidR="00123F3E" w:rsidRDefault="00123F3E" w:rsidP="00B95449">
      <w:pPr>
        <w:widowControl w:val="0"/>
        <w:spacing w:before="120" w:after="120" w:line="288" w:lineRule="auto"/>
        <w:ind w:firstLine="720"/>
        <w:jc w:val="both"/>
        <w:rPr>
          <w:color w:val="000000" w:themeColor="text1"/>
          <w:sz w:val="28"/>
          <w:szCs w:val="28"/>
        </w:rPr>
      </w:pPr>
      <w:r w:rsidRPr="001A7BA3">
        <w:rPr>
          <w:color w:val="000000" w:themeColor="text1"/>
          <w:sz w:val="28"/>
          <w:szCs w:val="28"/>
        </w:rPr>
        <w:t>Căn cứ Nghị định số 08/2022/NĐ-CP ngày 10 tháng 01 năm 2022 của Chính phủ quy định chi tiết một số điều của Luật Bảo vệ môi trường;</w:t>
      </w:r>
    </w:p>
    <w:p w14:paraId="743BD378" w14:textId="17E54C5E" w:rsidR="00202518" w:rsidRDefault="00202518" w:rsidP="00202518">
      <w:pPr>
        <w:widowControl w:val="0"/>
        <w:spacing w:before="120" w:after="120" w:line="288" w:lineRule="auto"/>
        <w:ind w:firstLine="720"/>
        <w:jc w:val="both"/>
        <w:rPr>
          <w:color w:val="000000" w:themeColor="text1"/>
          <w:sz w:val="28"/>
          <w:szCs w:val="28"/>
        </w:rPr>
      </w:pPr>
      <w:r w:rsidRPr="001A7BA3">
        <w:rPr>
          <w:color w:val="000000" w:themeColor="text1"/>
          <w:sz w:val="28"/>
          <w:szCs w:val="28"/>
        </w:rPr>
        <w:t>Căn cứ Nghị định số 0</w:t>
      </w:r>
      <w:r>
        <w:rPr>
          <w:color w:val="000000" w:themeColor="text1"/>
          <w:sz w:val="28"/>
          <w:szCs w:val="28"/>
        </w:rPr>
        <w:t>5</w:t>
      </w:r>
      <w:r w:rsidRPr="001A7BA3">
        <w:rPr>
          <w:color w:val="000000" w:themeColor="text1"/>
          <w:sz w:val="28"/>
          <w:szCs w:val="28"/>
        </w:rPr>
        <w:t>/202</w:t>
      </w:r>
      <w:r>
        <w:rPr>
          <w:color w:val="000000" w:themeColor="text1"/>
          <w:sz w:val="28"/>
          <w:szCs w:val="28"/>
        </w:rPr>
        <w:t>5</w:t>
      </w:r>
      <w:r w:rsidRPr="001A7BA3">
        <w:rPr>
          <w:color w:val="000000" w:themeColor="text1"/>
          <w:sz w:val="28"/>
          <w:szCs w:val="28"/>
        </w:rPr>
        <w:t xml:space="preserve">/NĐ-CP ngày </w:t>
      </w:r>
      <w:r>
        <w:rPr>
          <w:color w:val="000000" w:themeColor="text1"/>
          <w:sz w:val="28"/>
          <w:szCs w:val="28"/>
        </w:rPr>
        <w:t>06</w:t>
      </w:r>
      <w:r w:rsidRPr="001A7BA3">
        <w:rPr>
          <w:color w:val="000000" w:themeColor="text1"/>
          <w:sz w:val="28"/>
          <w:szCs w:val="28"/>
        </w:rPr>
        <w:t xml:space="preserve"> tháng 01 năm 202</w:t>
      </w:r>
      <w:r>
        <w:rPr>
          <w:color w:val="000000" w:themeColor="text1"/>
          <w:sz w:val="28"/>
          <w:szCs w:val="28"/>
        </w:rPr>
        <w:t>5</w:t>
      </w:r>
      <w:r w:rsidRPr="001A7BA3">
        <w:rPr>
          <w:color w:val="000000" w:themeColor="text1"/>
          <w:sz w:val="28"/>
          <w:szCs w:val="28"/>
        </w:rPr>
        <w:t xml:space="preserve"> của </w:t>
      </w:r>
      <w:r w:rsidRPr="001A7BA3">
        <w:rPr>
          <w:color w:val="000000" w:themeColor="text1"/>
          <w:sz w:val="28"/>
          <w:szCs w:val="28"/>
        </w:rPr>
        <w:lastRenderedPageBreak/>
        <w:t xml:space="preserve">Chính phủ </w:t>
      </w:r>
      <w:r>
        <w:rPr>
          <w:color w:val="000000" w:themeColor="text1"/>
          <w:sz w:val="28"/>
          <w:szCs w:val="28"/>
        </w:rPr>
        <w:t>s</w:t>
      </w:r>
      <w:r w:rsidRPr="00202518">
        <w:rPr>
          <w:color w:val="000000" w:themeColor="text1"/>
          <w:sz w:val="28"/>
          <w:szCs w:val="28"/>
        </w:rPr>
        <w:t>ửa đổi, bổ sung một số điều của nghị định số 08/2022/NĐ-CP ngày 10 tháng 01 năm 2022 của Chính phủ quy định chi tiết một số điều của Luật Bảo vệ môi trường</w:t>
      </w:r>
      <w:r w:rsidRPr="001A7BA3">
        <w:rPr>
          <w:color w:val="000000" w:themeColor="text1"/>
          <w:sz w:val="28"/>
          <w:szCs w:val="28"/>
        </w:rPr>
        <w:t>;</w:t>
      </w:r>
    </w:p>
    <w:p w14:paraId="57C361CB" w14:textId="77777777" w:rsidR="00DB1A8D" w:rsidRPr="001A7BA3" w:rsidRDefault="00DB1A8D" w:rsidP="00B95449">
      <w:pPr>
        <w:widowControl w:val="0"/>
        <w:spacing w:before="120" w:after="120" w:line="288" w:lineRule="auto"/>
        <w:ind w:firstLine="720"/>
        <w:jc w:val="both"/>
        <w:rPr>
          <w:color w:val="000000" w:themeColor="text1"/>
          <w:sz w:val="28"/>
          <w:szCs w:val="28"/>
        </w:rPr>
      </w:pPr>
      <w:r w:rsidRPr="001A7BA3">
        <w:rPr>
          <w:color w:val="000000" w:themeColor="text1"/>
          <w:sz w:val="28"/>
          <w:szCs w:val="28"/>
        </w:rPr>
        <w:t xml:space="preserve">Căn cứ Nghị định số 156/2018/NĐ-CP ngày 16 tháng 11 năm 2018 của Chính phủ Quy định chi tiết thi hành một số điều của Luật Lâm nghiệp; </w:t>
      </w:r>
    </w:p>
    <w:p w14:paraId="5BEC677B" w14:textId="7D8B8AC0" w:rsidR="00DB1A8D" w:rsidRDefault="00DB1A8D" w:rsidP="00B95449">
      <w:pPr>
        <w:spacing w:before="120" w:after="120" w:line="288" w:lineRule="auto"/>
        <w:ind w:firstLine="720"/>
        <w:jc w:val="both"/>
        <w:rPr>
          <w:color w:val="000000" w:themeColor="text1"/>
          <w:sz w:val="28"/>
          <w:szCs w:val="28"/>
        </w:rPr>
      </w:pPr>
      <w:r w:rsidRPr="001A7BA3">
        <w:rPr>
          <w:color w:val="000000" w:themeColor="text1"/>
          <w:sz w:val="28"/>
          <w:szCs w:val="28"/>
        </w:rP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14:paraId="44FE5940" w14:textId="52665910" w:rsidR="009033A4" w:rsidRDefault="00123F3E" w:rsidP="00B95449">
      <w:pPr>
        <w:spacing w:before="120" w:after="120" w:line="288" w:lineRule="auto"/>
        <w:ind w:firstLine="720"/>
        <w:jc w:val="both"/>
        <w:rPr>
          <w:color w:val="000000" w:themeColor="text1"/>
          <w:sz w:val="28"/>
          <w:szCs w:val="28"/>
        </w:rPr>
      </w:pPr>
      <w:r w:rsidRPr="001A7BA3">
        <w:rPr>
          <w:color w:val="000000" w:themeColor="text1"/>
          <w:sz w:val="28"/>
          <w:szCs w:val="28"/>
        </w:rPr>
        <w:t>Căn cứ Nghị định số 112/2024/NĐ-CP ngày 11 tháng 9 năm 2024 của Chính phủ quy định chi tiết về đất trồng lúa.</w:t>
      </w:r>
    </w:p>
    <w:p w14:paraId="43D91D0F" w14:textId="77777777" w:rsidR="006D564C" w:rsidRDefault="006D564C" w:rsidP="006D564C">
      <w:pPr>
        <w:spacing w:before="120" w:after="120" w:line="288" w:lineRule="auto"/>
        <w:ind w:firstLine="720"/>
        <w:jc w:val="both"/>
        <w:rPr>
          <w:color w:val="000000" w:themeColor="text1"/>
          <w:sz w:val="28"/>
          <w:szCs w:val="28"/>
        </w:rPr>
      </w:pPr>
      <w:r>
        <w:rPr>
          <w:color w:val="000000" w:themeColor="text1"/>
          <w:sz w:val="28"/>
          <w:szCs w:val="28"/>
        </w:rPr>
        <w:t xml:space="preserve">Căn cứ Nghị định số 131/2025/NĐ-CP ngày 12 tháng 6 năm 2025 của Chính phủ </w:t>
      </w:r>
      <w:bookmarkStart w:id="1" w:name="loai_1_name"/>
      <w:r w:rsidRPr="00CA4946">
        <w:rPr>
          <w:color w:val="000000" w:themeColor="text1"/>
          <w:sz w:val="28"/>
          <w:szCs w:val="28"/>
        </w:rPr>
        <w:t xml:space="preserve">quy định phân định thẩm quyền của chính quyền địa phương 02 cấp trong lĩnh vực quản lý nhà nước của Bộ Nông </w:t>
      </w:r>
      <w:r>
        <w:rPr>
          <w:color w:val="000000" w:themeColor="text1"/>
          <w:sz w:val="28"/>
          <w:szCs w:val="28"/>
        </w:rPr>
        <w:t>n</w:t>
      </w:r>
      <w:r w:rsidRPr="00CA4946">
        <w:rPr>
          <w:color w:val="000000" w:themeColor="text1"/>
          <w:sz w:val="28"/>
          <w:szCs w:val="28"/>
        </w:rPr>
        <w:t xml:space="preserve">ghiệp </w:t>
      </w:r>
      <w:r>
        <w:rPr>
          <w:color w:val="000000" w:themeColor="text1"/>
          <w:sz w:val="28"/>
          <w:szCs w:val="28"/>
        </w:rPr>
        <w:t>v</w:t>
      </w:r>
      <w:r w:rsidRPr="00CA4946">
        <w:rPr>
          <w:color w:val="000000" w:themeColor="text1"/>
          <w:sz w:val="28"/>
          <w:szCs w:val="28"/>
        </w:rPr>
        <w:t xml:space="preserve">à Môi </w:t>
      </w:r>
      <w:r>
        <w:rPr>
          <w:color w:val="000000" w:themeColor="text1"/>
          <w:sz w:val="28"/>
          <w:szCs w:val="28"/>
        </w:rPr>
        <w:t>t</w:t>
      </w:r>
      <w:r w:rsidRPr="00CA4946">
        <w:rPr>
          <w:color w:val="000000" w:themeColor="text1"/>
          <w:sz w:val="28"/>
          <w:szCs w:val="28"/>
        </w:rPr>
        <w:t>rường</w:t>
      </w:r>
      <w:bookmarkEnd w:id="1"/>
      <w:r>
        <w:rPr>
          <w:color w:val="000000" w:themeColor="text1"/>
          <w:sz w:val="28"/>
          <w:szCs w:val="28"/>
        </w:rPr>
        <w:t>;</w:t>
      </w:r>
    </w:p>
    <w:p w14:paraId="7B3CA728" w14:textId="77777777" w:rsidR="006D564C" w:rsidRDefault="006D564C" w:rsidP="006D564C">
      <w:pPr>
        <w:spacing w:before="120" w:after="120" w:line="288" w:lineRule="auto"/>
        <w:ind w:firstLine="720"/>
        <w:jc w:val="both"/>
        <w:rPr>
          <w:color w:val="000000" w:themeColor="text1"/>
          <w:sz w:val="28"/>
          <w:szCs w:val="28"/>
        </w:rPr>
      </w:pPr>
      <w:r>
        <w:rPr>
          <w:color w:val="000000" w:themeColor="text1"/>
          <w:sz w:val="28"/>
          <w:szCs w:val="28"/>
        </w:rPr>
        <w:t>Căn cứ Nghị định số 151/2025/NĐ-CP ngày 12 tháng 6 năm 2025 của Chính phủ q</w:t>
      </w:r>
      <w:r w:rsidRPr="00093CD8">
        <w:rPr>
          <w:color w:val="000000" w:themeColor="text1"/>
          <w:sz w:val="28"/>
          <w:szCs w:val="28"/>
        </w:rPr>
        <w:t>uy định về phân định thẩm quyền của chính quyền địa phương 02 cấp, phân quyền, phân cấp trong lĩnh vực đất đai</w:t>
      </w:r>
      <w:r>
        <w:rPr>
          <w:color w:val="000000" w:themeColor="text1"/>
          <w:sz w:val="28"/>
          <w:szCs w:val="28"/>
        </w:rPr>
        <w:t>;</w:t>
      </w:r>
    </w:p>
    <w:p w14:paraId="040CB0A2" w14:textId="08007265" w:rsidR="00AB58F0" w:rsidRDefault="00AB58F0" w:rsidP="006D564C">
      <w:pPr>
        <w:spacing w:before="120" w:after="120" w:line="288" w:lineRule="auto"/>
        <w:ind w:firstLine="720"/>
        <w:jc w:val="both"/>
        <w:rPr>
          <w:color w:val="000000" w:themeColor="text1"/>
          <w:sz w:val="28"/>
          <w:szCs w:val="28"/>
        </w:rPr>
      </w:pPr>
      <w:r w:rsidRPr="00AB58F0">
        <w:rPr>
          <w:color w:val="000000" w:themeColor="text1"/>
          <w:sz w:val="28"/>
          <w:szCs w:val="28"/>
        </w:rPr>
        <w:t>Căn cứ Nghị định số 226/2025/NĐ-CP ngày 15 tháng 8 năm 2025 của Chính phủ sửa đổi, bổ sung một số điều của các nghị định quy định chi tiết thi hành Luật Đất đai.</w:t>
      </w:r>
    </w:p>
    <w:p w14:paraId="20759353" w14:textId="77777777" w:rsidR="000E6358" w:rsidRDefault="000E6358" w:rsidP="000E6358">
      <w:pPr>
        <w:spacing w:before="120" w:after="120" w:line="288" w:lineRule="auto"/>
        <w:ind w:firstLine="720"/>
        <w:jc w:val="both"/>
        <w:rPr>
          <w:color w:val="000000" w:themeColor="text1"/>
          <w:sz w:val="28"/>
          <w:szCs w:val="28"/>
        </w:rPr>
      </w:pPr>
      <w:r w:rsidRPr="001A7BA3">
        <w:rPr>
          <w:color w:val="000000" w:themeColor="text1"/>
          <w:sz w:val="28"/>
          <w:szCs w:val="28"/>
        </w:rPr>
        <w:t>Căn cứ khoản 2 Điều 46 Nghị định số 102/2024/NĐ-CP ngày 30 tháng 7 năm 2024 của Chính phủ quy định chi tiết thi hành một số điều của Luật Đất đai;</w:t>
      </w:r>
    </w:p>
    <w:p w14:paraId="76234A46" w14:textId="7C99C386" w:rsidR="008345E5" w:rsidRDefault="008345E5" w:rsidP="008345E5">
      <w:pPr>
        <w:spacing w:before="120" w:after="120" w:line="288" w:lineRule="auto"/>
        <w:ind w:firstLine="720"/>
        <w:jc w:val="both"/>
        <w:rPr>
          <w:color w:val="000000" w:themeColor="text1"/>
          <w:sz w:val="28"/>
          <w:szCs w:val="28"/>
        </w:rPr>
      </w:pPr>
      <w:r>
        <w:rPr>
          <w:color w:val="000000" w:themeColor="text1"/>
          <w:sz w:val="28"/>
          <w:szCs w:val="28"/>
        </w:rPr>
        <w:t xml:space="preserve">Căn cứ </w:t>
      </w:r>
      <w:r w:rsidRPr="008345E5">
        <w:rPr>
          <w:color w:val="000000" w:themeColor="text1"/>
          <w:sz w:val="28"/>
          <w:szCs w:val="28"/>
        </w:rPr>
        <w:t xml:space="preserve">Nghị quyết số 202/2025/QH15 </w:t>
      </w:r>
      <w:r>
        <w:rPr>
          <w:color w:val="000000" w:themeColor="text1"/>
          <w:sz w:val="28"/>
          <w:szCs w:val="28"/>
        </w:rPr>
        <w:t>n</w:t>
      </w:r>
      <w:r w:rsidRPr="008345E5">
        <w:rPr>
          <w:color w:val="000000" w:themeColor="text1"/>
          <w:sz w:val="28"/>
          <w:szCs w:val="28"/>
        </w:rPr>
        <w:t>gày 12 tháng 6 năm 2025</w:t>
      </w:r>
      <w:r>
        <w:rPr>
          <w:color w:val="000000" w:themeColor="text1"/>
          <w:sz w:val="28"/>
          <w:szCs w:val="28"/>
        </w:rPr>
        <w:t xml:space="preserve"> của</w:t>
      </w:r>
      <w:r w:rsidRPr="008345E5">
        <w:rPr>
          <w:color w:val="000000" w:themeColor="text1"/>
          <w:sz w:val="28"/>
          <w:szCs w:val="28"/>
        </w:rPr>
        <w:t xml:space="preserve"> Quốc hội về việc sắp xếp đơn vị hành chính cấp tỉnh. </w:t>
      </w:r>
    </w:p>
    <w:p w14:paraId="45ADF950" w14:textId="77777777" w:rsidR="009A73B9" w:rsidRPr="009A73B9" w:rsidRDefault="009A73B9" w:rsidP="009A73B9">
      <w:pPr>
        <w:spacing w:before="120" w:after="120" w:line="288" w:lineRule="auto"/>
        <w:ind w:firstLine="720"/>
        <w:jc w:val="both"/>
        <w:rPr>
          <w:color w:val="000000" w:themeColor="text1"/>
          <w:sz w:val="28"/>
          <w:szCs w:val="28"/>
        </w:rPr>
      </w:pPr>
      <w:r w:rsidRPr="009A73B9">
        <w:rPr>
          <w:color w:val="000000" w:themeColor="text1"/>
          <w:sz w:val="28"/>
          <w:szCs w:val="28"/>
        </w:rPr>
        <w:t xml:space="preserve">Căn cứ Nghị quyết số 1662/NQ-UBTVQH15 ngày 16 tháng 6 năm 2025 của Ủy ban Thường vụ Quốc hội về việc sắp xếp các đơn vị hành chính cấp xã của tỉnh Đồng Nai năm 2025. </w:t>
      </w:r>
    </w:p>
    <w:p w14:paraId="501D31A1" w14:textId="5C81430D" w:rsidR="009033A4" w:rsidRPr="001A7BA3" w:rsidRDefault="009033A4" w:rsidP="00B95449">
      <w:pPr>
        <w:spacing w:before="120" w:after="120" w:line="288" w:lineRule="auto"/>
        <w:ind w:firstLine="720"/>
        <w:jc w:val="both"/>
        <w:rPr>
          <w:b/>
          <w:bCs/>
          <w:color w:val="000000" w:themeColor="text1"/>
          <w:sz w:val="28"/>
          <w:szCs w:val="28"/>
        </w:rPr>
      </w:pPr>
      <w:r w:rsidRPr="001A7BA3">
        <w:rPr>
          <w:b/>
          <w:bCs/>
          <w:color w:val="000000" w:themeColor="text1"/>
          <w:sz w:val="28"/>
          <w:szCs w:val="28"/>
        </w:rPr>
        <w:t>2. Sự cần thiết ban hành</w:t>
      </w:r>
    </w:p>
    <w:p w14:paraId="60B4DF14" w14:textId="6F80F8B9" w:rsidR="00F57E33" w:rsidRPr="001A7BA3" w:rsidRDefault="00F57E33" w:rsidP="00B95449">
      <w:pPr>
        <w:spacing w:before="120" w:after="120" w:line="288" w:lineRule="auto"/>
        <w:ind w:firstLine="720"/>
        <w:jc w:val="both"/>
        <w:rPr>
          <w:color w:val="000000" w:themeColor="text1"/>
          <w:sz w:val="28"/>
          <w:szCs w:val="28"/>
        </w:rPr>
      </w:pPr>
      <w:r w:rsidRPr="001A7BA3">
        <w:rPr>
          <w:color w:val="000000" w:themeColor="text1"/>
          <w:sz w:val="28"/>
          <w:szCs w:val="28"/>
        </w:rPr>
        <w:t xml:space="preserve">- Căn cứ </w:t>
      </w:r>
      <w:r w:rsidR="00804D75" w:rsidRPr="001A7BA3">
        <w:rPr>
          <w:color w:val="000000" w:themeColor="text1"/>
          <w:sz w:val="28"/>
          <w:szCs w:val="28"/>
        </w:rPr>
        <w:t xml:space="preserve">khoản 2 </w:t>
      </w:r>
      <w:r w:rsidRPr="001A7BA3">
        <w:rPr>
          <w:color w:val="000000" w:themeColor="text1"/>
          <w:sz w:val="28"/>
          <w:szCs w:val="28"/>
        </w:rPr>
        <w:t xml:space="preserve">Điều </w:t>
      </w:r>
      <w:r w:rsidR="00804D75" w:rsidRPr="001A7BA3">
        <w:rPr>
          <w:color w:val="000000" w:themeColor="text1"/>
          <w:sz w:val="28"/>
          <w:szCs w:val="28"/>
        </w:rPr>
        <w:t>46</w:t>
      </w:r>
      <w:r w:rsidRPr="001A7BA3">
        <w:rPr>
          <w:color w:val="000000" w:themeColor="text1"/>
        </w:rPr>
        <w:t xml:space="preserve"> </w:t>
      </w:r>
      <w:r w:rsidRPr="001A7BA3">
        <w:rPr>
          <w:color w:val="000000" w:themeColor="text1"/>
          <w:sz w:val="28"/>
          <w:szCs w:val="28"/>
        </w:rPr>
        <w:t>Nghị định số 102/2024/NĐ-CP ngày 30 tháng 7 năm 2024 của Chính phủ quy định chi tiết thi hành một số điều của Luật Đất đai</w:t>
      </w:r>
      <w:r w:rsidR="007663EB" w:rsidRPr="001A7BA3">
        <w:rPr>
          <w:color w:val="000000" w:themeColor="text1"/>
          <w:sz w:val="28"/>
          <w:szCs w:val="28"/>
        </w:rPr>
        <w:t>:</w:t>
      </w:r>
    </w:p>
    <w:p w14:paraId="313BACCA" w14:textId="77777777" w:rsidR="00A46328" w:rsidRPr="001A7BA3" w:rsidRDefault="004869A8" w:rsidP="00B95449">
      <w:pPr>
        <w:spacing w:before="120" w:after="120" w:line="288" w:lineRule="auto"/>
        <w:ind w:firstLine="720"/>
        <w:jc w:val="both"/>
        <w:rPr>
          <w:i/>
          <w:iCs/>
          <w:color w:val="000000" w:themeColor="text1"/>
          <w:sz w:val="28"/>
          <w:szCs w:val="28"/>
        </w:rPr>
      </w:pPr>
      <w:r w:rsidRPr="001A7BA3">
        <w:rPr>
          <w:i/>
          <w:iCs/>
          <w:color w:val="000000" w:themeColor="text1"/>
          <w:sz w:val="28"/>
          <w:szCs w:val="28"/>
        </w:rPr>
        <w:t>“</w:t>
      </w:r>
      <w:bookmarkStart w:id="2" w:name="dieu_46"/>
      <w:r w:rsidR="00A46328" w:rsidRPr="001A7BA3">
        <w:rPr>
          <w:i/>
          <w:iCs/>
          <w:color w:val="000000" w:themeColor="text1"/>
          <w:sz w:val="28"/>
          <w:szCs w:val="28"/>
        </w:rPr>
        <w:t>Điều 46. Tiêu chí, điều kiện chuyển mục đích sử dụng đất trồng lúa, đất rừng phòng hộ, đất rừng đặc dụng, đất rừng sản xuất sang mục đích khác</w:t>
      </w:r>
      <w:bookmarkEnd w:id="2"/>
    </w:p>
    <w:p w14:paraId="1D8C9B54" w14:textId="5C3F0796" w:rsidR="00A46328" w:rsidRPr="001A7BA3" w:rsidRDefault="00A46328" w:rsidP="00B95449">
      <w:pPr>
        <w:spacing w:before="120" w:after="120" w:line="288" w:lineRule="auto"/>
        <w:ind w:firstLine="720"/>
        <w:jc w:val="both"/>
        <w:rPr>
          <w:i/>
          <w:iCs/>
          <w:color w:val="000000" w:themeColor="text1"/>
          <w:sz w:val="28"/>
          <w:szCs w:val="28"/>
        </w:rPr>
      </w:pPr>
      <w:bookmarkStart w:id="3" w:name="khoan_2_46"/>
      <w:r w:rsidRPr="001A7BA3">
        <w:rPr>
          <w:i/>
          <w:iCs/>
          <w:color w:val="000000" w:themeColor="text1"/>
          <w:sz w:val="28"/>
          <w:szCs w:val="28"/>
        </w:rPr>
        <w:t>…</w:t>
      </w:r>
    </w:p>
    <w:p w14:paraId="4AB2343D" w14:textId="15E216AD" w:rsidR="004869A8" w:rsidRDefault="00A46328" w:rsidP="00B95449">
      <w:pPr>
        <w:spacing w:before="120" w:after="120" w:line="288" w:lineRule="auto"/>
        <w:ind w:firstLine="720"/>
        <w:jc w:val="both"/>
        <w:rPr>
          <w:color w:val="000000" w:themeColor="text1"/>
          <w:sz w:val="28"/>
          <w:szCs w:val="28"/>
        </w:rPr>
      </w:pPr>
      <w:r w:rsidRPr="001A7BA3">
        <w:rPr>
          <w:i/>
          <w:iCs/>
          <w:color w:val="000000" w:themeColor="text1"/>
          <w:sz w:val="28"/>
          <w:szCs w:val="28"/>
        </w:rPr>
        <w:lastRenderedPageBreak/>
        <w:t>2. Ủy ban nhân dân cấp tỉnh căn cứ vào tình hình thực tế của địa phương để quy định tiêu chí, điều kiện cụ thể việc chuyển mục đích sử dụng đất trồng lúa, đất rừng phòng hộ, đất rừng đặc dụng, đất rừng sản xuất sang mục đích khác để bảo đảm sử dụng đất tiết kiệm, hiệu quả đáp ứng với yêu cầu bảo đảm an ninh lương thực và bảo vệ môi trường trên địa bàn tỉnh đối với trường hợp không thuộc quy định tại khoản 1 Điều này.</w:t>
      </w:r>
      <w:bookmarkEnd w:id="3"/>
      <w:r w:rsidR="004869A8" w:rsidRPr="001A7BA3">
        <w:rPr>
          <w:i/>
          <w:iCs/>
          <w:color w:val="000000" w:themeColor="text1"/>
          <w:sz w:val="28"/>
          <w:szCs w:val="28"/>
        </w:rPr>
        <w:t>”.</w:t>
      </w:r>
    </w:p>
    <w:p w14:paraId="7FBFDB0A" w14:textId="60E59A26" w:rsidR="008345E5" w:rsidRPr="008345E5" w:rsidRDefault="008345E5" w:rsidP="008345E5">
      <w:pPr>
        <w:spacing w:before="120" w:after="120" w:line="288" w:lineRule="auto"/>
        <w:ind w:firstLine="720"/>
        <w:jc w:val="both"/>
        <w:rPr>
          <w:color w:val="000000" w:themeColor="text1"/>
          <w:sz w:val="28"/>
          <w:szCs w:val="28"/>
        </w:rPr>
      </w:pPr>
      <w:r>
        <w:rPr>
          <w:color w:val="000000" w:themeColor="text1"/>
          <w:sz w:val="28"/>
          <w:szCs w:val="28"/>
        </w:rPr>
        <w:t xml:space="preserve">- </w:t>
      </w:r>
      <w:r w:rsidRPr="008345E5">
        <w:rPr>
          <w:color w:val="000000" w:themeColor="text1"/>
          <w:sz w:val="28"/>
          <w:szCs w:val="28"/>
        </w:rPr>
        <w:t xml:space="preserve">Ngày </w:t>
      </w:r>
      <w:r w:rsidR="005A69BE">
        <w:rPr>
          <w:color w:val="000000" w:themeColor="text1"/>
          <w:sz w:val="28"/>
          <w:szCs w:val="28"/>
        </w:rPr>
        <w:t>06</w:t>
      </w:r>
      <w:r w:rsidRPr="008345E5">
        <w:rPr>
          <w:color w:val="000000" w:themeColor="text1"/>
          <w:sz w:val="28"/>
          <w:szCs w:val="28"/>
        </w:rPr>
        <w:t xml:space="preserve"> tháng </w:t>
      </w:r>
      <w:r w:rsidR="005A69BE">
        <w:rPr>
          <w:color w:val="000000" w:themeColor="text1"/>
          <w:sz w:val="28"/>
          <w:szCs w:val="28"/>
        </w:rPr>
        <w:t>01</w:t>
      </w:r>
      <w:r w:rsidRPr="008345E5">
        <w:rPr>
          <w:color w:val="000000" w:themeColor="text1"/>
          <w:sz w:val="28"/>
          <w:szCs w:val="28"/>
        </w:rPr>
        <w:t xml:space="preserve"> năm 202</w:t>
      </w:r>
      <w:r w:rsidR="005A69BE">
        <w:rPr>
          <w:color w:val="000000" w:themeColor="text1"/>
          <w:sz w:val="28"/>
          <w:szCs w:val="28"/>
        </w:rPr>
        <w:t>5</w:t>
      </w:r>
      <w:r w:rsidRPr="008345E5">
        <w:rPr>
          <w:color w:val="000000" w:themeColor="text1"/>
          <w:sz w:val="28"/>
          <w:szCs w:val="28"/>
        </w:rPr>
        <w:t xml:space="preserve">, Ủy ban nhân dân tỉnh Đồng Nai ban hành Quyết định số </w:t>
      </w:r>
      <w:r w:rsidR="005A69BE">
        <w:rPr>
          <w:color w:val="000000" w:themeColor="text1"/>
          <w:sz w:val="28"/>
          <w:szCs w:val="28"/>
        </w:rPr>
        <w:t>02</w:t>
      </w:r>
      <w:r w:rsidRPr="008345E5">
        <w:rPr>
          <w:color w:val="000000" w:themeColor="text1"/>
          <w:sz w:val="28"/>
          <w:szCs w:val="28"/>
        </w:rPr>
        <w:t>/202</w:t>
      </w:r>
      <w:r w:rsidR="005A69BE">
        <w:rPr>
          <w:color w:val="000000" w:themeColor="text1"/>
          <w:sz w:val="28"/>
          <w:szCs w:val="28"/>
        </w:rPr>
        <w:t>5</w:t>
      </w:r>
      <w:r w:rsidRPr="008345E5">
        <w:rPr>
          <w:color w:val="000000" w:themeColor="text1"/>
          <w:sz w:val="28"/>
          <w:szCs w:val="28"/>
        </w:rPr>
        <w:t>/QĐ-UBND</w:t>
      </w:r>
      <w:r w:rsidR="005A69BE" w:rsidRPr="008345E5">
        <w:rPr>
          <w:color w:val="000000" w:themeColor="text1"/>
          <w:sz w:val="28"/>
          <w:szCs w:val="28"/>
        </w:rPr>
        <w:t xml:space="preserve"> </w:t>
      </w:r>
      <w:r w:rsidR="005A69BE" w:rsidRPr="005A69BE">
        <w:rPr>
          <w:color w:val="000000" w:themeColor="text1"/>
          <w:sz w:val="28"/>
          <w:szCs w:val="28"/>
        </w:rPr>
        <w:t xml:space="preserve">quy định tiêu chí, điều kiện chuyển mục đích sử dụng dưới 02 ha đối với đất trồng lúa, đất rừng phòng hộ, đất rừng đặc dụng, đất rừng sản xuất sang mục đích khác trên địa bàn tỉnh Đồng Nai </w:t>
      </w:r>
      <w:r w:rsidRPr="008345E5">
        <w:rPr>
          <w:color w:val="000000" w:themeColor="text1"/>
          <w:sz w:val="28"/>
          <w:szCs w:val="28"/>
        </w:rPr>
        <w:t xml:space="preserve">và ngày </w:t>
      </w:r>
      <w:r w:rsidR="005A69BE">
        <w:rPr>
          <w:color w:val="000000" w:themeColor="text1"/>
          <w:sz w:val="28"/>
          <w:szCs w:val="28"/>
        </w:rPr>
        <w:t>28</w:t>
      </w:r>
      <w:r w:rsidRPr="008345E5">
        <w:rPr>
          <w:color w:val="000000" w:themeColor="text1"/>
          <w:sz w:val="28"/>
          <w:szCs w:val="28"/>
        </w:rPr>
        <w:t xml:space="preserve"> tháng </w:t>
      </w:r>
      <w:r w:rsidR="005A69BE">
        <w:rPr>
          <w:color w:val="000000" w:themeColor="text1"/>
          <w:sz w:val="28"/>
          <w:szCs w:val="28"/>
        </w:rPr>
        <w:t>02</w:t>
      </w:r>
      <w:r w:rsidRPr="008345E5">
        <w:rPr>
          <w:color w:val="000000" w:themeColor="text1"/>
          <w:sz w:val="28"/>
          <w:szCs w:val="28"/>
        </w:rPr>
        <w:t xml:space="preserve"> năm 202</w:t>
      </w:r>
      <w:r w:rsidR="005A69BE">
        <w:rPr>
          <w:color w:val="000000" w:themeColor="text1"/>
          <w:sz w:val="28"/>
          <w:szCs w:val="28"/>
        </w:rPr>
        <w:t>5</w:t>
      </w:r>
      <w:r w:rsidRPr="008345E5">
        <w:rPr>
          <w:color w:val="000000" w:themeColor="text1"/>
          <w:sz w:val="28"/>
          <w:szCs w:val="28"/>
        </w:rPr>
        <w:t xml:space="preserve">, Ủy ban nhân dân tỉnh Bình Phước ban hành Quyết định số </w:t>
      </w:r>
      <w:r w:rsidR="005A69BE">
        <w:rPr>
          <w:color w:val="000000" w:themeColor="text1"/>
          <w:sz w:val="28"/>
          <w:szCs w:val="28"/>
        </w:rPr>
        <w:t>1</w:t>
      </w:r>
      <w:r w:rsidRPr="008345E5">
        <w:rPr>
          <w:color w:val="000000" w:themeColor="text1"/>
          <w:sz w:val="28"/>
          <w:szCs w:val="28"/>
        </w:rPr>
        <w:t>5/202</w:t>
      </w:r>
      <w:r w:rsidR="005A69BE">
        <w:rPr>
          <w:color w:val="000000" w:themeColor="text1"/>
          <w:sz w:val="28"/>
          <w:szCs w:val="28"/>
        </w:rPr>
        <w:t>5</w:t>
      </w:r>
      <w:r w:rsidRPr="008345E5">
        <w:rPr>
          <w:color w:val="000000" w:themeColor="text1"/>
          <w:sz w:val="28"/>
          <w:szCs w:val="28"/>
        </w:rPr>
        <w:t xml:space="preserve">/QĐ-UBND </w:t>
      </w:r>
      <w:r w:rsidR="005A69BE" w:rsidRPr="005A69BE">
        <w:rPr>
          <w:color w:val="000000" w:themeColor="text1"/>
          <w:sz w:val="28"/>
          <w:szCs w:val="28"/>
        </w:rPr>
        <w:t>quy định tiêu chí, điều kiện chuyển mục đích sử dụng nhỏ hơn 02 ha đối với đất trồng lúa, đất rừng phòng hộ, đất rừng đặc dụng, đất rừng sản xuất sang mục đích khác trên địa bàn tỉnh Bình Phước</w:t>
      </w:r>
      <w:r w:rsidRPr="008345E5">
        <w:rPr>
          <w:color w:val="000000" w:themeColor="text1"/>
          <w:sz w:val="28"/>
          <w:szCs w:val="28"/>
        </w:rPr>
        <w:t xml:space="preserve">. Việc ban hành </w:t>
      </w:r>
      <w:r w:rsidR="005A69BE" w:rsidRPr="005A69BE">
        <w:rPr>
          <w:color w:val="000000" w:themeColor="text1"/>
          <w:sz w:val="28"/>
          <w:szCs w:val="28"/>
        </w:rPr>
        <w:t xml:space="preserve">quy định tiêu chí, điều kiện chuyển mục đích sử dụng nhỏ hơn 02 ha đối với đất trồng lúa, đất rừng phòng hộ, đất rừng đặc dụng, đất rừng sản xuất sang mục đích khác </w:t>
      </w:r>
      <w:r w:rsidRPr="008345E5">
        <w:rPr>
          <w:color w:val="000000" w:themeColor="text1"/>
          <w:sz w:val="28"/>
          <w:szCs w:val="28"/>
        </w:rPr>
        <w:t xml:space="preserve">đã tạo điều kiện cho các cơ quan, tổ chức, cá nhân thực hiện </w:t>
      </w:r>
      <w:r w:rsidR="005A69BE" w:rsidRPr="001A7BA3">
        <w:rPr>
          <w:color w:val="000000" w:themeColor="text1"/>
          <w:sz w:val="28"/>
          <w:szCs w:val="28"/>
          <w:lang w:eastAsia="vi-VN" w:bidi="vi-VN"/>
        </w:rPr>
        <w:t>việc chuyển mục đích sử dụng đất trồng lúa, đất rừng phòng hộ, đất rừng đặc dụng, đất rừng sản xuất dưới 02 ha sang mục đích khác</w:t>
      </w:r>
      <w:r w:rsidR="005A69BE">
        <w:rPr>
          <w:color w:val="000000" w:themeColor="text1"/>
          <w:sz w:val="28"/>
          <w:szCs w:val="28"/>
          <w:lang w:eastAsia="vi-VN" w:bidi="vi-VN"/>
        </w:rPr>
        <w:t xml:space="preserve"> đúng theo quy định pháp luật</w:t>
      </w:r>
      <w:r w:rsidRPr="008345E5">
        <w:rPr>
          <w:color w:val="000000" w:themeColor="text1"/>
          <w:sz w:val="28"/>
          <w:szCs w:val="28"/>
        </w:rPr>
        <w:t>.</w:t>
      </w:r>
    </w:p>
    <w:p w14:paraId="28A2CBE4" w14:textId="693CD543" w:rsidR="008345E5" w:rsidRPr="008345E5" w:rsidRDefault="008345E5" w:rsidP="008345E5">
      <w:pPr>
        <w:spacing w:before="120" w:after="120" w:line="288" w:lineRule="auto"/>
        <w:ind w:firstLine="720"/>
        <w:jc w:val="both"/>
        <w:rPr>
          <w:color w:val="000000" w:themeColor="text1"/>
          <w:sz w:val="28"/>
          <w:szCs w:val="28"/>
        </w:rPr>
      </w:pPr>
      <w:r>
        <w:rPr>
          <w:color w:val="000000" w:themeColor="text1"/>
          <w:sz w:val="28"/>
          <w:szCs w:val="28"/>
        </w:rPr>
        <w:t xml:space="preserve">- </w:t>
      </w:r>
      <w:r w:rsidRPr="008345E5">
        <w:rPr>
          <w:color w:val="000000" w:themeColor="text1"/>
          <w:sz w:val="28"/>
          <w:szCs w:val="28"/>
        </w:rPr>
        <w:t xml:space="preserve">Thực hiện Nghị quyết số 202/2025/QH15 ngày 12 tháng 6 năm 2025 của Quốc hội về việc sắp xếp đơn vị hành chính cấp tỉnh, việc ban hành Quyết định </w:t>
      </w:r>
      <w:r w:rsidR="005A69BE">
        <w:rPr>
          <w:color w:val="000000" w:themeColor="text1"/>
          <w:sz w:val="28"/>
          <w:szCs w:val="28"/>
        </w:rPr>
        <w:t>Q</w:t>
      </w:r>
      <w:r w:rsidR="005A69BE" w:rsidRPr="005A69BE">
        <w:rPr>
          <w:color w:val="000000" w:themeColor="text1"/>
          <w:sz w:val="28"/>
          <w:szCs w:val="28"/>
        </w:rPr>
        <w:t xml:space="preserve">uy định tiêu chí, điều kiện chuyển mục đích sử dụng dưới 02 ha đối với đất trồng lúa, đất rừng phòng hộ, đất rừng đặc dụng, đất rừng sản xuất sang mục đích khác trên địa bàn tỉnh Đồng Nai </w:t>
      </w:r>
      <w:r w:rsidRPr="008345E5">
        <w:rPr>
          <w:color w:val="000000" w:themeColor="text1"/>
          <w:sz w:val="28"/>
          <w:szCs w:val="28"/>
        </w:rPr>
        <w:t>thay thế quy định đã ban hành là cần thiết, tạo hành lang pháp lý đồng bộ, chặt chẽ và khả thi cho việc quản lý, khai thác nguồn lực, sử dụng hợp lý, tiết kiệm, hiệu quả đất đai; tăng nguồn thu cho ngân sách nhà nước, đóng góp tích cực cho việc phát triển kinh tế - xã hội, quốc phòng, an ninh của tỉnh Đồng Nai.</w:t>
      </w:r>
    </w:p>
    <w:p w14:paraId="766AA589" w14:textId="205AFA7D" w:rsidR="004869A8" w:rsidRPr="001A7BA3" w:rsidRDefault="004869A8" w:rsidP="00B95449">
      <w:pPr>
        <w:spacing w:before="120" w:after="120" w:line="288" w:lineRule="auto"/>
        <w:ind w:firstLine="720"/>
        <w:jc w:val="both"/>
        <w:rPr>
          <w:color w:val="000000" w:themeColor="text1"/>
          <w:sz w:val="28"/>
          <w:szCs w:val="28"/>
        </w:rPr>
      </w:pPr>
      <w:r w:rsidRPr="001A7BA3">
        <w:rPr>
          <w:color w:val="000000" w:themeColor="text1"/>
          <w:sz w:val="28"/>
          <w:szCs w:val="28"/>
        </w:rPr>
        <w:t xml:space="preserve">Do đó, theo quy định tại khoản </w:t>
      </w:r>
      <w:r w:rsidR="00804D75" w:rsidRPr="001A7BA3">
        <w:rPr>
          <w:color w:val="000000" w:themeColor="text1"/>
          <w:sz w:val="28"/>
          <w:szCs w:val="28"/>
        </w:rPr>
        <w:t>2</w:t>
      </w:r>
      <w:r w:rsidRPr="001A7BA3">
        <w:rPr>
          <w:color w:val="000000" w:themeColor="text1"/>
          <w:sz w:val="28"/>
          <w:szCs w:val="28"/>
        </w:rPr>
        <w:t xml:space="preserve"> Điều </w:t>
      </w:r>
      <w:r w:rsidR="00804D75" w:rsidRPr="001A7BA3">
        <w:rPr>
          <w:color w:val="000000" w:themeColor="text1"/>
          <w:sz w:val="28"/>
          <w:szCs w:val="28"/>
        </w:rPr>
        <w:t>46</w:t>
      </w:r>
      <w:r w:rsidRPr="001A7BA3">
        <w:rPr>
          <w:color w:val="000000" w:themeColor="text1"/>
          <w:sz w:val="28"/>
          <w:szCs w:val="28"/>
        </w:rPr>
        <w:t xml:space="preserve"> Nghị định số 102/2024/NĐ-CP ngày 30 tháng 7 năm 2024 của Chính phủ, </w:t>
      </w:r>
      <w:r w:rsidR="00262AAE" w:rsidRPr="001A7BA3">
        <w:rPr>
          <w:color w:val="000000" w:themeColor="text1"/>
          <w:sz w:val="28"/>
          <w:szCs w:val="28"/>
        </w:rPr>
        <w:t xml:space="preserve">Ủy ban nhân tỉnh ban hành Quyết định quy định </w:t>
      </w:r>
      <w:r w:rsidR="00500EA8" w:rsidRPr="001A7BA3">
        <w:rPr>
          <w:color w:val="000000" w:themeColor="text1"/>
          <w:sz w:val="28"/>
          <w:szCs w:val="28"/>
        </w:rPr>
        <w:t xml:space="preserve">tiêu chí, điều kiện chuyển mục đích sử dụng dưới 02 ha đối với đất trồng lúa, đất rừng phòng hộ, đất rừng đặc dụng, đất rừng sản xuất sang mục đích khác trên địa bàn tỉnh Đồng Nai </w:t>
      </w:r>
      <w:r w:rsidR="00262AAE" w:rsidRPr="001A7BA3">
        <w:rPr>
          <w:color w:val="000000" w:themeColor="text1"/>
          <w:sz w:val="28"/>
          <w:szCs w:val="28"/>
        </w:rPr>
        <w:t>để đảm bảo công tác quản lý nhà nước về đất đai trên địa bàn tỉnh</w:t>
      </w:r>
      <w:r w:rsidR="007E3F7C">
        <w:rPr>
          <w:color w:val="000000" w:themeColor="text1"/>
          <w:sz w:val="28"/>
          <w:szCs w:val="28"/>
        </w:rPr>
        <w:t xml:space="preserve"> nhằm đảm bảo sự đồng bộ, thống nhất.</w:t>
      </w:r>
    </w:p>
    <w:p w14:paraId="20C81370" w14:textId="40D1F730" w:rsidR="005E1363" w:rsidRPr="001A7BA3" w:rsidRDefault="005E1363" w:rsidP="00B95449">
      <w:pPr>
        <w:spacing w:before="120" w:after="120" w:line="288" w:lineRule="auto"/>
        <w:ind w:firstLine="720"/>
        <w:jc w:val="both"/>
        <w:rPr>
          <w:b/>
          <w:bCs/>
          <w:color w:val="000000" w:themeColor="text1"/>
          <w:sz w:val="28"/>
          <w:szCs w:val="28"/>
          <w:lang w:eastAsia="vi-VN" w:bidi="vi-VN"/>
        </w:rPr>
      </w:pPr>
      <w:r w:rsidRPr="001A7BA3">
        <w:rPr>
          <w:b/>
          <w:bCs/>
          <w:color w:val="000000" w:themeColor="text1"/>
          <w:sz w:val="28"/>
          <w:szCs w:val="28"/>
        </w:rPr>
        <w:t>II</w:t>
      </w:r>
      <w:r w:rsidR="00153CFF" w:rsidRPr="001A7BA3">
        <w:rPr>
          <w:b/>
          <w:bCs/>
          <w:color w:val="000000" w:themeColor="text1"/>
          <w:sz w:val="28"/>
          <w:szCs w:val="28"/>
        </w:rPr>
        <w:t xml:space="preserve">. </w:t>
      </w:r>
      <w:r w:rsidR="00153CFF" w:rsidRPr="001A7BA3">
        <w:rPr>
          <w:b/>
          <w:bCs/>
          <w:color w:val="000000" w:themeColor="text1"/>
          <w:sz w:val="28"/>
          <w:szCs w:val="28"/>
          <w:lang w:val="vi-VN" w:eastAsia="vi-VN" w:bidi="vi-VN"/>
        </w:rPr>
        <w:t>MỤC ĐÍCH, QUAN ĐIỂM</w:t>
      </w:r>
    </w:p>
    <w:p w14:paraId="735CC94D" w14:textId="77777777" w:rsidR="00C876AA" w:rsidRPr="001A7BA3" w:rsidRDefault="00C6136E" w:rsidP="00B95449">
      <w:pPr>
        <w:spacing w:before="120" w:after="120" w:line="288" w:lineRule="auto"/>
        <w:ind w:firstLine="720"/>
        <w:jc w:val="both"/>
        <w:rPr>
          <w:b/>
          <w:bCs/>
          <w:color w:val="000000" w:themeColor="text1"/>
          <w:sz w:val="28"/>
          <w:szCs w:val="28"/>
          <w:lang w:eastAsia="vi-VN" w:bidi="vi-VN"/>
        </w:rPr>
      </w:pPr>
      <w:r w:rsidRPr="001A7BA3">
        <w:rPr>
          <w:b/>
          <w:bCs/>
          <w:color w:val="000000" w:themeColor="text1"/>
          <w:sz w:val="28"/>
          <w:szCs w:val="28"/>
          <w:lang w:eastAsia="vi-VN" w:bidi="vi-VN"/>
        </w:rPr>
        <w:t>1. Mục đích</w:t>
      </w:r>
    </w:p>
    <w:p w14:paraId="75729666" w14:textId="76D3B1A4" w:rsidR="00AB67A3" w:rsidRPr="001A7BA3" w:rsidRDefault="00AB67A3" w:rsidP="00B95449">
      <w:pPr>
        <w:spacing w:before="120" w:after="120" w:line="288" w:lineRule="auto"/>
        <w:ind w:firstLine="720"/>
        <w:jc w:val="both"/>
        <w:rPr>
          <w:color w:val="000000" w:themeColor="text1"/>
          <w:sz w:val="28"/>
          <w:szCs w:val="28"/>
          <w:lang w:eastAsia="vi-VN" w:bidi="vi-VN"/>
        </w:rPr>
      </w:pPr>
      <w:r w:rsidRPr="001A7BA3">
        <w:rPr>
          <w:color w:val="000000" w:themeColor="text1"/>
          <w:sz w:val="28"/>
          <w:szCs w:val="28"/>
          <w:lang w:eastAsia="vi-VN" w:bidi="vi-VN"/>
        </w:rPr>
        <w:lastRenderedPageBreak/>
        <w:t>Để việc chuyển mục đích sử dụng đất trồng lúa, đất rừng phòng hộ, đất rừng đặc dụng, đất rừng sản xuất dưới 02 ha sang mục đích khác phù hợp tình hình thực tế của địa phương bảo đảm sử dụng đất tiết kiệm, hiệu quả đáp ứng với yêu cầu bảo đảm an ninh lương thực và bảo vệ môi trường và thực hiện hiệu quả chính sách pháp luật về đất đai tại địa phương.</w:t>
      </w:r>
    </w:p>
    <w:p w14:paraId="3216BAEB" w14:textId="72EB9361" w:rsidR="00FA6D87" w:rsidRPr="001A7BA3" w:rsidRDefault="00FA6D87" w:rsidP="00B95449">
      <w:pPr>
        <w:spacing w:before="120" w:after="120" w:line="288" w:lineRule="auto"/>
        <w:ind w:firstLine="720"/>
        <w:jc w:val="both"/>
        <w:rPr>
          <w:b/>
          <w:bCs/>
          <w:color w:val="000000" w:themeColor="text1"/>
          <w:sz w:val="28"/>
          <w:szCs w:val="28"/>
        </w:rPr>
      </w:pPr>
      <w:r w:rsidRPr="001A7BA3">
        <w:rPr>
          <w:b/>
          <w:bCs/>
          <w:color w:val="000000" w:themeColor="text1"/>
          <w:sz w:val="28"/>
          <w:szCs w:val="28"/>
        </w:rPr>
        <w:t>2. Quan điểm xây dựng dự thảo Quyết định</w:t>
      </w:r>
    </w:p>
    <w:p w14:paraId="6A644EA8" w14:textId="39C693B8" w:rsidR="000A71DE" w:rsidRPr="00195034" w:rsidRDefault="00C32617" w:rsidP="00C32617">
      <w:pPr>
        <w:spacing w:before="120" w:after="120" w:line="288" w:lineRule="auto"/>
        <w:ind w:firstLine="720"/>
        <w:jc w:val="both"/>
        <w:rPr>
          <w:color w:val="000000" w:themeColor="text1"/>
          <w:sz w:val="28"/>
          <w:szCs w:val="28"/>
        </w:rPr>
      </w:pPr>
      <w:r w:rsidRPr="00195034">
        <w:rPr>
          <w:color w:val="000000" w:themeColor="text1"/>
          <w:sz w:val="28"/>
          <w:szCs w:val="28"/>
        </w:rPr>
        <w:t xml:space="preserve">- </w:t>
      </w:r>
      <w:r w:rsidR="000A71DE" w:rsidRPr="00195034">
        <w:rPr>
          <w:color w:val="000000" w:themeColor="text1"/>
          <w:sz w:val="28"/>
          <w:szCs w:val="28"/>
        </w:rPr>
        <w:t>Trên cơ sở quy định đã được UBND tỉnh Đồng Nai cũ ban hành tại Quyết định số 02/2025/QĐ-UBND ngày 06/01/2025 và UBND tỉnh Bình Phước cũ tại Quyết định số 15/2025/QĐ-UBND ngày 28/02/2025 và thực tiễn áp dụng quy định tiêu chí, điều kiện chuyển mục đích sử dụng dưới 02 ha đối với đất trồng lúa, đất rừng phòng hộ, đất rừng đặc dụng, đất rừng sản xuất sang mục đích khác trên địa bàn 02 tỉnh, nội dung dự thảo quy định để áp dụng cho tỉnh Đồng Nai sau sáp nhập phải p</w:t>
      </w:r>
      <w:r w:rsidRPr="00195034">
        <w:rPr>
          <w:color w:val="000000" w:themeColor="text1"/>
          <w:sz w:val="28"/>
          <w:szCs w:val="28"/>
        </w:rPr>
        <w:t>hù hợp với thực tiễn</w:t>
      </w:r>
      <w:r w:rsidR="000A71DE" w:rsidRPr="00195034">
        <w:rPr>
          <w:color w:val="000000" w:themeColor="text1"/>
          <w:sz w:val="28"/>
          <w:szCs w:val="28"/>
        </w:rPr>
        <w:t xml:space="preserve">, hạn chế những vướng mắc, tồn tại mà các cơ quan, tổ chức, cá nhân đang thực hiện. </w:t>
      </w:r>
    </w:p>
    <w:p w14:paraId="5045A2D3" w14:textId="551A01E3" w:rsidR="00C32617" w:rsidRPr="00C32617" w:rsidRDefault="00C32617" w:rsidP="00C32617">
      <w:pPr>
        <w:spacing w:before="120" w:after="120" w:line="288" w:lineRule="auto"/>
        <w:ind w:firstLine="720"/>
        <w:jc w:val="both"/>
        <w:rPr>
          <w:color w:val="000000" w:themeColor="text1"/>
          <w:sz w:val="28"/>
          <w:szCs w:val="28"/>
        </w:rPr>
      </w:pPr>
      <w:r w:rsidRPr="00C32617">
        <w:rPr>
          <w:color w:val="000000" w:themeColor="text1"/>
          <w:sz w:val="28"/>
          <w:szCs w:val="28"/>
        </w:rPr>
        <w:t>- Bảo đảm tính đồng bộ với hệ thống pháp luật hiện hành, kế thừa, phát huy các quy định phù hợp,</w:t>
      </w:r>
      <w:r w:rsidR="000A71DE">
        <w:rPr>
          <w:color w:val="000000" w:themeColor="text1"/>
          <w:sz w:val="28"/>
          <w:szCs w:val="28"/>
        </w:rPr>
        <w:t xml:space="preserve"> không ảnh hưởng đến việc xử lý hồ sơ chuyển mục đích sử dụng đất trồng lúa, </w:t>
      </w:r>
      <w:r w:rsidR="000A71DE" w:rsidRPr="001A7BA3">
        <w:rPr>
          <w:color w:val="000000" w:themeColor="text1"/>
          <w:sz w:val="28"/>
          <w:szCs w:val="28"/>
        </w:rPr>
        <w:t xml:space="preserve">đất rừng phòng hộ, đất rừng đặc dụng, đất rừng sản xuất sang mục đích khác </w:t>
      </w:r>
      <w:r w:rsidR="000A71DE">
        <w:rPr>
          <w:color w:val="000000" w:themeColor="text1"/>
          <w:sz w:val="28"/>
          <w:szCs w:val="28"/>
        </w:rPr>
        <w:t>trước đây đã thực hiện nhằm</w:t>
      </w:r>
      <w:r w:rsidR="00B43B2E">
        <w:rPr>
          <w:color w:val="000000" w:themeColor="text1"/>
          <w:sz w:val="28"/>
          <w:szCs w:val="28"/>
        </w:rPr>
        <w:t xml:space="preserve"> đảm bảo quy định được áp dụng một cách thống nhất</w:t>
      </w:r>
      <w:r w:rsidRPr="00C32617">
        <w:rPr>
          <w:color w:val="000000" w:themeColor="text1"/>
          <w:sz w:val="28"/>
          <w:szCs w:val="28"/>
        </w:rPr>
        <w:t>;</w:t>
      </w:r>
    </w:p>
    <w:p w14:paraId="0AD8A0E9" w14:textId="1A309EAC" w:rsidR="0017142A" w:rsidRDefault="00C32617" w:rsidP="00C32617">
      <w:pPr>
        <w:spacing w:before="120" w:after="120" w:line="288" w:lineRule="auto"/>
        <w:ind w:firstLine="720"/>
        <w:jc w:val="both"/>
        <w:rPr>
          <w:color w:val="000000" w:themeColor="text1"/>
          <w:sz w:val="28"/>
          <w:szCs w:val="28"/>
        </w:rPr>
      </w:pPr>
      <w:r w:rsidRPr="00C32617">
        <w:rPr>
          <w:color w:val="000000" w:themeColor="text1"/>
          <w:sz w:val="28"/>
          <w:szCs w:val="28"/>
        </w:rPr>
        <w:t xml:space="preserve">- Việc ban hành Quyết định </w:t>
      </w:r>
      <w:r w:rsidR="00B43B2E" w:rsidRPr="004C01ED">
        <w:rPr>
          <w:color w:val="000000" w:themeColor="text1"/>
          <w:sz w:val="28"/>
          <w:szCs w:val="28"/>
        </w:rPr>
        <w:t>quy định tiêu chí, điều kiện chuyển mục đích sử dụng dưới 02 ha đối với đất trồng lúa, đất rừng phòng hộ, đất rừng đặc dụng, đất rừng sản xuất sang mục đích khác</w:t>
      </w:r>
      <w:r w:rsidRPr="004C01ED">
        <w:rPr>
          <w:color w:val="000000" w:themeColor="text1"/>
          <w:sz w:val="28"/>
          <w:szCs w:val="28"/>
        </w:rPr>
        <w:t xml:space="preserve"> trên địa bàn tỉnh Đồng</w:t>
      </w:r>
      <w:r w:rsidRPr="00C32617">
        <w:rPr>
          <w:color w:val="000000" w:themeColor="text1"/>
          <w:sz w:val="28"/>
          <w:szCs w:val="28"/>
        </w:rPr>
        <w:t xml:space="preserve"> Nai phải bảo đảm theo trình tự, thủ tục ban hành văn bản quy phạm pháp luật hiện hành.</w:t>
      </w:r>
    </w:p>
    <w:p w14:paraId="19C822B4" w14:textId="77777777" w:rsidR="00D57C4B" w:rsidRDefault="00D57C4B" w:rsidP="00D57C4B">
      <w:pPr>
        <w:spacing w:before="120" w:after="120" w:line="288" w:lineRule="auto"/>
        <w:ind w:firstLine="720"/>
        <w:jc w:val="both"/>
        <w:rPr>
          <w:b/>
          <w:bCs/>
          <w:color w:val="000000" w:themeColor="text1"/>
          <w:sz w:val="28"/>
          <w:szCs w:val="28"/>
        </w:rPr>
      </w:pPr>
      <w:r w:rsidRPr="00D57C4B">
        <w:rPr>
          <w:b/>
          <w:bCs/>
          <w:color w:val="000000" w:themeColor="text1"/>
          <w:sz w:val="28"/>
          <w:szCs w:val="28"/>
        </w:rPr>
        <w:t>III. QUÁ TRÌNH XÂY DỰNG DỰ THẢO VĂN BẢN</w:t>
      </w:r>
    </w:p>
    <w:p w14:paraId="1AB10385" w14:textId="3F028B8A" w:rsidR="00D57C4B" w:rsidRDefault="00D57C4B" w:rsidP="00D57C4B">
      <w:pPr>
        <w:spacing w:before="120" w:after="120" w:line="288" w:lineRule="auto"/>
        <w:ind w:firstLine="720"/>
        <w:jc w:val="both"/>
        <w:rPr>
          <w:color w:val="000000" w:themeColor="text1"/>
          <w:sz w:val="28"/>
          <w:szCs w:val="28"/>
        </w:rPr>
      </w:pPr>
      <w:r>
        <w:rPr>
          <w:color w:val="000000" w:themeColor="text1"/>
          <w:sz w:val="28"/>
          <w:szCs w:val="28"/>
        </w:rPr>
        <w:t xml:space="preserve">- </w:t>
      </w:r>
      <w:r w:rsidRPr="00D57C4B">
        <w:rPr>
          <w:color w:val="000000" w:themeColor="text1"/>
          <w:sz w:val="28"/>
          <w:szCs w:val="28"/>
        </w:rPr>
        <w:t>Thực hiện chỉ đạo của Ủy ban nhân dân tỉnh tại Văn bản số 6749/UBND-KTN ngày 30 tháng 5 năm 2025 về việc rà soát quy định trong lĩnh vực đất đai khi tổ chức chính quyền địa phương 02 cấp</w:t>
      </w:r>
      <w:r w:rsidR="00074D3A">
        <w:rPr>
          <w:color w:val="000000" w:themeColor="text1"/>
          <w:sz w:val="28"/>
          <w:szCs w:val="28"/>
        </w:rPr>
        <w:t>.</w:t>
      </w:r>
    </w:p>
    <w:p w14:paraId="69DD12BE" w14:textId="673C1DBA" w:rsidR="00D57C4B" w:rsidRPr="00D57C4B" w:rsidRDefault="00254644" w:rsidP="00D57C4B">
      <w:pPr>
        <w:spacing w:before="120" w:after="120" w:line="288" w:lineRule="auto"/>
        <w:ind w:firstLine="720"/>
        <w:jc w:val="both"/>
        <w:rPr>
          <w:color w:val="000000" w:themeColor="text1"/>
          <w:sz w:val="28"/>
          <w:szCs w:val="28"/>
        </w:rPr>
      </w:pPr>
      <w:r>
        <w:rPr>
          <w:color w:val="000000" w:themeColor="text1"/>
          <w:sz w:val="28"/>
          <w:szCs w:val="28"/>
        </w:rPr>
        <w:t xml:space="preserve">- </w:t>
      </w:r>
      <w:r w:rsidR="00D57C4B" w:rsidRPr="00D57C4B">
        <w:rPr>
          <w:color w:val="000000" w:themeColor="text1"/>
          <w:sz w:val="28"/>
          <w:szCs w:val="28"/>
        </w:rPr>
        <w:t xml:space="preserve">Sở Nông nghiệp và Môi trường đã rà soát, lập bảng so sánh các nội dung tại Quyết định số </w:t>
      </w:r>
      <w:r w:rsidR="00D57C4B">
        <w:rPr>
          <w:color w:val="000000" w:themeColor="text1"/>
          <w:sz w:val="28"/>
          <w:szCs w:val="28"/>
        </w:rPr>
        <w:t>02</w:t>
      </w:r>
      <w:r w:rsidR="00D57C4B" w:rsidRPr="008345E5">
        <w:rPr>
          <w:color w:val="000000" w:themeColor="text1"/>
          <w:sz w:val="28"/>
          <w:szCs w:val="28"/>
        </w:rPr>
        <w:t>/202</w:t>
      </w:r>
      <w:r w:rsidR="00D57C4B">
        <w:rPr>
          <w:color w:val="000000" w:themeColor="text1"/>
          <w:sz w:val="28"/>
          <w:szCs w:val="28"/>
        </w:rPr>
        <w:t>5</w:t>
      </w:r>
      <w:r w:rsidR="00D57C4B" w:rsidRPr="008345E5">
        <w:rPr>
          <w:color w:val="000000" w:themeColor="text1"/>
          <w:sz w:val="28"/>
          <w:szCs w:val="28"/>
        </w:rPr>
        <w:t xml:space="preserve">/QĐ-UBND </w:t>
      </w:r>
      <w:r w:rsidR="00D57C4B">
        <w:rPr>
          <w:color w:val="000000" w:themeColor="text1"/>
          <w:sz w:val="28"/>
          <w:szCs w:val="28"/>
        </w:rPr>
        <w:t xml:space="preserve">ngày 06 tháng 01 năm 2025 </w:t>
      </w:r>
      <w:r w:rsidR="00D57C4B" w:rsidRPr="00D57C4B">
        <w:rPr>
          <w:color w:val="000000" w:themeColor="text1"/>
          <w:sz w:val="28"/>
          <w:szCs w:val="28"/>
        </w:rPr>
        <w:t xml:space="preserve">của Ủy ban nhân dân tỉnh Đồng Nai </w:t>
      </w:r>
      <w:r w:rsidR="00D57C4B">
        <w:rPr>
          <w:color w:val="000000" w:themeColor="text1"/>
          <w:sz w:val="28"/>
          <w:szCs w:val="28"/>
        </w:rPr>
        <w:t xml:space="preserve">và </w:t>
      </w:r>
      <w:r w:rsidR="00D57C4B" w:rsidRPr="00D57C4B">
        <w:rPr>
          <w:color w:val="000000" w:themeColor="text1"/>
          <w:sz w:val="28"/>
          <w:szCs w:val="28"/>
        </w:rPr>
        <w:t xml:space="preserve">Quyết định số </w:t>
      </w:r>
      <w:r w:rsidR="00D57C4B">
        <w:rPr>
          <w:color w:val="000000" w:themeColor="text1"/>
          <w:sz w:val="28"/>
          <w:szCs w:val="28"/>
        </w:rPr>
        <w:t>1</w:t>
      </w:r>
      <w:r w:rsidR="00D57C4B" w:rsidRPr="008345E5">
        <w:rPr>
          <w:color w:val="000000" w:themeColor="text1"/>
          <w:sz w:val="28"/>
          <w:szCs w:val="28"/>
        </w:rPr>
        <w:t>5/202</w:t>
      </w:r>
      <w:r w:rsidR="00D57C4B">
        <w:rPr>
          <w:color w:val="000000" w:themeColor="text1"/>
          <w:sz w:val="28"/>
          <w:szCs w:val="28"/>
        </w:rPr>
        <w:t>5</w:t>
      </w:r>
      <w:r w:rsidR="00D57C4B" w:rsidRPr="008345E5">
        <w:rPr>
          <w:color w:val="000000" w:themeColor="text1"/>
          <w:sz w:val="28"/>
          <w:szCs w:val="28"/>
        </w:rPr>
        <w:t xml:space="preserve">/QĐ-UBND </w:t>
      </w:r>
      <w:r w:rsidR="00D57C4B">
        <w:rPr>
          <w:color w:val="000000" w:themeColor="text1"/>
          <w:sz w:val="28"/>
          <w:szCs w:val="28"/>
        </w:rPr>
        <w:t>ngày 28 tháng 02 năm 2025</w:t>
      </w:r>
      <w:r w:rsidR="00D57C4B" w:rsidRPr="00D57C4B">
        <w:rPr>
          <w:color w:val="000000" w:themeColor="text1"/>
          <w:sz w:val="28"/>
          <w:szCs w:val="28"/>
        </w:rPr>
        <w:t xml:space="preserve"> của Ủy ban nhân dân tỉnh Bình </w:t>
      </w:r>
      <w:r w:rsidR="00D57C4B" w:rsidRPr="00C456B9">
        <w:rPr>
          <w:color w:val="000000" w:themeColor="text1"/>
          <w:sz w:val="28"/>
          <w:szCs w:val="28"/>
        </w:rPr>
        <w:t>Phước quy định tiêu chí, điều kiện chuyển mục đích sử dụng dưới 02 ha đối với đất trồng lúa, đất rừng phòng hộ, đất rừng đặc dụng, đất rừng sản xuất sang mục đích khác; đồng thời, xây dựng dự thảo Quyết định quy định tiêu chí, điều kiện chuyển mục đích sử dụng dưới 02 ha đối với đất trồng lúa, đất rừng phòng hộ, đất rừng đặc dụng, đất rừng</w:t>
      </w:r>
      <w:r w:rsidR="00D57C4B" w:rsidRPr="001A7BA3">
        <w:rPr>
          <w:color w:val="000000" w:themeColor="text1"/>
          <w:sz w:val="28"/>
          <w:szCs w:val="28"/>
        </w:rPr>
        <w:t xml:space="preserve"> sản xuất sang mục đích khác</w:t>
      </w:r>
      <w:r w:rsidR="00D57C4B" w:rsidRPr="00D57C4B">
        <w:rPr>
          <w:color w:val="000000" w:themeColor="text1"/>
          <w:sz w:val="28"/>
          <w:szCs w:val="28"/>
        </w:rPr>
        <w:t xml:space="preserve"> trên địa bàn tỉnh Đồng Nai. </w:t>
      </w:r>
    </w:p>
    <w:p w14:paraId="08507134" w14:textId="084D56F2" w:rsidR="008965C0" w:rsidRPr="00254644" w:rsidRDefault="00254644" w:rsidP="00D57C4B">
      <w:pPr>
        <w:spacing w:before="120" w:after="120" w:line="288" w:lineRule="auto"/>
        <w:ind w:firstLine="720"/>
        <w:jc w:val="both"/>
        <w:rPr>
          <w:color w:val="000000" w:themeColor="text1"/>
          <w:sz w:val="28"/>
          <w:szCs w:val="28"/>
        </w:rPr>
      </w:pPr>
      <w:r w:rsidRPr="00254644">
        <w:rPr>
          <w:color w:val="000000" w:themeColor="text1"/>
          <w:sz w:val="28"/>
          <w:szCs w:val="28"/>
        </w:rPr>
        <w:lastRenderedPageBreak/>
        <w:t>-</w:t>
      </w:r>
      <w:r w:rsidR="00D57C4B" w:rsidRPr="00254644">
        <w:rPr>
          <w:color w:val="000000" w:themeColor="text1"/>
          <w:sz w:val="28"/>
          <w:szCs w:val="28"/>
        </w:rPr>
        <w:t xml:space="preserve"> Sau khi hoàn thành dự thảo Quyết định, Sở Nông nghiệp và Môi trường đã có Văn bản số     /SoNNMT-QH ngày tháng </w:t>
      </w:r>
      <w:r w:rsidR="008965C0" w:rsidRPr="00254644">
        <w:rPr>
          <w:color w:val="000000" w:themeColor="text1"/>
          <w:sz w:val="28"/>
          <w:szCs w:val="28"/>
        </w:rPr>
        <w:t>8</w:t>
      </w:r>
      <w:r w:rsidR="00D57C4B" w:rsidRPr="00254644">
        <w:rPr>
          <w:color w:val="000000" w:themeColor="text1"/>
          <w:sz w:val="28"/>
          <w:szCs w:val="28"/>
        </w:rPr>
        <w:t xml:space="preserve"> năm 2025 đề nghị các Sở, ban, ngành và Ủy ban nhân dân các xã, phường có ý kiến góp ý</w:t>
      </w:r>
      <w:r w:rsidR="008965C0" w:rsidRPr="00254644">
        <w:rPr>
          <w:color w:val="000000" w:themeColor="text1"/>
          <w:sz w:val="28"/>
          <w:szCs w:val="28"/>
        </w:rPr>
        <w:t xml:space="preserve">, </w:t>
      </w:r>
      <w:r w:rsidR="00D57C4B" w:rsidRPr="00254644">
        <w:rPr>
          <w:color w:val="000000" w:themeColor="text1"/>
          <w:sz w:val="28"/>
          <w:szCs w:val="28"/>
        </w:rPr>
        <w:t xml:space="preserve">đề nghị Báo và phát thanh, truyền hình Đồng Nai đăng tải nội dung dự thảo Quyết định trên cổng thông tin điện tử của tỉnh để lấy ý kiến góp ý của nhân dân. </w:t>
      </w:r>
    </w:p>
    <w:p w14:paraId="69FF24E1" w14:textId="4BA0D7CA" w:rsidR="008965C0" w:rsidRPr="00254644" w:rsidRDefault="008965C0" w:rsidP="008965C0">
      <w:pPr>
        <w:spacing w:before="120" w:after="120" w:line="288" w:lineRule="auto"/>
        <w:ind w:firstLine="720"/>
        <w:jc w:val="both"/>
        <w:rPr>
          <w:color w:val="000000" w:themeColor="text1"/>
          <w:sz w:val="28"/>
          <w:szCs w:val="28"/>
        </w:rPr>
      </w:pPr>
      <w:r w:rsidRPr="00254644">
        <w:rPr>
          <w:color w:val="000000" w:themeColor="text1"/>
          <w:sz w:val="28"/>
          <w:szCs w:val="28"/>
        </w:rPr>
        <w:t>- Ngày  /  /2025, Sở Nông nghiệp và Môi trường có Báo cáo số 421/BC-SoNNMT về việc tiếp thu, giải trình ý kiến góp ý về dự thảo Quyết định quy định tiêu chí, điều kiện chuyển mục đích sử dụng dưới 02 ha đối với đất trồng lúa, đất rừng phòng hộ, đất rừng đặc dụng, đất rừng sản xuất sang mục đích khác trên địa bàn tỉnh Đồng Nai.</w:t>
      </w:r>
    </w:p>
    <w:p w14:paraId="22544943" w14:textId="681DC166" w:rsidR="00D57C4B" w:rsidRPr="00254644" w:rsidRDefault="008965C0" w:rsidP="00D57C4B">
      <w:pPr>
        <w:spacing w:before="120" w:after="120" w:line="288" w:lineRule="auto"/>
        <w:ind w:firstLine="720"/>
        <w:jc w:val="both"/>
        <w:rPr>
          <w:color w:val="000000" w:themeColor="text1"/>
          <w:sz w:val="28"/>
          <w:szCs w:val="28"/>
        </w:rPr>
      </w:pPr>
      <w:r w:rsidRPr="00254644">
        <w:rPr>
          <w:color w:val="000000" w:themeColor="text1"/>
          <w:sz w:val="28"/>
          <w:szCs w:val="28"/>
        </w:rPr>
        <w:t xml:space="preserve">- </w:t>
      </w:r>
      <w:r w:rsidR="00D57C4B" w:rsidRPr="00254644">
        <w:rPr>
          <w:color w:val="000000" w:themeColor="text1"/>
          <w:sz w:val="28"/>
          <w:szCs w:val="28"/>
        </w:rPr>
        <w:t>Trên cơ sở ý kiến góp ý của các Sở, ban, ngành, địa phương, Sở Nông nghiệp và Môi trường đã tổng hợp hoàn chỉnh lại dự thảo Quyết định và có Văn bản số  /SoNNMT-</w:t>
      </w:r>
      <w:r w:rsidRPr="00254644">
        <w:rPr>
          <w:color w:val="000000" w:themeColor="text1"/>
          <w:sz w:val="28"/>
          <w:szCs w:val="28"/>
        </w:rPr>
        <w:t>QH</w:t>
      </w:r>
      <w:r w:rsidR="00D57C4B" w:rsidRPr="00254644">
        <w:rPr>
          <w:color w:val="000000" w:themeColor="text1"/>
          <w:sz w:val="28"/>
          <w:szCs w:val="28"/>
        </w:rPr>
        <w:t xml:space="preserve"> ngày    tháng   năm 2025 gửi Sở Tư pháp thẩm định.</w:t>
      </w:r>
    </w:p>
    <w:p w14:paraId="20788579" w14:textId="6F8933B0" w:rsidR="00D57C4B" w:rsidRPr="00254644" w:rsidRDefault="008965C0" w:rsidP="00D57C4B">
      <w:pPr>
        <w:spacing w:before="120" w:after="120" w:line="288" w:lineRule="auto"/>
        <w:ind w:firstLine="720"/>
        <w:jc w:val="both"/>
        <w:rPr>
          <w:color w:val="000000" w:themeColor="text1"/>
          <w:sz w:val="28"/>
          <w:szCs w:val="28"/>
        </w:rPr>
      </w:pPr>
      <w:r w:rsidRPr="00254644">
        <w:rPr>
          <w:color w:val="000000" w:themeColor="text1"/>
          <w:sz w:val="28"/>
          <w:szCs w:val="28"/>
        </w:rPr>
        <w:t xml:space="preserve">- </w:t>
      </w:r>
      <w:r w:rsidR="00D57C4B" w:rsidRPr="00254644">
        <w:rPr>
          <w:color w:val="000000" w:themeColor="text1"/>
          <w:sz w:val="28"/>
          <w:szCs w:val="28"/>
        </w:rPr>
        <w:t xml:space="preserve">Ngày    tháng    năm 2025, Sở Tư pháp đã có Báo cáo số     /BC-STP báo cáo thẩm định dự thảo Quyết định </w:t>
      </w:r>
      <w:r w:rsidRPr="00254644">
        <w:rPr>
          <w:color w:val="000000" w:themeColor="text1"/>
          <w:sz w:val="28"/>
          <w:szCs w:val="28"/>
        </w:rPr>
        <w:t>quy định tiêu chí, điều kiện chuyển mục đích sử dụng dưới 02 ha đối với đất trồng lúa, đất rừng phòng hộ, đất rừng đặc dụng, đất rừng sản xuất sang mục đích khác trên địa bàn tỉnh Đồng Nai</w:t>
      </w:r>
      <w:r w:rsidR="00D57C4B" w:rsidRPr="00254644">
        <w:rPr>
          <w:color w:val="000000" w:themeColor="text1"/>
          <w:sz w:val="28"/>
          <w:szCs w:val="28"/>
        </w:rPr>
        <w:t>. Trên cơ sở ý kiến thẩm định của Sở Tư pháp, Sở Nông nghiệp và Môi trường đã chỉnh sửa, hoàn chỉnh dự thảo Quyết định (có báo cáo tiếp thu các ý kiến thẩm định kèm theo).</w:t>
      </w:r>
    </w:p>
    <w:p w14:paraId="1F538E79" w14:textId="77777777" w:rsidR="008965C0" w:rsidRPr="008965C0" w:rsidRDefault="008965C0" w:rsidP="008965C0">
      <w:pPr>
        <w:spacing w:before="120" w:after="120" w:line="288" w:lineRule="auto"/>
        <w:ind w:firstLine="720"/>
        <w:jc w:val="both"/>
        <w:rPr>
          <w:b/>
          <w:bCs/>
          <w:color w:val="000000" w:themeColor="text1"/>
          <w:sz w:val="28"/>
          <w:szCs w:val="28"/>
        </w:rPr>
      </w:pPr>
      <w:r w:rsidRPr="008965C0">
        <w:rPr>
          <w:b/>
          <w:bCs/>
          <w:color w:val="000000" w:themeColor="text1"/>
          <w:sz w:val="28"/>
          <w:szCs w:val="28"/>
        </w:rPr>
        <w:t>IV. BỐ CỤC VÀ NỘI DUNG CƠ BẢN CỦA DỰ THÀO VĂN BẢN</w:t>
      </w:r>
    </w:p>
    <w:p w14:paraId="06BE902C" w14:textId="638D6B0E" w:rsidR="00F57E33" w:rsidRPr="001A7BA3" w:rsidRDefault="008965C0" w:rsidP="008965C0">
      <w:pPr>
        <w:spacing w:before="120" w:after="120" w:line="288" w:lineRule="auto"/>
        <w:ind w:firstLine="720"/>
        <w:jc w:val="both"/>
        <w:rPr>
          <w:b/>
          <w:bCs/>
          <w:color w:val="000000" w:themeColor="text1"/>
          <w:sz w:val="28"/>
          <w:szCs w:val="28"/>
        </w:rPr>
      </w:pPr>
      <w:r w:rsidRPr="008965C0">
        <w:rPr>
          <w:b/>
          <w:bCs/>
          <w:color w:val="000000" w:themeColor="text1"/>
          <w:sz w:val="28"/>
          <w:szCs w:val="28"/>
        </w:rPr>
        <w:t>1. Phạm vi điều chỉnh, đối tượng áp dụng</w:t>
      </w:r>
    </w:p>
    <w:p w14:paraId="7F281524" w14:textId="25F47FBB" w:rsidR="003E64F8" w:rsidRPr="001A7BA3" w:rsidRDefault="008965C0" w:rsidP="00B95449">
      <w:pPr>
        <w:spacing w:before="120" w:after="120" w:line="288" w:lineRule="auto"/>
        <w:ind w:firstLine="720"/>
        <w:jc w:val="both"/>
        <w:rPr>
          <w:color w:val="000000" w:themeColor="text1"/>
          <w:sz w:val="28"/>
          <w:szCs w:val="28"/>
        </w:rPr>
      </w:pPr>
      <w:r>
        <w:rPr>
          <w:b/>
          <w:bCs/>
          <w:color w:val="000000" w:themeColor="text1"/>
          <w:sz w:val="28"/>
          <w:szCs w:val="28"/>
        </w:rPr>
        <w:t>-</w:t>
      </w:r>
      <w:r w:rsidR="00D95116" w:rsidRPr="001A7BA3">
        <w:rPr>
          <w:b/>
          <w:bCs/>
          <w:color w:val="000000" w:themeColor="text1"/>
          <w:sz w:val="28"/>
          <w:szCs w:val="28"/>
        </w:rPr>
        <w:t xml:space="preserve"> Phạm vi điều chỉnh</w:t>
      </w:r>
      <w:r>
        <w:rPr>
          <w:b/>
          <w:bCs/>
          <w:color w:val="000000" w:themeColor="text1"/>
          <w:sz w:val="28"/>
          <w:szCs w:val="28"/>
        </w:rPr>
        <w:t xml:space="preserve">: </w:t>
      </w:r>
      <w:r w:rsidR="00890026" w:rsidRPr="001A7BA3">
        <w:rPr>
          <w:color w:val="000000" w:themeColor="text1"/>
          <w:sz w:val="28"/>
          <w:szCs w:val="28"/>
        </w:rPr>
        <w:t>Quyết định này quy định tiêu chí, điều kiện chuyển mục đích sử dụng dưới 02 ha đối với đất trồng lúa, đất rừng phòng hộ, đất rừng đặc dụng, đất rừng sản xuất sang mục đích khác trên địa bàn tỉnh Đồng Nai theo quy định tại khoản 2 Điều 46 Nghị định số 102/2024/NĐ-CP ngày 30 tháng 7 năm 2024 của Chính phủ quy định chi tiết thi hành một số điều của Luật Đất đai</w:t>
      </w:r>
      <w:r w:rsidR="003E64F8" w:rsidRPr="001A7BA3">
        <w:rPr>
          <w:color w:val="000000" w:themeColor="text1"/>
          <w:sz w:val="28"/>
          <w:szCs w:val="28"/>
        </w:rPr>
        <w:t>.</w:t>
      </w:r>
    </w:p>
    <w:p w14:paraId="39343D72" w14:textId="04E364BC" w:rsidR="00D3598C" w:rsidRPr="001A7BA3" w:rsidRDefault="008965C0" w:rsidP="00B95449">
      <w:pPr>
        <w:spacing w:before="120" w:after="120" w:line="288" w:lineRule="auto"/>
        <w:ind w:firstLine="720"/>
        <w:jc w:val="both"/>
        <w:rPr>
          <w:color w:val="000000" w:themeColor="text1"/>
          <w:sz w:val="28"/>
          <w:szCs w:val="28"/>
          <w:lang w:val="vi-VN"/>
        </w:rPr>
      </w:pPr>
      <w:r>
        <w:rPr>
          <w:b/>
          <w:bCs/>
          <w:color w:val="000000" w:themeColor="text1"/>
          <w:sz w:val="28"/>
          <w:szCs w:val="28"/>
        </w:rPr>
        <w:t>-</w:t>
      </w:r>
      <w:r w:rsidR="00C64209" w:rsidRPr="001A7BA3">
        <w:rPr>
          <w:b/>
          <w:bCs/>
          <w:color w:val="000000" w:themeColor="text1"/>
          <w:sz w:val="28"/>
          <w:szCs w:val="28"/>
        </w:rPr>
        <w:t xml:space="preserve"> </w:t>
      </w:r>
      <w:r w:rsidR="00380613" w:rsidRPr="001A7BA3">
        <w:rPr>
          <w:b/>
          <w:bCs/>
          <w:color w:val="000000" w:themeColor="text1"/>
          <w:sz w:val="28"/>
          <w:szCs w:val="28"/>
        </w:rPr>
        <w:t>Đối tượng áp dụng</w:t>
      </w:r>
      <w:r>
        <w:rPr>
          <w:b/>
          <w:bCs/>
          <w:color w:val="000000" w:themeColor="text1"/>
          <w:sz w:val="28"/>
          <w:szCs w:val="28"/>
        </w:rPr>
        <w:t xml:space="preserve">: </w:t>
      </w:r>
      <w:r w:rsidR="00890026" w:rsidRPr="001A7BA3">
        <w:rPr>
          <w:color w:val="000000" w:themeColor="text1"/>
          <w:sz w:val="28"/>
          <w:szCs w:val="28"/>
          <w:lang w:val="vi-VN"/>
        </w:rPr>
        <w:t xml:space="preserve">Các cơ quan quản lý nhà nước, tổ chức, cá nhân có liên quan trong việc </w:t>
      </w:r>
      <w:r w:rsidR="00890026" w:rsidRPr="001A7BA3">
        <w:rPr>
          <w:color w:val="000000" w:themeColor="text1"/>
          <w:sz w:val="28"/>
          <w:szCs w:val="28"/>
        </w:rPr>
        <w:t>chuyển mục đích sử dụng đất trồng lúa, đất rừng đặc dụng, đất rừng phòng hộ và đất rừng sản xuất dưới 02 ha sang mục đích khác trên địa bàn tỉnh Đồng Nai</w:t>
      </w:r>
      <w:r w:rsidR="000669EC" w:rsidRPr="001A7BA3">
        <w:rPr>
          <w:color w:val="000000" w:themeColor="text1"/>
          <w:sz w:val="28"/>
          <w:szCs w:val="28"/>
        </w:rPr>
        <w:t>.</w:t>
      </w:r>
    </w:p>
    <w:p w14:paraId="22D4FDA0" w14:textId="706FFC29" w:rsidR="0026298F" w:rsidRDefault="007E103B" w:rsidP="00B95449">
      <w:pPr>
        <w:spacing w:before="120" w:after="120" w:line="288" w:lineRule="auto"/>
        <w:ind w:firstLine="720"/>
        <w:jc w:val="both"/>
        <w:rPr>
          <w:b/>
          <w:bCs/>
          <w:color w:val="000000" w:themeColor="text1"/>
          <w:sz w:val="28"/>
          <w:szCs w:val="28"/>
        </w:rPr>
      </w:pPr>
      <w:r>
        <w:rPr>
          <w:b/>
          <w:bCs/>
          <w:color w:val="000000" w:themeColor="text1"/>
          <w:sz w:val="28"/>
          <w:szCs w:val="28"/>
          <w:lang w:val="en-SG"/>
        </w:rPr>
        <w:t>2</w:t>
      </w:r>
      <w:r w:rsidR="0026298F" w:rsidRPr="0026298F">
        <w:rPr>
          <w:b/>
          <w:bCs/>
          <w:color w:val="000000" w:themeColor="text1"/>
          <w:sz w:val="28"/>
          <w:szCs w:val="28"/>
          <w:lang w:val="en-SG"/>
        </w:rPr>
        <w:t>. </w:t>
      </w:r>
      <w:r w:rsidR="0026298F" w:rsidRPr="0026298F">
        <w:rPr>
          <w:b/>
          <w:bCs/>
          <w:color w:val="000000" w:themeColor="text1"/>
          <w:sz w:val="28"/>
          <w:szCs w:val="28"/>
        </w:rPr>
        <w:t>Bố cục</w:t>
      </w:r>
      <w:r>
        <w:rPr>
          <w:b/>
          <w:bCs/>
          <w:color w:val="000000" w:themeColor="text1"/>
          <w:sz w:val="28"/>
          <w:szCs w:val="28"/>
        </w:rPr>
        <w:t xml:space="preserve"> của dự thảo quyết định</w:t>
      </w:r>
      <w:r w:rsidR="0026298F">
        <w:rPr>
          <w:b/>
          <w:bCs/>
          <w:color w:val="000000" w:themeColor="text1"/>
          <w:sz w:val="28"/>
          <w:szCs w:val="28"/>
        </w:rPr>
        <w:t>: Quyết định gồm có 6 Điều</w:t>
      </w:r>
    </w:p>
    <w:p w14:paraId="6BC9324A" w14:textId="77777777" w:rsidR="006D4DC5" w:rsidRPr="006D4DC5" w:rsidRDefault="006D4DC5" w:rsidP="006D4DC5">
      <w:pPr>
        <w:spacing w:before="120" w:after="120" w:line="288" w:lineRule="auto"/>
        <w:ind w:firstLine="720"/>
        <w:jc w:val="both"/>
        <w:rPr>
          <w:b/>
          <w:bCs/>
          <w:color w:val="000000" w:themeColor="text1"/>
          <w:sz w:val="28"/>
          <w:szCs w:val="28"/>
        </w:rPr>
      </w:pPr>
      <w:r w:rsidRPr="006D4DC5">
        <w:rPr>
          <w:b/>
          <w:bCs/>
          <w:color w:val="000000" w:themeColor="text1"/>
          <w:sz w:val="28"/>
          <w:szCs w:val="28"/>
        </w:rPr>
        <w:t>Điều 1. Phạm vi điều chỉnh</w:t>
      </w:r>
    </w:p>
    <w:p w14:paraId="209B3A92" w14:textId="77777777" w:rsidR="006D4DC5" w:rsidRPr="006D4DC5" w:rsidRDefault="006D4DC5" w:rsidP="006D4DC5">
      <w:pPr>
        <w:spacing w:before="120" w:after="120" w:line="288" w:lineRule="auto"/>
        <w:ind w:firstLine="720"/>
        <w:jc w:val="both"/>
        <w:rPr>
          <w:color w:val="000000" w:themeColor="text1"/>
          <w:sz w:val="28"/>
          <w:szCs w:val="28"/>
        </w:rPr>
      </w:pPr>
      <w:r w:rsidRPr="006D4DC5">
        <w:rPr>
          <w:color w:val="000000" w:themeColor="text1"/>
          <w:sz w:val="28"/>
          <w:szCs w:val="28"/>
        </w:rPr>
        <w:t xml:space="preserve">1. Quyết định này quy định tiêu chí, điều kiện chuyển mục đích sử dụng dưới 02 ha đối với đất trồng lúa, đất rừng phòng hộ, đất rừng đặc dụng, đất rừng </w:t>
      </w:r>
      <w:r w:rsidRPr="006D4DC5">
        <w:rPr>
          <w:color w:val="000000" w:themeColor="text1"/>
          <w:sz w:val="28"/>
          <w:szCs w:val="28"/>
        </w:rPr>
        <w:lastRenderedPageBreak/>
        <w:t>sản xuất sang mục đích khác trên địa bàn tỉnh Đồng Nai theo quy định tại khoản 2 Điều 46 Nghị định số 102/2024/NĐ-CP ngày 30 tháng 7 năm 2024 của Chính phủ quy định chi tiết thi hành một số điều của Luật Đất đai.</w:t>
      </w:r>
    </w:p>
    <w:p w14:paraId="7E22A5E9" w14:textId="77777777" w:rsidR="006D4DC5" w:rsidRPr="006D4DC5" w:rsidRDefault="006D4DC5" w:rsidP="006D4DC5">
      <w:pPr>
        <w:spacing w:before="120" w:after="120" w:line="288" w:lineRule="auto"/>
        <w:ind w:firstLine="720"/>
        <w:jc w:val="both"/>
        <w:rPr>
          <w:color w:val="000000" w:themeColor="text1"/>
          <w:sz w:val="28"/>
          <w:szCs w:val="28"/>
        </w:rPr>
      </w:pPr>
      <w:r w:rsidRPr="006D4DC5">
        <w:rPr>
          <w:color w:val="000000" w:themeColor="text1"/>
          <w:sz w:val="28"/>
          <w:szCs w:val="28"/>
        </w:rPr>
        <w:t>2. Trường hợp chuyển mục đích sử dụng dưới 02 ha đối với đất rừng phòng hộ, đất rừng đặc dụng và rừng sản xuất mà loại đất được xác định theo cơ sở dữ liệu địa chính, dữ liệu rừng và đất lâm nghiệp nằm ngoài 3 loại rừng đã được duyệt thì không phải áp dụng quy định tại Quyết định này.</w:t>
      </w:r>
    </w:p>
    <w:p w14:paraId="1243E8AA" w14:textId="77777777" w:rsidR="006D4DC5" w:rsidRPr="006D4DC5" w:rsidRDefault="006D4DC5" w:rsidP="006D4DC5">
      <w:pPr>
        <w:spacing w:before="120" w:after="120" w:line="288" w:lineRule="auto"/>
        <w:ind w:firstLine="720"/>
        <w:jc w:val="both"/>
        <w:rPr>
          <w:b/>
          <w:bCs/>
          <w:color w:val="000000" w:themeColor="text1"/>
          <w:sz w:val="28"/>
          <w:szCs w:val="28"/>
        </w:rPr>
      </w:pPr>
      <w:r w:rsidRPr="006D4DC5">
        <w:rPr>
          <w:b/>
          <w:bCs/>
          <w:color w:val="000000" w:themeColor="text1"/>
          <w:sz w:val="28"/>
          <w:szCs w:val="28"/>
        </w:rPr>
        <w:t>Điều 2. Đối tượng áp dụng</w:t>
      </w:r>
    </w:p>
    <w:p w14:paraId="52416F8A" w14:textId="77777777" w:rsidR="006D4DC5" w:rsidRPr="006D4DC5" w:rsidRDefault="006D4DC5" w:rsidP="006D4DC5">
      <w:pPr>
        <w:spacing w:before="120" w:after="120" w:line="288" w:lineRule="auto"/>
        <w:ind w:firstLine="720"/>
        <w:jc w:val="both"/>
        <w:rPr>
          <w:color w:val="000000" w:themeColor="text1"/>
          <w:sz w:val="28"/>
          <w:szCs w:val="28"/>
        </w:rPr>
      </w:pPr>
      <w:r w:rsidRPr="006D4DC5">
        <w:rPr>
          <w:color w:val="000000" w:themeColor="text1"/>
          <w:sz w:val="28"/>
          <w:szCs w:val="28"/>
        </w:rPr>
        <w:t>Các cơ quan quản lý nhà nước, tổ chức, cá nhân có liên quan trong việc chuyển mục đích sử dụng đất trồng lúa, đất rừng đặc dụng, đất rừng phòng hộ và đất rừng sản xuất dưới 02 ha sang mục đích khác trên địa bàn tỉnh Đồng Nai.</w:t>
      </w:r>
    </w:p>
    <w:p w14:paraId="3360DA4C" w14:textId="77777777" w:rsidR="006D4DC5" w:rsidRPr="006D4DC5" w:rsidRDefault="006D4DC5" w:rsidP="006D4DC5">
      <w:pPr>
        <w:spacing w:before="120" w:after="120" w:line="288" w:lineRule="auto"/>
        <w:ind w:firstLine="720"/>
        <w:jc w:val="both"/>
        <w:rPr>
          <w:b/>
          <w:bCs/>
          <w:color w:val="000000" w:themeColor="text1"/>
          <w:sz w:val="28"/>
          <w:szCs w:val="28"/>
        </w:rPr>
      </w:pPr>
      <w:r w:rsidRPr="006D4DC5">
        <w:rPr>
          <w:b/>
          <w:bCs/>
          <w:color w:val="000000" w:themeColor="text1"/>
          <w:sz w:val="28"/>
          <w:szCs w:val="28"/>
        </w:rPr>
        <w:t>Điều 3. Tiêu chí, điều kiện chuyển mục đích sử dụng đất</w:t>
      </w:r>
    </w:p>
    <w:p w14:paraId="25A3754B" w14:textId="77777777" w:rsidR="006D4DC5" w:rsidRPr="006D4DC5" w:rsidRDefault="006D4DC5" w:rsidP="006D4DC5">
      <w:pPr>
        <w:spacing w:before="120" w:after="120" w:line="288" w:lineRule="auto"/>
        <w:ind w:firstLine="720"/>
        <w:jc w:val="both"/>
        <w:rPr>
          <w:color w:val="000000" w:themeColor="text1"/>
          <w:sz w:val="28"/>
          <w:szCs w:val="28"/>
        </w:rPr>
      </w:pPr>
      <w:r w:rsidRPr="006D4DC5">
        <w:rPr>
          <w:color w:val="000000" w:themeColor="text1"/>
          <w:sz w:val="28"/>
          <w:szCs w:val="28"/>
        </w:rPr>
        <w:t>Tiêu chí, điều kiện chuyển mục đích sử dụng dưới 02 ha đối với đất trồng lúa, đất rừng phòng hộ, đất rừng đặc dụng, đất rừng sản xuất sang mục đích khác bao gồm:</w:t>
      </w:r>
    </w:p>
    <w:p w14:paraId="0AD7965E" w14:textId="77777777" w:rsidR="006D4DC5" w:rsidRPr="006D4DC5" w:rsidRDefault="006D4DC5" w:rsidP="006D4DC5">
      <w:pPr>
        <w:spacing w:before="120" w:after="120" w:line="288" w:lineRule="auto"/>
        <w:ind w:firstLine="720"/>
        <w:jc w:val="both"/>
        <w:rPr>
          <w:color w:val="000000" w:themeColor="text1"/>
          <w:sz w:val="28"/>
          <w:szCs w:val="28"/>
        </w:rPr>
      </w:pPr>
      <w:r w:rsidRPr="006D4DC5">
        <w:rPr>
          <w:color w:val="000000" w:themeColor="text1"/>
          <w:sz w:val="28"/>
          <w:szCs w:val="28"/>
        </w:rPr>
        <w:t>1. Có phương án trồng rừng thay thế hoặc văn bản hoàn thành trách nhiệm nộp tiền trồng rừng thay thế theo quy định của pháp luật về lâm nghiệp;</w:t>
      </w:r>
    </w:p>
    <w:p w14:paraId="0BB038A4" w14:textId="77777777" w:rsidR="006D4DC5" w:rsidRPr="006D4DC5" w:rsidRDefault="006D4DC5" w:rsidP="006D4DC5">
      <w:pPr>
        <w:spacing w:before="120" w:after="120" w:line="288" w:lineRule="auto"/>
        <w:ind w:firstLine="720"/>
        <w:jc w:val="both"/>
        <w:rPr>
          <w:color w:val="000000" w:themeColor="text1"/>
          <w:sz w:val="28"/>
          <w:szCs w:val="28"/>
        </w:rPr>
      </w:pPr>
      <w:r w:rsidRPr="006D4DC5">
        <w:rPr>
          <w:color w:val="000000" w:themeColor="text1"/>
          <w:sz w:val="28"/>
          <w:szCs w:val="28"/>
        </w:rPr>
        <w:t>2. Có phương án sử dụng tầng đất mặt theo quy định của pháp luật về trồng trọt;</w:t>
      </w:r>
    </w:p>
    <w:p w14:paraId="0279B0AB" w14:textId="77777777" w:rsidR="006D4DC5" w:rsidRPr="006D4DC5" w:rsidRDefault="006D4DC5" w:rsidP="006D4DC5">
      <w:pPr>
        <w:spacing w:before="120" w:after="120" w:line="288" w:lineRule="auto"/>
        <w:ind w:firstLine="720"/>
        <w:jc w:val="both"/>
        <w:rPr>
          <w:color w:val="000000" w:themeColor="text1"/>
          <w:sz w:val="28"/>
          <w:szCs w:val="28"/>
        </w:rPr>
      </w:pPr>
      <w:r w:rsidRPr="006D4DC5">
        <w:rPr>
          <w:color w:val="000000" w:themeColor="text1"/>
          <w:sz w:val="28"/>
          <w:szCs w:val="28"/>
        </w:rPr>
        <w:t>3. Có đánh giá sơ bộ tác động môi trường hoặc kết quả thẩm định báo cáo đánh giá tác động môi trường đối với trường hợp phải thực hiện thủ tục môi trường theo quy định của pháp luật về bảo vệ môi trường.</w:t>
      </w:r>
    </w:p>
    <w:p w14:paraId="117B2F5F" w14:textId="77777777" w:rsidR="006D4DC5" w:rsidRPr="006D4DC5" w:rsidRDefault="006D4DC5" w:rsidP="006D4DC5">
      <w:pPr>
        <w:spacing w:before="120" w:after="120" w:line="288" w:lineRule="auto"/>
        <w:ind w:firstLine="720"/>
        <w:jc w:val="both"/>
        <w:rPr>
          <w:b/>
          <w:bCs/>
          <w:color w:val="000000" w:themeColor="text1"/>
          <w:sz w:val="28"/>
          <w:szCs w:val="28"/>
        </w:rPr>
      </w:pPr>
      <w:r w:rsidRPr="006D4DC5">
        <w:rPr>
          <w:b/>
          <w:bCs/>
          <w:color w:val="000000" w:themeColor="text1"/>
          <w:sz w:val="28"/>
          <w:szCs w:val="28"/>
        </w:rPr>
        <w:t>Điều 4. Tổ chức thực hiện</w:t>
      </w:r>
    </w:p>
    <w:p w14:paraId="38D125B9" w14:textId="77777777" w:rsidR="00D63C8D" w:rsidRDefault="00D63C8D" w:rsidP="00D63C8D">
      <w:pPr>
        <w:spacing w:before="120" w:after="120" w:line="288" w:lineRule="auto"/>
        <w:ind w:firstLine="720"/>
        <w:jc w:val="both"/>
        <w:rPr>
          <w:color w:val="000000" w:themeColor="text1"/>
          <w:sz w:val="28"/>
          <w:szCs w:val="28"/>
        </w:rPr>
      </w:pPr>
      <w:r w:rsidRPr="00D63C8D">
        <w:rPr>
          <w:color w:val="000000" w:themeColor="text1"/>
          <w:sz w:val="28"/>
          <w:szCs w:val="28"/>
        </w:rPr>
        <w:t>1. Sở Nông nghiệp và Môi trường xác định diện tích đất rừng phòng hộ, đất rừng đặc dụng, đất rừng sản xuất nằm ngoài 3 loại rừng đã được duyệt theo quy định tại khoản 2 Điều 1 của Quyết định này để đảm bảo điều kiện chuyển mục đích sử dụng đất sang mục đích khác theo quy định tại khoản 1 Điều 122 Luật Đất đai năm 2024.</w:t>
      </w:r>
    </w:p>
    <w:p w14:paraId="0F0DD29F" w14:textId="23587346" w:rsidR="002E44FD" w:rsidRDefault="00701653" w:rsidP="00D63C8D">
      <w:pPr>
        <w:spacing w:before="120" w:after="120" w:line="288" w:lineRule="auto"/>
        <w:ind w:firstLine="720"/>
        <w:jc w:val="both"/>
        <w:rPr>
          <w:color w:val="000000" w:themeColor="text1"/>
          <w:sz w:val="28"/>
          <w:szCs w:val="28"/>
        </w:rPr>
      </w:pPr>
      <w:r>
        <w:rPr>
          <w:color w:val="000000" w:themeColor="text1"/>
          <w:sz w:val="28"/>
          <w:szCs w:val="28"/>
        </w:rPr>
        <w:t xml:space="preserve">2. Cơ quan </w:t>
      </w:r>
      <w:r w:rsidRPr="00701653">
        <w:rPr>
          <w:color w:val="000000" w:themeColor="text1"/>
          <w:sz w:val="28"/>
          <w:szCs w:val="28"/>
        </w:rPr>
        <w:t>chuyên môn về nông nghiệp và môi trường chuyển thông tin đến cơ quan thuế để xác định số tiền phải nộp để Nhà nước bổ sung diện tích đất chuyên trồng lúa bị mất hoặc tăng hiệu quả sử dụng đất trồng lúa (nếu có); người sử dụng đất nộp tiền theo thông báo của cơ quan thuế (nếu có).</w:t>
      </w:r>
    </w:p>
    <w:p w14:paraId="425C7FAE" w14:textId="34B3CC4B" w:rsidR="00701653" w:rsidRPr="00D63C8D" w:rsidRDefault="00701653" w:rsidP="00D63C8D">
      <w:pPr>
        <w:spacing w:before="120" w:after="120" w:line="288" w:lineRule="auto"/>
        <w:ind w:firstLine="720"/>
        <w:jc w:val="both"/>
        <w:rPr>
          <w:color w:val="000000" w:themeColor="text1"/>
          <w:sz w:val="28"/>
          <w:szCs w:val="28"/>
        </w:rPr>
      </w:pPr>
      <w:r>
        <w:rPr>
          <w:color w:val="000000" w:themeColor="text1"/>
          <w:sz w:val="28"/>
          <w:szCs w:val="28"/>
        </w:rPr>
        <w:t xml:space="preserve">3. </w:t>
      </w:r>
      <w:r w:rsidR="00A1194A" w:rsidRPr="00A1194A">
        <w:rPr>
          <w:color w:val="000000" w:themeColor="text1"/>
          <w:sz w:val="28"/>
          <w:szCs w:val="28"/>
        </w:rPr>
        <w:t xml:space="preserve">Cơ quan thuế có trách nhiệm xác định số tiền phải nộp, gửi thông báo số tiền phải nộp, xác nhận đã hoàn thành việc nộp tiền để Nhà nước bổ sung diện </w:t>
      </w:r>
      <w:r w:rsidR="00A1194A" w:rsidRPr="00A1194A">
        <w:rPr>
          <w:color w:val="000000" w:themeColor="text1"/>
          <w:sz w:val="28"/>
          <w:szCs w:val="28"/>
        </w:rPr>
        <w:lastRenderedPageBreak/>
        <w:t>tích đất chuyên trồng lúa bị mất hoặc tăng hiệu quả sử dụng đất trồng lúa (nếu có).</w:t>
      </w:r>
    </w:p>
    <w:p w14:paraId="6675F723" w14:textId="58FBE4EC" w:rsidR="006D4DC5" w:rsidRPr="006D4DC5" w:rsidRDefault="00A1194A" w:rsidP="00D63C8D">
      <w:pPr>
        <w:spacing w:before="120" w:after="120" w:line="288" w:lineRule="auto"/>
        <w:ind w:firstLine="720"/>
        <w:jc w:val="both"/>
        <w:rPr>
          <w:color w:val="000000" w:themeColor="text1"/>
          <w:sz w:val="28"/>
          <w:szCs w:val="28"/>
        </w:rPr>
      </w:pPr>
      <w:r>
        <w:rPr>
          <w:color w:val="000000" w:themeColor="text1"/>
          <w:sz w:val="28"/>
          <w:szCs w:val="28"/>
        </w:rPr>
        <w:t>4</w:t>
      </w:r>
      <w:r w:rsidR="00D63C8D" w:rsidRPr="00D63C8D">
        <w:rPr>
          <w:color w:val="000000" w:themeColor="text1"/>
          <w:sz w:val="28"/>
          <w:szCs w:val="28"/>
        </w:rPr>
        <w:t>. Chủ tịch Ủy ban nhân dân các phường, xã giải quyết việc chuyển mục đích sử dụng đất trồng lúa, đất rừng phòng hộ, đất rừng đặc dụng, đất rừng sản xuất có diện tích dưới 02 ha sang mục đích khác theo thẩm quyền.</w:t>
      </w:r>
    </w:p>
    <w:p w14:paraId="5696E469" w14:textId="77777777" w:rsidR="006D4DC5" w:rsidRPr="006D4DC5" w:rsidRDefault="006D4DC5" w:rsidP="006D4DC5">
      <w:pPr>
        <w:spacing w:before="120" w:after="120" w:line="288" w:lineRule="auto"/>
        <w:ind w:firstLine="720"/>
        <w:jc w:val="both"/>
        <w:rPr>
          <w:b/>
          <w:bCs/>
          <w:color w:val="000000" w:themeColor="text1"/>
          <w:sz w:val="28"/>
          <w:szCs w:val="28"/>
        </w:rPr>
      </w:pPr>
      <w:r w:rsidRPr="006D4DC5">
        <w:rPr>
          <w:b/>
          <w:bCs/>
          <w:color w:val="000000" w:themeColor="text1"/>
          <w:sz w:val="28"/>
          <w:szCs w:val="28"/>
        </w:rPr>
        <w:t>Điều 5. Hiệu lực thi hành</w:t>
      </w:r>
    </w:p>
    <w:p w14:paraId="75C58328" w14:textId="18B7C836" w:rsidR="006D4DC5" w:rsidRPr="006D4DC5" w:rsidRDefault="007E103B" w:rsidP="006D4DC5">
      <w:pPr>
        <w:spacing w:before="120" w:after="120" w:line="288" w:lineRule="auto"/>
        <w:ind w:firstLine="720"/>
        <w:jc w:val="both"/>
        <w:rPr>
          <w:color w:val="000000" w:themeColor="text1"/>
          <w:sz w:val="28"/>
          <w:szCs w:val="28"/>
        </w:rPr>
      </w:pPr>
      <w:r w:rsidRPr="007E103B">
        <w:rPr>
          <w:color w:val="000000" w:themeColor="text1"/>
          <w:sz w:val="28"/>
          <w:szCs w:val="28"/>
        </w:rPr>
        <w:t xml:space="preserve">Quyết định này có hiệu lực kể từ ngày        tháng        năm 2025, thay thế Quyết định số 02/2025/QĐ-UBND ngày 06 tháng 01 năm 2025 của tỉnh Đồng Nai (cũ) quy định tiêu chí, điều kiện chuyển mục đích sử dụng đất dưới 02 ha đối với đất trồng lúa, đất rừng phòng hộ, đất rừng đặc dụng, đất rừng sản xuất sang mục đích khác trên địa bàn tỉnh Đồng Nai và Quyết định số 15/2025/QĐ-UBND ngày 28 tháng 02 năm 2025 của tỉnh Bình Phước quy định tiêu chí, điều kiện chuyển mục </w:t>
      </w:r>
      <w:r w:rsidR="00392801">
        <w:rPr>
          <w:color w:val="000000" w:themeColor="text1"/>
          <w:sz w:val="28"/>
          <w:szCs w:val="28"/>
        </w:rPr>
        <w:t>đ</w:t>
      </w:r>
      <w:r w:rsidRPr="007E103B">
        <w:rPr>
          <w:color w:val="000000" w:themeColor="text1"/>
          <w:sz w:val="28"/>
          <w:szCs w:val="28"/>
        </w:rPr>
        <w:t>ích sử dụng nhỏ hơn 02 ha đối với đất trồng lúa, đất rừng phòng hộ, đất rừng đặc dụng, đất rừng sản xuất sang mục đích khác trên địa bàn tỉnh Bình Phước.</w:t>
      </w:r>
      <w:r w:rsidR="006D4DC5" w:rsidRPr="006D4DC5">
        <w:rPr>
          <w:color w:val="000000" w:themeColor="text1"/>
          <w:sz w:val="28"/>
          <w:szCs w:val="28"/>
        </w:rPr>
        <w:t xml:space="preserve"> </w:t>
      </w:r>
    </w:p>
    <w:p w14:paraId="35458EC4" w14:textId="77777777" w:rsidR="006D4DC5" w:rsidRPr="006D4DC5" w:rsidRDefault="006D4DC5" w:rsidP="006D4DC5">
      <w:pPr>
        <w:spacing w:before="120" w:after="120" w:line="288" w:lineRule="auto"/>
        <w:ind w:firstLine="720"/>
        <w:jc w:val="both"/>
        <w:rPr>
          <w:b/>
          <w:bCs/>
          <w:color w:val="000000" w:themeColor="text1"/>
          <w:sz w:val="28"/>
          <w:szCs w:val="28"/>
        </w:rPr>
      </w:pPr>
      <w:r w:rsidRPr="006D4DC5">
        <w:rPr>
          <w:b/>
          <w:bCs/>
          <w:color w:val="000000" w:themeColor="text1"/>
          <w:sz w:val="28"/>
          <w:szCs w:val="28"/>
        </w:rPr>
        <w:t>Điều 6. Trách nhiệm thi hành</w:t>
      </w:r>
    </w:p>
    <w:p w14:paraId="36E62955" w14:textId="77777777" w:rsidR="00254644" w:rsidRPr="00254644" w:rsidRDefault="00254644" w:rsidP="00254644">
      <w:pPr>
        <w:spacing w:before="120" w:after="120" w:line="288" w:lineRule="auto"/>
        <w:ind w:firstLine="720"/>
        <w:jc w:val="both"/>
        <w:rPr>
          <w:color w:val="000000" w:themeColor="text1"/>
          <w:sz w:val="28"/>
          <w:szCs w:val="28"/>
        </w:rPr>
      </w:pPr>
      <w:r w:rsidRPr="00254644">
        <w:rPr>
          <w:color w:val="000000" w:themeColor="text1"/>
          <w:sz w:val="28"/>
          <w:szCs w:val="28"/>
        </w:rPr>
        <w:t>1. Chánh Văn phòng Ủy ban Nhân dân tỉnh; Thủ trưởng các sở, ban, ngành thuộc tỉnh; Chủ tịch Ủy ban Nhân dân các phường, xã; các tổ chức, cá nhân có liên quan chịu trách nhiệm thi hành Quyết định này.</w:t>
      </w:r>
    </w:p>
    <w:p w14:paraId="2F51D816" w14:textId="08666938" w:rsidR="006D4DC5" w:rsidRDefault="00254644" w:rsidP="00254644">
      <w:pPr>
        <w:spacing w:before="120" w:after="120" w:line="288" w:lineRule="auto"/>
        <w:ind w:firstLine="720"/>
        <w:jc w:val="both"/>
        <w:rPr>
          <w:color w:val="000000" w:themeColor="text1"/>
          <w:sz w:val="28"/>
          <w:szCs w:val="28"/>
        </w:rPr>
      </w:pPr>
      <w:r w:rsidRPr="00254644">
        <w:rPr>
          <w:color w:val="000000" w:themeColor="text1"/>
          <w:sz w:val="28"/>
          <w:szCs w:val="28"/>
        </w:rPr>
        <w:t>2. Trong quá trình thực hiện, nếu có khó khăn vướng mắc, các cơ quan quản lý nhà nước có ý kiến bằng văn bản về Sở Nông nghiệp và Môi trường để tổng hợp báo cáo Ủy ban nhân dân tỉnh xem xét, giải quyết</w:t>
      </w:r>
      <w:r w:rsidR="006D4DC5" w:rsidRPr="006D4DC5">
        <w:rPr>
          <w:color w:val="000000" w:themeColor="text1"/>
          <w:sz w:val="28"/>
          <w:szCs w:val="28"/>
        </w:rPr>
        <w:t>.</w:t>
      </w:r>
    </w:p>
    <w:p w14:paraId="28A43C8D" w14:textId="4CAFBBC5" w:rsidR="004E19D5" w:rsidRPr="001A7BA3" w:rsidRDefault="00B9143B" w:rsidP="00B95449">
      <w:pPr>
        <w:spacing w:before="120" w:after="120" w:line="288" w:lineRule="auto"/>
        <w:ind w:firstLine="720"/>
        <w:jc w:val="both"/>
        <w:rPr>
          <w:color w:val="000000" w:themeColor="text1"/>
          <w:sz w:val="28"/>
          <w:szCs w:val="28"/>
        </w:rPr>
      </w:pPr>
      <w:r w:rsidRPr="001A7BA3">
        <w:rPr>
          <w:color w:val="000000" w:themeColor="text1"/>
          <w:sz w:val="28"/>
          <w:szCs w:val="28"/>
        </w:rPr>
        <w:t xml:space="preserve">Trên đây là Tờ trình về dự thảo Quyết định </w:t>
      </w:r>
      <w:r w:rsidR="004E1152" w:rsidRPr="001A7BA3">
        <w:rPr>
          <w:color w:val="000000" w:themeColor="text1"/>
          <w:sz w:val="28"/>
          <w:szCs w:val="28"/>
        </w:rPr>
        <w:t>quy định tiêu chí, điều kiện chuyển mục đích sử dụng dưới 02 ha đối với đất trồng lúa, đất rừng phòng hộ, đất rừng đặc dụng, đất rừng sản xuất sang mục đích khác trên địa bàn tỉnh Đồng Nai</w:t>
      </w:r>
      <w:r w:rsidR="004E19D5" w:rsidRPr="001A7BA3">
        <w:rPr>
          <w:color w:val="000000" w:themeColor="text1"/>
          <w:sz w:val="28"/>
          <w:szCs w:val="28"/>
        </w:rPr>
        <w:t xml:space="preserve">, </w:t>
      </w:r>
      <w:r w:rsidR="00254644">
        <w:rPr>
          <w:color w:val="000000" w:themeColor="text1"/>
          <w:sz w:val="28"/>
          <w:szCs w:val="28"/>
        </w:rPr>
        <w:t xml:space="preserve">Sở Nông nghiệp và Môi trường </w:t>
      </w:r>
      <w:r w:rsidR="004E19D5" w:rsidRPr="001A7BA3">
        <w:rPr>
          <w:color w:val="000000" w:themeColor="text1"/>
          <w:sz w:val="28"/>
          <w:szCs w:val="28"/>
        </w:rPr>
        <w:t xml:space="preserve">kính trình </w:t>
      </w:r>
      <w:r w:rsidR="004B0459">
        <w:rPr>
          <w:color w:val="000000" w:themeColor="text1"/>
          <w:sz w:val="28"/>
          <w:szCs w:val="28"/>
        </w:rPr>
        <w:t>Ủy</w:t>
      </w:r>
      <w:r w:rsidR="004E19D5" w:rsidRPr="001A7BA3">
        <w:rPr>
          <w:color w:val="000000" w:themeColor="text1"/>
          <w:sz w:val="28"/>
          <w:szCs w:val="28"/>
        </w:rPr>
        <w:t xml:space="preserve"> ban nhân dân tỉnh xem xét, quyết định./.</w:t>
      </w:r>
    </w:p>
    <w:p w14:paraId="2E5C3CD9" w14:textId="77777777" w:rsidR="004E1152" w:rsidRPr="001A7BA3" w:rsidRDefault="004E1152" w:rsidP="00B95449">
      <w:pPr>
        <w:spacing w:before="120" w:after="120" w:line="288" w:lineRule="auto"/>
        <w:ind w:firstLine="720"/>
        <w:jc w:val="both"/>
        <w:rPr>
          <w:i/>
          <w:iCs/>
          <w:color w:val="000000" w:themeColor="text1"/>
          <w:sz w:val="28"/>
          <w:szCs w:val="28"/>
        </w:rPr>
      </w:pPr>
      <w:r w:rsidRPr="001A7BA3">
        <w:rPr>
          <w:i/>
          <w:iCs/>
          <w:color w:val="000000" w:themeColor="text1"/>
          <w:sz w:val="28"/>
          <w:szCs w:val="28"/>
        </w:rPr>
        <w:t>(Xin gửi kèm theo:</w:t>
      </w:r>
    </w:p>
    <w:p w14:paraId="239717DE" w14:textId="10EB131B" w:rsidR="004E1152" w:rsidRPr="001A7BA3" w:rsidRDefault="004E1152" w:rsidP="00B95449">
      <w:pPr>
        <w:spacing w:before="120" w:after="120" w:line="288" w:lineRule="auto"/>
        <w:ind w:firstLine="720"/>
        <w:jc w:val="both"/>
        <w:rPr>
          <w:i/>
          <w:iCs/>
          <w:color w:val="000000" w:themeColor="text1"/>
          <w:sz w:val="28"/>
          <w:szCs w:val="28"/>
        </w:rPr>
      </w:pPr>
      <w:r w:rsidRPr="001A7BA3">
        <w:rPr>
          <w:i/>
          <w:iCs/>
          <w:color w:val="000000" w:themeColor="text1"/>
          <w:sz w:val="28"/>
          <w:szCs w:val="28"/>
        </w:rPr>
        <w:t xml:space="preserve">- Dự thảo Quyết định </w:t>
      </w:r>
      <w:r w:rsidR="00B95449" w:rsidRPr="001A7BA3">
        <w:rPr>
          <w:i/>
          <w:iCs/>
          <w:color w:val="000000" w:themeColor="text1"/>
          <w:sz w:val="28"/>
          <w:szCs w:val="28"/>
        </w:rPr>
        <w:t>quy định tiêu chí, điều kiện chuyển mục đích sử dụng dưới 02 ha đối với đất trồng lúa, đất rừng phòng hộ, đất rừng đặc dụng, đất rừng sản xuất sang mục đích khác trên địa bàn tỉnh Đồng Nai</w:t>
      </w:r>
      <w:r w:rsidRPr="001A7BA3">
        <w:rPr>
          <w:i/>
          <w:iCs/>
          <w:color w:val="000000" w:themeColor="text1"/>
          <w:sz w:val="28"/>
          <w:szCs w:val="28"/>
        </w:rPr>
        <w:t>;</w:t>
      </w:r>
    </w:p>
    <w:p w14:paraId="767B5A9D" w14:textId="77777777" w:rsidR="004E1152" w:rsidRPr="001A7BA3" w:rsidRDefault="004E1152" w:rsidP="00B95449">
      <w:pPr>
        <w:spacing w:before="120" w:after="120" w:line="288" w:lineRule="auto"/>
        <w:ind w:firstLine="720"/>
        <w:jc w:val="both"/>
        <w:rPr>
          <w:i/>
          <w:iCs/>
          <w:color w:val="000000" w:themeColor="text1"/>
          <w:sz w:val="28"/>
          <w:szCs w:val="28"/>
        </w:rPr>
      </w:pPr>
      <w:r w:rsidRPr="001A7BA3">
        <w:rPr>
          <w:i/>
          <w:iCs/>
          <w:color w:val="000000" w:themeColor="text1"/>
          <w:sz w:val="28"/>
          <w:szCs w:val="28"/>
        </w:rPr>
        <w:t>- Bản tổng hợp, giải trình, tiếp thu ý kiến góp ý của cơ quan, tổ chức, cá nhân; bản chụp ý kiến góp ý;</w:t>
      </w:r>
    </w:p>
    <w:p w14:paraId="7F998DE4" w14:textId="0BF80019" w:rsidR="00192A1D" w:rsidRPr="001A7BA3" w:rsidRDefault="004E1152" w:rsidP="00B95449">
      <w:pPr>
        <w:spacing w:before="120" w:after="120" w:line="288" w:lineRule="auto"/>
        <w:ind w:firstLine="720"/>
        <w:jc w:val="both"/>
        <w:rPr>
          <w:i/>
          <w:iCs/>
          <w:color w:val="000000" w:themeColor="text1"/>
          <w:sz w:val="28"/>
          <w:szCs w:val="28"/>
        </w:rPr>
      </w:pPr>
      <w:r w:rsidRPr="001A7BA3">
        <w:rPr>
          <w:i/>
          <w:iCs/>
          <w:color w:val="000000" w:themeColor="text1"/>
          <w:sz w:val="28"/>
          <w:szCs w:val="28"/>
        </w:rPr>
        <w:t>- Báo cáo thẩm định; báo cáo giải trình, tiếp thu ý kiến thẩm định)</w:t>
      </w:r>
    </w:p>
    <w:tbl>
      <w:tblPr>
        <w:tblW w:w="8778" w:type="dxa"/>
        <w:tblLayout w:type="fixed"/>
        <w:tblLook w:val="0000" w:firstRow="0" w:lastRow="0" w:firstColumn="0" w:lastColumn="0" w:noHBand="0" w:noVBand="0"/>
      </w:tblPr>
      <w:tblGrid>
        <w:gridCol w:w="4130"/>
        <w:gridCol w:w="4648"/>
      </w:tblGrid>
      <w:tr w:rsidR="004E1152" w:rsidRPr="001A7BA3" w14:paraId="4CFC078D" w14:textId="77777777" w:rsidTr="004A7707">
        <w:trPr>
          <w:trHeight w:val="799"/>
        </w:trPr>
        <w:tc>
          <w:tcPr>
            <w:tcW w:w="4130" w:type="dxa"/>
          </w:tcPr>
          <w:p w14:paraId="111BCA11" w14:textId="77777777" w:rsidR="004E1152" w:rsidRPr="001A7BA3" w:rsidRDefault="004E1152" w:rsidP="004A7707">
            <w:pPr>
              <w:jc w:val="both"/>
              <w:rPr>
                <w:b/>
                <w:i/>
                <w:color w:val="000000" w:themeColor="text1"/>
                <w:sz w:val="24"/>
                <w:szCs w:val="24"/>
                <w:lang w:val="vi-VN"/>
              </w:rPr>
            </w:pPr>
            <w:r w:rsidRPr="001A7BA3">
              <w:rPr>
                <w:b/>
                <w:i/>
                <w:color w:val="000000" w:themeColor="text1"/>
                <w:sz w:val="24"/>
                <w:szCs w:val="24"/>
                <w:lang w:val="vi-VN"/>
              </w:rPr>
              <w:lastRenderedPageBreak/>
              <w:t>Nơi nhận:</w:t>
            </w:r>
          </w:p>
          <w:p w14:paraId="72239B94" w14:textId="77777777" w:rsidR="004E1152" w:rsidRDefault="004E1152" w:rsidP="004A7707">
            <w:pPr>
              <w:jc w:val="both"/>
              <w:rPr>
                <w:color w:val="000000" w:themeColor="text1"/>
                <w:sz w:val="22"/>
                <w:szCs w:val="22"/>
              </w:rPr>
            </w:pPr>
            <w:r w:rsidRPr="001A7BA3">
              <w:rPr>
                <w:color w:val="000000" w:themeColor="text1"/>
                <w:sz w:val="22"/>
                <w:szCs w:val="22"/>
                <w:lang w:val="nl-NL"/>
              </w:rPr>
              <w:t>- Như trên</w:t>
            </w:r>
            <w:r w:rsidRPr="001A7BA3">
              <w:rPr>
                <w:color w:val="000000" w:themeColor="text1"/>
                <w:sz w:val="22"/>
                <w:szCs w:val="22"/>
                <w:lang w:val="vi-VN"/>
              </w:rPr>
              <w:t>;</w:t>
            </w:r>
          </w:p>
          <w:p w14:paraId="28955FD4" w14:textId="5DC0ED3E" w:rsidR="009F5339" w:rsidRPr="009F5339" w:rsidRDefault="009F5339" w:rsidP="004A7707">
            <w:pPr>
              <w:jc w:val="both"/>
              <w:rPr>
                <w:color w:val="000000" w:themeColor="text1"/>
                <w:sz w:val="22"/>
                <w:szCs w:val="22"/>
              </w:rPr>
            </w:pPr>
            <w:r>
              <w:rPr>
                <w:color w:val="000000" w:themeColor="text1"/>
                <w:sz w:val="22"/>
                <w:szCs w:val="22"/>
              </w:rPr>
              <w:t>- Văn phòng UBND tỉnh;</w:t>
            </w:r>
          </w:p>
          <w:p w14:paraId="5B147FD0" w14:textId="77777777" w:rsidR="004E1152" w:rsidRPr="001A7BA3" w:rsidRDefault="004E1152" w:rsidP="004A7707">
            <w:pPr>
              <w:jc w:val="both"/>
              <w:rPr>
                <w:color w:val="000000" w:themeColor="text1"/>
                <w:sz w:val="22"/>
                <w:szCs w:val="22"/>
              </w:rPr>
            </w:pPr>
            <w:r w:rsidRPr="001A7BA3">
              <w:rPr>
                <w:color w:val="000000" w:themeColor="text1"/>
                <w:sz w:val="22"/>
                <w:szCs w:val="22"/>
              </w:rPr>
              <w:t>- Sở Tư pháp;</w:t>
            </w:r>
          </w:p>
          <w:p w14:paraId="3C7842ED" w14:textId="77777777" w:rsidR="004E1152" w:rsidRPr="001A7BA3" w:rsidRDefault="004E1152" w:rsidP="004A7707">
            <w:pPr>
              <w:jc w:val="both"/>
              <w:rPr>
                <w:color w:val="000000" w:themeColor="text1"/>
                <w:sz w:val="22"/>
                <w:szCs w:val="22"/>
                <w:lang w:val="vi-VN"/>
              </w:rPr>
            </w:pPr>
            <w:r w:rsidRPr="001A7BA3">
              <w:rPr>
                <w:color w:val="000000" w:themeColor="text1"/>
                <w:sz w:val="22"/>
                <w:szCs w:val="22"/>
                <w:lang w:val="vi-VN"/>
              </w:rPr>
              <w:t xml:space="preserve">- Lưu: </w:t>
            </w:r>
            <w:r w:rsidRPr="001A7BA3">
              <w:rPr>
                <w:color w:val="000000" w:themeColor="text1"/>
                <w:sz w:val="22"/>
                <w:szCs w:val="22"/>
              </w:rPr>
              <w:t>VT, QH (L03b)</w:t>
            </w:r>
          </w:p>
          <w:p w14:paraId="6CAC5B4E" w14:textId="7AEFD1BA" w:rsidR="004E1152" w:rsidRPr="001A7BA3" w:rsidRDefault="004E1152" w:rsidP="004A7707">
            <w:pPr>
              <w:rPr>
                <w:i/>
                <w:iCs/>
                <w:color w:val="000000" w:themeColor="text1"/>
                <w:sz w:val="18"/>
                <w:szCs w:val="18"/>
              </w:rPr>
            </w:pPr>
            <w:r w:rsidRPr="001A7BA3">
              <w:rPr>
                <w:i/>
                <w:iCs/>
                <w:color w:val="000000" w:themeColor="text1"/>
                <w:sz w:val="18"/>
                <w:szCs w:val="18"/>
              </w:rPr>
              <w:t>D:\Linh-QH\UBT\K2Đ46</w:t>
            </w:r>
            <w:r w:rsidR="00CB62B5">
              <w:rPr>
                <w:i/>
                <w:iCs/>
                <w:color w:val="000000" w:themeColor="text1"/>
                <w:sz w:val="18"/>
                <w:szCs w:val="18"/>
              </w:rPr>
              <w:t>(Lua-Rung)</w:t>
            </w:r>
          </w:p>
        </w:tc>
        <w:tc>
          <w:tcPr>
            <w:tcW w:w="4648" w:type="dxa"/>
          </w:tcPr>
          <w:p w14:paraId="2B37BE0B" w14:textId="77777777" w:rsidR="004E1152" w:rsidRPr="001A7BA3" w:rsidRDefault="004E1152" w:rsidP="004A7707">
            <w:pPr>
              <w:pStyle w:val="Heading2"/>
              <w:jc w:val="center"/>
              <w:rPr>
                <w:rFonts w:ascii="Times New Roman" w:hAnsi="Times New Roman" w:cs="Times New Roman"/>
                <w:b/>
                <w:color w:val="000000" w:themeColor="text1"/>
                <w:sz w:val="28"/>
                <w:szCs w:val="28"/>
                <w:lang w:val="nl-NL"/>
              </w:rPr>
            </w:pPr>
            <w:r w:rsidRPr="001A7BA3">
              <w:rPr>
                <w:rFonts w:ascii="Times New Roman" w:hAnsi="Times New Roman" w:cs="Times New Roman"/>
                <w:b/>
                <w:color w:val="000000" w:themeColor="text1"/>
                <w:sz w:val="28"/>
                <w:szCs w:val="28"/>
                <w:lang w:val="nl-NL"/>
              </w:rPr>
              <w:t>GIÁM ĐỐC</w:t>
            </w:r>
          </w:p>
          <w:p w14:paraId="14826578" w14:textId="77777777" w:rsidR="004E1152" w:rsidRPr="001A7BA3" w:rsidRDefault="004E1152" w:rsidP="004A7707">
            <w:pPr>
              <w:jc w:val="center"/>
              <w:rPr>
                <w:b/>
                <w:color w:val="000000" w:themeColor="text1"/>
                <w:sz w:val="28"/>
                <w:szCs w:val="28"/>
                <w:lang w:val="nl-NL"/>
              </w:rPr>
            </w:pPr>
          </w:p>
          <w:p w14:paraId="697B6C48" w14:textId="77777777" w:rsidR="004E1152" w:rsidRPr="001A7BA3" w:rsidRDefault="004E1152" w:rsidP="004A7707">
            <w:pPr>
              <w:jc w:val="center"/>
              <w:rPr>
                <w:b/>
                <w:color w:val="000000" w:themeColor="text1"/>
                <w:sz w:val="28"/>
                <w:szCs w:val="28"/>
                <w:lang w:val="nl-NL"/>
              </w:rPr>
            </w:pPr>
          </w:p>
          <w:p w14:paraId="3EF5EF22" w14:textId="77777777" w:rsidR="004E1152" w:rsidRPr="001A7BA3" w:rsidRDefault="004E1152" w:rsidP="004A7707">
            <w:pPr>
              <w:jc w:val="center"/>
              <w:rPr>
                <w:b/>
                <w:color w:val="000000" w:themeColor="text1"/>
                <w:sz w:val="28"/>
                <w:szCs w:val="28"/>
                <w:lang w:val="nl-NL"/>
              </w:rPr>
            </w:pPr>
          </w:p>
          <w:p w14:paraId="7BE3B12E" w14:textId="77777777" w:rsidR="004E1152" w:rsidRPr="001A7BA3" w:rsidRDefault="004E1152" w:rsidP="004A7707">
            <w:pPr>
              <w:jc w:val="center"/>
              <w:rPr>
                <w:b/>
                <w:color w:val="000000" w:themeColor="text1"/>
                <w:sz w:val="28"/>
                <w:szCs w:val="28"/>
                <w:lang w:val="nl-NL"/>
              </w:rPr>
            </w:pPr>
          </w:p>
          <w:p w14:paraId="69113D00" w14:textId="77777777" w:rsidR="004E1152" w:rsidRPr="001A7BA3" w:rsidRDefault="004E1152" w:rsidP="004A7707">
            <w:pPr>
              <w:jc w:val="center"/>
              <w:rPr>
                <w:b/>
                <w:color w:val="000000" w:themeColor="text1"/>
                <w:sz w:val="28"/>
                <w:szCs w:val="28"/>
                <w:lang w:val="nl-NL"/>
              </w:rPr>
            </w:pPr>
          </w:p>
          <w:p w14:paraId="555E1C9D" w14:textId="77777777" w:rsidR="004E1152" w:rsidRPr="001A7BA3" w:rsidRDefault="004E1152" w:rsidP="004A7707">
            <w:pPr>
              <w:jc w:val="center"/>
              <w:rPr>
                <w:b/>
                <w:color w:val="000000" w:themeColor="text1"/>
                <w:sz w:val="28"/>
                <w:szCs w:val="28"/>
                <w:lang w:val="nl-NL"/>
              </w:rPr>
            </w:pPr>
          </w:p>
          <w:p w14:paraId="167C974B" w14:textId="77777777" w:rsidR="004E1152" w:rsidRPr="001A7BA3" w:rsidRDefault="004E1152" w:rsidP="004A7707">
            <w:pPr>
              <w:jc w:val="center"/>
              <w:rPr>
                <w:b/>
                <w:color w:val="000000" w:themeColor="text1"/>
                <w:sz w:val="28"/>
                <w:szCs w:val="28"/>
                <w:lang w:val="nl-NL"/>
              </w:rPr>
            </w:pPr>
          </w:p>
          <w:p w14:paraId="44C4CD12" w14:textId="3E747E2D" w:rsidR="004E1152" w:rsidRPr="001A7BA3" w:rsidRDefault="00254644" w:rsidP="004E1152">
            <w:pPr>
              <w:spacing w:after="120"/>
              <w:jc w:val="center"/>
              <w:rPr>
                <w:b/>
                <w:color w:val="000000" w:themeColor="text1"/>
                <w:sz w:val="28"/>
                <w:szCs w:val="28"/>
                <w:lang w:val="nl-NL"/>
              </w:rPr>
            </w:pPr>
            <w:r>
              <w:rPr>
                <w:b/>
                <w:color w:val="000000" w:themeColor="text1"/>
                <w:sz w:val="28"/>
                <w:szCs w:val="28"/>
                <w:lang w:val="nl-NL"/>
              </w:rPr>
              <w:t>Nguyễn Tuấn Anh</w:t>
            </w:r>
          </w:p>
        </w:tc>
      </w:tr>
    </w:tbl>
    <w:p w14:paraId="3CC526DC" w14:textId="77777777" w:rsidR="00192A1D" w:rsidRPr="001A7BA3" w:rsidRDefault="00192A1D" w:rsidP="004E1152">
      <w:pPr>
        <w:spacing w:before="120" w:after="120" w:line="300" w:lineRule="auto"/>
        <w:jc w:val="both"/>
        <w:rPr>
          <w:color w:val="000000" w:themeColor="text1"/>
          <w:sz w:val="28"/>
          <w:szCs w:val="28"/>
        </w:rPr>
      </w:pPr>
    </w:p>
    <w:sectPr w:rsidR="00192A1D" w:rsidRPr="001A7BA3" w:rsidSect="00E709C6">
      <w:headerReference w:type="default" r:id="rId8"/>
      <w:pgSz w:w="11907" w:h="16840" w:code="9"/>
      <w:pgMar w:top="1134" w:right="1134" w:bottom="794" w:left="170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1F99" w14:textId="77777777" w:rsidR="00F9163B" w:rsidRDefault="00F9163B" w:rsidP="00F9363E">
      <w:r>
        <w:separator/>
      </w:r>
    </w:p>
  </w:endnote>
  <w:endnote w:type="continuationSeparator" w:id="0">
    <w:p w14:paraId="2C053B64" w14:textId="77777777" w:rsidR="00F9163B" w:rsidRDefault="00F9163B" w:rsidP="00F9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A82F" w14:textId="77777777" w:rsidR="00F9163B" w:rsidRDefault="00F9163B" w:rsidP="00F9363E">
      <w:r>
        <w:separator/>
      </w:r>
    </w:p>
  </w:footnote>
  <w:footnote w:type="continuationSeparator" w:id="0">
    <w:p w14:paraId="50C62070" w14:textId="77777777" w:rsidR="00F9163B" w:rsidRDefault="00F9163B" w:rsidP="00F93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963770"/>
      <w:docPartObj>
        <w:docPartGallery w:val="Page Numbers (Top of Page)"/>
        <w:docPartUnique/>
      </w:docPartObj>
    </w:sdtPr>
    <w:sdtEndPr>
      <w:rPr>
        <w:noProof/>
        <w:sz w:val="26"/>
        <w:szCs w:val="26"/>
      </w:rPr>
    </w:sdtEndPr>
    <w:sdtContent>
      <w:p w14:paraId="33D7018F" w14:textId="2BC87B61" w:rsidR="00F9363E" w:rsidRPr="00F9363E" w:rsidRDefault="00F9363E">
        <w:pPr>
          <w:pStyle w:val="Header"/>
          <w:jc w:val="center"/>
          <w:rPr>
            <w:sz w:val="26"/>
            <w:szCs w:val="26"/>
          </w:rPr>
        </w:pPr>
        <w:r w:rsidRPr="00F9363E">
          <w:rPr>
            <w:sz w:val="26"/>
            <w:szCs w:val="26"/>
          </w:rPr>
          <w:fldChar w:fldCharType="begin"/>
        </w:r>
        <w:r w:rsidRPr="00F9363E">
          <w:rPr>
            <w:sz w:val="26"/>
            <w:szCs w:val="26"/>
          </w:rPr>
          <w:instrText xml:space="preserve"> PAGE   \* MERGEFORMAT </w:instrText>
        </w:r>
        <w:r w:rsidRPr="00F9363E">
          <w:rPr>
            <w:sz w:val="26"/>
            <w:szCs w:val="26"/>
          </w:rPr>
          <w:fldChar w:fldCharType="separate"/>
        </w:r>
        <w:r w:rsidRPr="00F9363E">
          <w:rPr>
            <w:noProof/>
            <w:sz w:val="26"/>
            <w:szCs w:val="26"/>
          </w:rPr>
          <w:t>2</w:t>
        </w:r>
        <w:r w:rsidRPr="00F9363E">
          <w:rPr>
            <w:noProof/>
            <w:sz w:val="26"/>
            <w:szCs w:val="26"/>
          </w:rPr>
          <w:fldChar w:fldCharType="end"/>
        </w:r>
      </w:p>
    </w:sdtContent>
  </w:sdt>
  <w:p w14:paraId="62A9EBDA" w14:textId="77777777" w:rsidR="00F9363E" w:rsidRDefault="00F93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22F85"/>
    <w:multiLevelType w:val="multilevel"/>
    <w:tmpl w:val="9F9CD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503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D2"/>
    <w:rsid w:val="00031722"/>
    <w:rsid w:val="00053D77"/>
    <w:rsid w:val="000669EC"/>
    <w:rsid w:val="00074D3A"/>
    <w:rsid w:val="00093CD8"/>
    <w:rsid w:val="00094C1B"/>
    <w:rsid w:val="000A71DE"/>
    <w:rsid w:val="000C38B1"/>
    <w:rsid w:val="000C46A5"/>
    <w:rsid w:val="000D119C"/>
    <w:rsid w:val="000D5E2B"/>
    <w:rsid w:val="000E6358"/>
    <w:rsid w:val="000F3CF4"/>
    <w:rsid w:val="00123F3E"/>
    <w:rsid w:val="00153CFF"/>
    <w:rsid w:val="00154AC9"/>
    <w:rsid w:val="001556D0"/>
    <w:rsid w:val="00163BC0"/>
    <w:rsid w:val="0017142A"/>
    <w:rsid w:val="00187439"/>
    <w:rsid w:val="00192A1D"/>
    <w:rsid w:val="00195034"/>
    <w:rsid w:val="001A7BA3"/>
    <w:rsid w:val="00202518"/>
    <w:rsid w:val="0025434A"/>
    <w:rsid w:val="00254644"/>
    <w:rsid w:val="00257084"/>
    <w:rsid w:val="0026298F"/>
    <w:rsid w:val="00262AAE"/>
    <w:rsid w:val="002E44FD"/>
    <w:rsid w:val="0030047B"/>
    <w:rsid w:val="00314F9F"/>
    <w:rsid w:val="003159B7"/>
    <w:rsid w:val="003515E7"/>
    <w:rsid w:val="0035418B"/>
    <w:rsid w:val="00380613"/>
    <w:rsid w:val="00392801"/>
    <w:rsid w:val="003A0D23"/>
    <w:rsid w:val="003A2D67"/>
    <w:rsid w:val="003D2CAD"/>
    <w:rsid w:val="003E64F8"/>
    <w:rsid w:val="003F00D0"/>
    <w:rsid w:val="00411742"/>
    <w:rsid w:val="004461FE"/>
    <w:rsid w:val="00460710"/>
    <w:rsid w:val="004634C0"/>
    <w:rsid w:val="00474DD2"/>
    <w:rsid w:val="004828B6"/>
    <w:rsid w:val="004869A8"/>
    <w:rsid w:val="004B0459"/>
    <w:rsid w:val="004C01ED"/>
    <w:rsid w:val="004E1152"/>
    <w:rsid w:val="004E19D5"/>
    <w:rsid w:val="004E22D5"/>
    <w:rsid w:val="00500EA8"/>
    <w:rsid w:val="00510327"/>
    <w:rsid w:val="0052522A"/>
    <w:rsid w:val="00541B0F"/>
    <w:rsid w:val="00580E99"/>
    <w:rsid w:val="005A69BE"/>
    <w:rsid w:val="005B0968"/>
    <w:rsid w:val="005C5FDC"/>
    <w:rsid w:val="005D773D"/>
    <w:rsid w:val="005E1363"/>
    <w:rsid w:val="00603DCB"/>
    <w:rsid w:val="0062069A"/>
    <w:rsid w:val="006D4DC5"/>
    <w:rsid w:val="006D564C"/>
    <w:rsid w:val="00701653"/>
    <w:rsid w:val="00721B02"/>
    <w:rsid w:val="00745B41"/>
    <w:rsid w:val="00746351"/>
    <w:rsid w:val="007603EA"/>
    <w:rsid w:val="00765F7D"/>
    <w:rsid w:val="007663EB"/>
    <w:rsid w:val="00786C40"/>
    <w:rsid w:val="007E103B"/>
    <w:rsid w:val="007E3F7C"/>
    <w:rsid w:val="00804D75"/>
    <w:rsid w:val="008345E5"/>
    <w:rsid w:val="00881859"/>
    <w:rsid w:val="00890026"/>
    <w:rsid w:val="00892AE5"/>
    <w:rsid w:val="008965C0"/>
    <w:rsid w:val="008A2F1A"/>
    <w:rsid w:val="008D3F95"/>
    <w:rsid w:val="008E2284"/>
    <w:rsid w:val="009033A4"/>
    <w:rsid w:val="009414E7"/>
    <w:rsid w:val="00946F46"/>
    <w:rsid w:val="009668E2"/>
    <w:rsid w:val="00991855"/>
    <w:rsid w:val="00991F2F"/>
    <w:rsid w:val="009A30B2"/>
    <w:rsid w:val="009A73B9"/>
    <w:rsid w:val="009F5339"/>
    <w:rsid w:val="00A1194A"/>
    <w:rsid w:val="00A135A1"/>
    <w:rsid w:val="00A46328"/>
    <w:rsid w:val="00A617D2"/>
    <w:rsid w:val="00AB58F0"/>
    <w:rsid w:val="00AB67A3"/>
    <w:rsid w:val="00AE4D83"/>
    <w:rsid w:val="00B212C4"/>
    <w:rsid w:val="00B307EA"/>
    <w:rsid w:val="00B43B2E"/>
    <w:rsid w:val="00B9143B"/>
    <w:rsid w:val="00B95449"/>
    <w:rsid w:val="00BE06E2"/>
    <w:rsid w:val="00C07819"/>
    <w:rsid w:val="00C2786C"/>
    <w:rsid w:val="00C32617"/>
    <w:rsid w:val="00C43F53"/>
    <w:rsid w:val="00C456B9"/>
    <w:rsid w:val="00C53304"/>
    <w:rsid w:val="00C6136E"/>
    <w:rsid w:val="00C64209"/>
    <w:rsid w:val="00C86A6F"/>
    <w:rsid w:val="00C876AA"/>
    <w:rsid w:val="00C95530"/>
    <w:rsid w:val="00CA4946"/>
    <w:rsid w:val="00CA6802"/>
    <w:rsid w:val="00CB62B5"/>
    <w:rsid w:val="00CC45EA"/>
    <w:rsid w:val="00D06FCB"/>
    <w:rsid w:val="00D16A7E"/>
    <w:rsid w:val="00D3598C"/>
    <w:rsid w:val="00D52562"/>
    <w:rsid w:val="00D57C4B"/>
    <w:rsid w:val="00D63C8D"/>
    <w:rsid w:val="00D86D9A"/>
    <w:rsid w:val="00D95116"/>
    <w:rsid w:val="00DA5BFB"/>
    <w:rsid w:val="00DB004B"/>
    <w:rsid w:val="00DB1A8D"/>
    <w:rsid w:val="00E5779A"/>
    <w:rsid w:val="00E709C6"/>
    <w:rsid w:val="00E92155"/>
    <w:rsid w:val="00EF0099"/>
    <w:rsid w:val="00F12AA2"/>
    <w:rsid w:val="00F30A14"/>
    <w:rsid w:val="00F57E33"/>
    <w:rsid w:val="00F57FBD"/>
    <w:rsid w:val="00F74856"/>
    <w:rsid w:val="00F9163B"/>
    <w:rsid w:val="00F9363E"/>
    <w:rsid w:val="00FA6D87"/>
    <w:rsid w:val="00FA7473"/>
    <w:rsid w:val="00FA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B8184"/>
  <w15:chartTrackingRefBased/>
  <w15:docId w15:val="{2D5CED8B-DB03-4EE1-A132-11B101A5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line="300"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3EA"/>
    <w:pPr>
      <w:spacing w:before="0" w:after="0" w:line="240" w:lineRule="auto"/>
      <w:ind w:firstLine="0"/>
    </w:pPr>
    <w:rPr>
      <w:rFonts w:eastAsia="Times New Roman" w:cs="Times New Roman"/>
      <w:kern w:val="0"/>
      <w:sz w:val="20"/>
      <w:szCs w:val="20"/>
      <w14:ligatures w14:val="none"/>
    </w:rPr>
  </w:style>
  <w:style w:type="paragraph" w:styleId="Heading1">
    <w:name w:val="heading 1"/>
    <w:basedOn w:val="Normal"/>
    <w:next w:val="Normal"/>
    <w:link w:val="Heading1Char"/>
    <w:qFormat/>
    <w:rsid w:val="007603EA"/>
    <w:pPr>
      <w:keepNext/>
      <w:outlineLvl w:val="0"/>
    </w:pPr>
    <w:rPr>
      <w:sz w:val="28"/>
    </w:rPr>
  </w:style>
  <w:style w:type="paragraph" w:styleId="Heading2">
    <w:name w:val="heading 2"/>
    <w:basedOn w:val="Normal"/>
    <w:next w:val="Normal"/>
    <w:link w:val="Heading2Char"/>
    <w:uiPriority w:val="9"/>
    <w:semiHidden/>
    <w:unhideWhenUsed/>
    <w:qFormat/>
    <w:rsid w:val="004E11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603EA"/>
    <w:pPr>
      <w:keepNext/>
      <w:jc w:val="center"/>
      <w:outlineLvl w:val="2"/>
    </w:pPr>
    <w:rPr>
      <w:sz w:val="28"/>
    </w:rPr>
  </w:style>
  <w:style w:type="paragraph" w:styleId="Heading4">
    <w:name w:val="heading 4"/>
    <w:basedOn w:val="Normal"/>
    <w:next w:val="Normal"/>
    <w:link w:val="Heading4Char"/>
    <w:qFormat/>
    <w:rsid w:val="007603EA"/>
    <w:pPr>
      <w:keepNext/>
      <w:jc w:val="center"/>
      <w:outlineLvl w:val="3"/>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3EA"/>
    <w:rPr>
      <w:rFonts w:eastAsia="Times New Roman" w:cs="Times New Roman"/>
      <w:kern w:val="0"/>
      <w:szCs w:val="20"/>
      <w14:ligatures w14:val="none"/>
    </w:rPr>
  </w:style>
  <w:style w:type="character" w:customStyle="1" w:styleId="Heading3Char">
    <w:name w:val="Heading 3 Char"/>
    <w:basedOn w:val="DefaultParagraphFont"/>
    <w:link w:val="Heading3"/>
    <w:rsid w:val="007603EA"/>
    <w:rPr>
      <w:rFonts w:eastAsia="Times New Roman" w:cs="Times New Roman"/>
      <w:kern w:val="0"/>
      <w:szCs w:val="20"/>
      <w14:ligatures w14:val="none"/>
    </w:rPr>
  </w:style>
  <w:style w:type="character" w:customStyle="1" w:styleId="Heading4Char">
    <w:name w:val="Heading 4 Char"/>
    <w:basedOn w:val="DefaultParagraphFont"/>
    <w:link w:val="Heading4"/>
    <w:rsid w:val="007603EA"/>
    <w:rPr>
      <w:rFonts w:eastAsia="Times New Roman" w:cs="Times New Roman"/>
      <w:kern w:val="0"/>
      <w:sz w:val="26"/>
      <w:szCs w:val="20"/>
      <w14:ligatures w14:val="none"/>
    </w:rPr>
  </w:style>
  <w:style w:type="paragraph" w:styleId="BodyText2">
    <w:name w:val="Body Text 2"/>
    <w:basedOn w:val="Normal"/>
    <w:link w:val="BodyText2Char"/>
    <w:rsid w:val="007603EA"/>
    <w:pPr>
      <w:jc w:val="both"/>
    </w:pPr>
    <w:rPr>
      <w:sz w:val="28"/>
    </w:rPr>
  </w:style>
  <w:style w:type="character" w:customStyle="1" w:styleId="BodyText2Char">
    <w:name w:val="Body Text 2 Char"/>
    <w:basedOn w:val="DefaultParagraphFont"/>
    <w:link w:val="BodyText2"/>
    <w:rsid w:val="007603EA"/>
    <w:rPr>
      <w:rFonts w:eastAsia="Times New Roman" w:cs="Times New Roman"/>
      <w:kern w:val="0"/>
      <w:szCs w:val="20"/>
      <w14:ligatures w14:val="none"/>
    </w:rPr>
  </w:style>
  <w:style w:type="paragraph" w:styleId="BodyText">
    <w:name w:val="Body Text"/>
    <w:basedOn w:val="Normal"/>
    <w:link w:val="BodyTextChar"/>
    <w:uiPriority w:val="99"/>
    <w:semiHidden/>
    <w:unhideWhenUsed/>
    <w:rsid w:val="007603EA"/>
    <w:pPr>
      <w:spacing w:after="120"/>
    </w:pPr>
  </w:style>
  <w:style w:type="character" w:customStyle="1" w:styleId="BodyTextChar">
    <w:name w:val="Body Text Char"/>
    <w:basedOn w:val="DefaultParagraphFont"/>
    <w:link w:val="BodyText"/>
    <w:uiPriority w:val="99"/>
    <w:semiHidden/>
    <w:rsid w:val="007603EA"/>
    <w:rPr>
      <w:rFonts w:eastAsia="Times New Roman" w:cs="Times New Roman"/>
      <w:kern w:val="0"/>
      <w:sz w:val="20"/>
      <w:szCs w:val="20"/>
      <w14:ligatures w14:val="none"/>
    </w:rPr>
  </w:style>
  <w:style w:type="paragraph" w:styleId="BodyTextIndent">
    <w:name w:val="Body Text Indent"/>
    <w:basedOn w:val="Normal"/>
    <w:link w:val="BodyTextIndentChar"/>
    <w:uiPriority w:val="99"/>
    <w:semiHidden/>
    <w:unhideWhenUsed/>
    <w:rsid w:val="009033A4"/>
    <w:pPr>
      <w:spacing w:after="120"/>
      <w:ind w:left="360"/>
    </w:pPr>
  </w:style>
  <w:style w:type="character" w:customStyle="1" w:styleId="BodyTextIndentChar">
    <w:name w:val="Body Text Indent Char"/>
    <w:basedOn w:val="DefaultParagraphFont"/>
    <w:link w:val="BodyTextIndent"/>
    <w:uiPriority w:val="99"/>
    <w:semiHidden/>
    <w:rsid w:val="009033A4"/>
    <w:rPr>
      <w:rFonts w:eastAsia="Times New Roman" w:cs="Times New Roman"/>
      <w:kern w:val="0"/>
      <w:sz w:val="20"/>
      <w:szCs w:val="20"/>
      <w14:ligatures w14:val="none"/>
    </w:rPr>
  </w:style>
  <w:style w:type="paragraph" w:styleId="NormalWeb">
    <w:name w:val="Normal (Web)"/>
    <w:basedOn w:val="Normal"/>
    <w:uiPriority w:val="99"/>
    <w:semiHidden/>
    <w:unhideWhenUsed/>
    <w:rsid w:val="004869A8"/>
    <w:rPr>
      <w:sz w:val="24"/>
      <w:szCs w:val="24"/>
    </w:rPr>
  </w:style>
  <w:style w:type="character" w:styleId="Hyperlink">
    <w:name w:val="Hyperlink"/>
    <w:basedOn w:val="DefaultParagraphFont"/>
    <w:uiPriority w:val="99"/>
    <w:unhideWhenUsed/>
    <w:rsid w:val="004869A8"/>
    <w:rPr>
      <w:color w:val="0563C1" w:themeColor="hyperlink"/>
      <w:u w:val="single"/>
    </w:rPr>
  </w:style>
  <w:style w:type="character" w:styleId="UnresolvedMention">
    <w:name w:val="Unresolved Mention"/>
    <w:basedOn w:val="DefaultParagraphFont"/>
    <w:uiPriority w:val="99"/>
    <w:semiHidden/>
    <w:unhideWhenUsed/>
    <w:rsid w:val="004869A8"/>
    <w:rPr>
      <w:color w:val="605E5C"/>
      <w:shd w:val="clear" w:color="auto" w:fill="E1DFDD"/>
    </w:rPr>
  </w:style>
  <w:style w:type="paragraph" w:styleId="ListParagraph">
    <w:name w:val="List Paragraph"/>
    <w:basedOn w:val="Normal"/>
    <w:uiPriority w:val="34"/>
    <w:qFormat/>
    <w:rsid w:val="00C6136E"/>
    <w:pPr>
      <w:ind w:left="720"/>
      <w:contextualSpacing/>
    </w:pPr>
  </w:style>
  <w:style w:type="paragraph" w:styleId="Header">
    <w:name w:val="header"/>
    <w:basedOn w:val="Normal"/>
    <w:link w:val="HeaderChar"/>
    <w:uiPriority w:val="99"/>
    <w:unhideWhenUsed/>
    <w:rsid w:val="00F9363E"/>
    <w:pPr>
      <w:tabs>
        <w:tab w:val="center" w:pos="4680"/>
        <w:tab w:val="right" w:pos="9360"/>
      </w:tabs>
    </w:pPr>
  </w:style>
  <w:style w:type="character" w:customStyle="1" w:styleId="HeaderChar">
    <w:name w:val="Header Char"/>
    <w:basedOn w:val="DefaultParagraphFont"/>
    <w:link w:val="Header"/>
    <w:uiPriority w:val="99"/>
    <w:rsid w:val="00F9363E"/>
    <w:rPr>
      <w:rFonts w:eastAsia="Times New Roman" w:cs="Times New Roman"/>
      <w:kern w:val="0"/>
      <w:sz w:val="20"/>
      <w:szCs w:val="20"/>
      <w14:ligatures w14:val="none"/>
    </w:rPr>
  </w:style>
  <w:style w:type="paragraph" w:styleId="Footer">
    <w:name w:val="footer"/>
    <w:basedOn w:val="Normal"/>
    <w:link w:val="FooterChar"/>
    <w:uiPriority w:val="99"/>
    <w:unhideWhenUsed/>
    <w:rsid w:val="00F9363E"/>
    <w:pPr>
      <w:tabs>
        <w:tab w:val="center" w:pos="4680"/>
        <w:tab w:val="right" w:pos="9360"/>
      </w:tabs>
    </w:pPr>
  </w:style>
  <w:style w:type="character" w:customStyle="1" w:styleId="FooterChar">
    <w:name w:val="Footer Char"/>
    <w:basedOn w:val="DefaultParagraphFont"/>
    <w:link w:val="Footer"/>
    <w:uiPriority w:val="99"/>
    <w:rsid w:val="00F9363E"/>
    <w:rPr>
      <w:rFonts w:eastAsia="Times New Roman" w:cs="Times New Roman"/>
      <w:kern w:val="0"/>
      <w:sz w:val="20"/>
      <w:szCs w:val="20"/>
      <w14:ligatures w14:val="none"/>
    </w:rPr>
  </w:style>
  <w:style w:type="character" w:customStyle="1" w:styleId="Heading2Char">
    <w:name w:val="Heading 2 Char"/>
    <w:basedOn w:val="DefaultParagraphFont"/>
    <w:link w:val="Heading2"/>
    <w:uiPriority w:val="9"/>
    <w:semiHidden/>
    <w:rsid w:val="004E1152"/>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5556">
      <w:bodyDiv w:val="1"/>
      <w:marLeft w:val="0"/>
      <w:marRight w:val="0"/>
      <w:marTop w:val="0"/>
      <w:marBottom w:val="0"/>
      <w:divBdr>
        <w:top w:val="none" w:sz="0" w:space="0" w:color="auto"/>
        <w:left w:val="none" w:sz="0" w:space="0" w:color="auto"/>
        <w:bottom w:val="none" w:sz="0" w:space="0" w:color="auto"/>
        <w:right w:val="none" w:sz="0" w:space="0" w:color="auto"/>
      </w:divBdr>
    </w:div>
    <w:div w:id="419763614">
      <w:bodyDiv w:val="1"/>
      <w:marLeft w:val="0"/>
      <w:marRight w:val="0"/>
      <w:marTop w:val="0"/>
      <w:marBottom w:val="0"/>
      <w:divBdr>
        <w:top w:val="none" w:sz="0" w:space="0" w:color="auto"/>
        <w:left w:val="none" w:sz="0" w:space="0" w:color="auto"/>
        <w:bottom w:val="none" w:sz="0" w:space="0" w:color="auto"/>
        <w:right w:val="none" w:sz="0" w:space="0" w:color="auto"/>
      </w:divBdr>
    </w:div>
    <w:div w:id="449784446">
      <w:bodyDiv w:val="1"/>
      <w:marLeft w:val="0"/>
      <w:marRight w:val="0"/>
      <w:marTop w:val="0"/>
      <w:marBottom w:val="0"/>
      <w:divBdr>
        <w:top w:val="none" w:sz="0" w:space="0" w:color="auto"/>
        <w:left w:val="none" w:sz="0" w:space="0" w:color="auto"/>
        <w:bottom w:val="none" w:sz="0" w:space="0" w:color="auto"/>
        <w:right w:val="none" w:sz="0" w:space="0" w:color="auto"/>
      </w:divBdr>
    </w:div>
    <w:div w:id="555777941">
      <w:bodyDiv w:val="1"/>
      <w:marLeft w:val="0"/>
      <w:marRight w:val="0"/>
      <w:marTop w:val="0"/>
      <w:marBottom w:val="0"/>
      <w:divBdr>
        <w:top w:val="none" w:sz="0" w:space="0" w:color="auto"/>
        <w:left w:val="none" w:sz="0" w:space="0" w:color="auto"/>
        <w:bottom w:val="none" w:sz="0" w:space="0" w:color="auto"/>
        <w:right w:val="none" w:sz="0" w:space="0" w:color="auto"/>
      </w:divBdr>
    </w:div>
    <w:div w:id="581792405">
      <w:bodyDiv w:val="1"/>
      <w:marLeft w:val="0"/>
      <w:marRight w:val="0"/>
      <w:marTop w:val="0"/>
      <w:marBottom w:val="0"/>
      <w:divBdr>
        <w:top w:val="none" w:sz="0" w:space="0" w:color="auto"/>
        <w:left w:val="none" w:sz="0" w:space="0" w:color="auto"/>
        <w:bottom w:val="none" w:sz="0" w:space="0" w:color="auto"/>
        <w:right w:val="none" w:sz="0" w:space="0" w:color="auto"/>
      </w:divBdr>
    </w:div>
    <w:div w:id="672270185">
      <w:bodyDiv w:val="1"/>
      <w:marLeft w:val="0"/>
      <w:marRight w:val="0"/>
      <w:marTop w:val="0"/>
      <w:marBottom w:val="0"/>
      <w:divBdr>
        <w:top w:val="none" w:sz="0" w:space="0" w:color="auto"/>
        <w:left w:val="none" w:sz="0" w:space="0" w:color="auto"/>
        <w:bottom w:val="none" w:sz="0" w:space="0" w:color="auto"/>
        <w:right w:val="none" w:sz="0" w:space="0" w:color="auto"/>
      </w:divBdr>
    </w:div>
    <w:div w:id="694774074">
      <w:bodyDiv w:val="1"/>
      <w:marLeft w:val="0"/>
      <w:marRight w:val="0"/>
      <w:marTop w:val="0"/>
      <w:marBottom w:val="0"/>
      <w:divBdr>
        <w:top w:val="none" w:sz="0" w:space="0" w:color="auto"/>
        <w:left w:val="none" w:sz="0" w:space="0" w:color="auto"/>
        <w:bottom w:val="none" w:sz="0" w:space="0" w:color="auto"/>
        <w:right w:val="none" w:sz="0" w:space="0" w:color="auto"/>
      </w:divBdr>
    </w:div>
    <w:div w:id="1001542406">
      <w:bodyDiv w:val="1"/>
      <w:marLeft w:val="0"/>
      <w:marRight w:val="0"/>
      <w:marTop w:val="0"/>
      <w:marBottom w:val="0"/>
      <w:divBdr>
        <w:top w:val="none" w:sz="0" w:space="0" w:color="auto"/>
        <w:left w:val="none" w:sz="0" w:space="0" w:color="auto"/>
        <w:bottom w:val="none" w:sz="0" w:space="0" w:color="auto"/>
        <w:right w:val="none" w:sz="0" w:space="0" w:color="auto"/>
      </w:divBdr>
    </w:div>
    <w:div w:id="1488589581">
      <w:bodyDiv w:val="1"/>
      <w:marLeft w:val="0"/>
      <w:marRight w:val="0"/>
      <w:marTop w:val="0"/>
      <w:marBottom w:val="0"/>
      <w:divBdr>
        <w:top w:val="none" w:sz="0" w:space="0" w:color="auto"/>
        <w:left w:val="none" w:sz="0" w:space="0" w:color="auto"/>
        <w:bottom w:val="none" w:sz="0" w:space="0" w:color="auto"/>
        <w:right w:val="none" w:sz="0" w:space="0" w:color="auto"/>
      </w:divBdr>
    </w:div>
    <w:div w:id="1593662225">
      <w:bodyDiv w:val="1"/>
      <w:marLeft w:val="0"/>
      <w:marRight w:val="0"/>
      <w:marTop w:val="0"/>
      <w:marBottom w:val="0"/>
      <w:divBdr>
        <w:top w:val="none" w:sz="0" w:space="0" w:color="auto"/>
        <w:left w:val="none" w:sz="0" w:space="0" w:color="auto"/>
        <w:bottom w:val="none" w:sz="0" w:space="0" w:color="auto"/>
        <w:right w:val="none" w:sz="0" w:space="0" w:color="auto"/>
      </w:divBdr>
    </w:div>
    <w:div w:id="1611013273">
      <w:bodyDiv w:val="1"/>
      <w:marLeft w:val="0"/>
      <w:marRight w:val="0"/>
      <w:marTop w:val="0"/>
      <w:marBottom w:val="0"/>
      <w:divBdr>
        <w:top w:val="none" w:sz="0" w:space="0" w:color="auto"/>
        <w:left w:val="none" w:sz="0" w:space="0" w:color="auto"/>
        <w:bottom w:val="none" w:sz="0" w:space="0" w:color="auto"/>
        <w:right w:val="none" w:sz="0" w:space="0" w:color="auto"/>
      </w:divBdr>
    </w:div>
    <w:div w:id="1690060088">
      <w:bodyDiv w:val="1"/>
      <w:marLeft w:val="0"/>
      <w:marRight w:val="0"/>
      <w:marTop w:val="0"/>
      <w:marBottom w:val="0"/>
      <w:divBdr>
        <w:top w:val="none" w:sz="0" w:space="0" w:color="auto"/>
        <w:left w:val="none" w:sz="0" w:space="0" w:color="auto"/>
        <w:bottom w:val="none" w:sz="0" w:space="0" w:color="auto"/>
        <w:right w:val="none" w:sz="0" w:space="0" w:color="auto"/>
      </w:divBdr>
    </w:div>
    <w:div w:id="1830049526">
      <w:bodyDiv w:val="1"/>
      <w:marLeft w:val="0"/>
      <w:marRight w:val="0"/>
      <w:marTop w:val="0"/>
      <w:marBottom w:val="0"/>
      <w:divBdr>
        <w:top w:val="none" w:sz="0" w:space="0" w:color="auto"/>
        <w:left w:val="none" w:sz="0" w:space="0" w:color="auto"/>
        <w:bottom w:val="none" w:sz="0" w:space="0" w:color="auto"/>
        <w:right w:val="none" w:sz="0" w:space="0" w:color="auto"/>
      </w:divBdr>
    </w:div>
    <w:div w:id="210333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73A1-2B10-4764-85FF-8ECB8451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BUU DIEN</cp:lastModifiedBy>
  <cp:revision>2</cp:revision>
  <dcterms:created xsi:type="dcterms:W3CDTF">2025-08-19T03:39:00Z</dcterms:created>
  <dcterms:modified xsi:type="dcterms:W3CDTF">2025-08-19T03:39:00Z</dcterms:modified>
</cp:coreProperties>
</file>