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95" w:type="dxa"/>
        <w:jc w:val="center"/>
        <w:tblLayout w:type="fixed"/>
        <w:tblLook w:val="04A0" w:firstRow="1" w:lastRow="0" w:firstColumn="1" w:lastColumn="0" w:noHBand="0" w:noVBand="1"/>
      </w:tblPr>
      <w:tblGrid>
        <w:gridCol w:w="4253"/>
        <w:gridCol w:w="5742"/>
      </w:tblGrid>
      <w:tr w:rsidR="00DF7727" w14:paraId="50E05266" w14:textId="77777777">
        <w:trPr>
          <w:jc w:val="center"/>
        </w:trPr>
        <w:tc>
          <w:tcPr>
            <w:tcW w:w="4253" w:type="dxa"/>
            <w:tcBorders>
              <w:top w:val="nil"/>
              <w:left w:val="nil"/>
              <w:bottom w:val="nil"/>
              <w:right w:val="nil"/>
            </w:tcBorders>
          </w:tcPr>
          <w:p w14:paraId="6E5FD4D9" w14:textId="77777777" w:rsidR="00DF7727" w:rsidRPr="003E3507" w:rsidRDefault="009B2EB0">
            <w:pPr>
              <w:jc w:val="center"/>
              <w:rPr>
                <w:color w:val="000000" w:themeColor="text1"/>
                <w:sz w:val="26"/>
              </w:rPr>
            </w:pPr>
            <w:r w:rsidRPr="003E3507">
              <w:rPr>
                <w:color w:val="000000" w:themeColor="text1"/>
                <w:sz w:val="26"/>
              </w:rPr>
              <w:t xml:space="preserve">UBND TỈNH ĐỒNG NAI </w:t>
            </w:r>
          </w:p>
        </w:tc>
        <w:tc>
          <w:tcPr>
            <w:tcW w:w="5742" w:type="dxa"/>
            <w:tcBorders>
              <w:top w:val="nil"/>
              <w:left w:val="nil"/>
              <w:bottom w:val="nil"/>
              <w:right w:val="nil"/>
            </w:tcBorders>
          </w:tcPr>
          <w:p w14:paraId="6D75879C" w14:textId="77777777" w:rsidR="00DF7727" w:rsidRDefault="009B2EB0">
            <w:pPr>
              <w:jc w:val="center"/>
              <w:rPr>
                <w:b/>
                <w:color w:val="000000" w:themeColor="text1"/>
                <w:sz w:val="26"/>
              </w:rPr>
            </w:pPr>
            <w:r>
              <w:rPr>
                <w:b/>
                <w:color w:val="000000" w:themeColor="text1"/>
                <w:sz w:val="26"/>
              </w:rPr>
              <w:t>CỘNG HÒA XÃ HỘI CHỦ NGHĨA VIỆT NAM</w:t>
            </w:r>
          </w:p>
        </w:tc>
      </w:tr>
      <w:tr w:rsidR="00DF7727" w14:paraId="35623BED" w14:textId="77777777">
        <w:trPr>
          <w:jc w:val="center"/>
        </w:trPr>
        <w:tc>
          <w:tcPr>
            <w:tcW w:w="4253" w:type="dxa"/>
            <w:tcBorders>
              <w:top w:val="nil"/>
              <w:left w:val="nil"/>
              <w:bottom w:val="nil"/>
              <w:right w:val="nil"/>
            </w:tcBorders>
          </w:tcPr>
          <w:p w14:paraId="48C5EE18" w14:textId="77777777" w:rsidR="00DF7727" w:rsidRPr="003E3507" w:rsidRDefault="009B2EB0">
            <w:pPr>
              <w:jc w:val="center"/>
              <w:rPr>
                <w:b/>
                <w:bCs/>
                <w:color w:val="000000" w:themeColor="text1"/>
                <w:sz w:val="26"/>
              </w:rPr>
            </w:pPr>
            <w:r w:rsidRPr="003E3507">
              <w:rPr>
                <w:b/>
                <w:bCs/>
                <w:color w:val="000000" w:themeColor="text1"/>
                <w:sz w:val="26"/>
              </w:rPr>
              <w:t>SỞ KHOA HỌC VÀ CÔNG NGHỆ</w:t>
            </w:r>
          </w:p>
        </w:tc>
        <w:tc>
          <w:tcPr>
            <w:tcW w:w="5742" w:type="dxa"/>
            <w:tcBorders>
              <w:top w:val="nil"/>
              <w:left w:val="nil"/>
              <w:bottom w:val="nil"/>
              <w:right w:val="nil"/>
            </w:tcBorders>
          </w:tcPr>
          <w:p w14:paraId="6C4BDCCB" w14:textId="77777777" w:rsidR="00DF7727" w:rsidRDefault="009B2EB0">
            <w:pPr>
              <w:ind w:left="34"/>
              <w:jc w:val="center"/>
              <w:rPr>
                <w:b/>
                <w:color w:val="000000" w:themeColor="text1"/>
              </w:rPr>
            </w:pPr>
            <w:r>
              <w:rPr>
                <w:b/>
                <w:color w:val="000000" w:themeColor="text1"/>
              </w:rPr>
              <w:t xml:space="preserve">Độc lập - Tự do - Hạnh phúc </w:t>
            </w:r>
          </w:p>
        </w:tc>
      </w:tr>
      <w:tr w:rsidR="00DF7727" w14:paraId="33E10967" w14:textId="77777777">
        <w:trPr>
          <w:jc w:val="center"/>
        </w:trPr>
        <w:tc>
          <w:tcPr>
            <w:tcW w:w="4253" w:type="dxa"/>
            <w:tcBorders>
              <w:top w:val="nil"/>
              <w:left w:val="nil"/>
              <w:bottom w:val="nil"/>
              <w:right w:val="nil"/>
            </w:tcBorders>
          </w:tcPr>
          <w:p w14:paraId="14A1C765" w14:textId="0FA5E961" w:rsidR="00DF7727" w:rsidRPr="003E3507" w:rsidRDefault="005D7774">
            <w:pPr>
              <w:jc w:val="center"/>
              <w:rPr>
                <w:b/>
                <w:bCs/>
                <w:color w:val="000000" w:themeColor="text1"/>
                <w:sz w:val="26"/>
              </w:rPr>
            </w:pPr>
            <w:r>
              <w:rPr>
                <w:b/>
                <w:bCs/>
                <w:noProof/>
                <w:color w:val="000000" w:themeColor="text1"/>
                <w:sz w:val="26"/>
              </w:rPr>
              <mc:AlternateContent>
                <mc:Choice Requires="wps">
                  <w:drawing>
                    <wp:anchor distT="0" distB="0" distL="114300" distR="114300" simplePos="0" relativeHeight="251661312" behindDoc="0" locked="0" layoutInCell="1" allowOverlap="1" wp14:anchorId="6AF6F4AB" wp14:editId="538ABB6E">
                      <wp:simplePos x="0" y="0"/>
                      <wp:positionH relativeFrom="column">
                        <wp:posOffset>387985</wp:posOffset>
                      </wp:positionH>
                      <wp:positionV relativeFrom="paragraph">
                        <wp:posOffset>79185</wp:posOffset>
                      </wp:positionV>
                      <wp:extent cx="1793174" cy="0"/>
                      <wp:effectExtent l="0" t="0" r="0" b="0"/>
                      <wp:wrapNone/>
                      <wp:docPr id="24003896" name="Straight Connector 4"/>
                      <wp:cNvGraphicFramePr/>
                      <a:graphic xmlns:a="http://schemas.openxmlformats.org/drawingml/2006/main">
                        <a:graphicData uri="http://schemas.microsoft.com/office/word/2010/wordprocessingShape">
                          <wps:wsp>
                            <wps:cNvCnPr/>
                            <wps:spPr>
                              <a:xfrm>
                                <a:off x="0" y="0"/>
                                <a:ext cx="17931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18849A02"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0.55pt,6.25pt" to="171.7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" strokecolor="black [3040]"/>
                  </w:pict>
                </mc:Fallback>
              </mc:AlternateContent>
            </w:r>
          </w:p>
        </w:tc>
        <w:tc>
          <w:tcPr>
            <w:tcW w:w="5742" w:type="dxa"/>
            <w:tcBorders>
              <w:top w:val="nil"/>
              <w:left w:val="nil"/>
              <w:bottom w:val="nil"/>
              <w:right w:val="nil"/>
            </w:tcBorders>
          </w:tcPr>
          <w:p w14:paraId="1D6B2E6F" w14:textId="5349E331" w:rsidR="00DF7727" w:rsidRDefault="005D7774">
            <w:pPr>
              <w:jc w:val="center"/>
              <w:rPr>
                <w:color w:val="000000" w:themeColor="text1"/>
                <w:sz w:val="26"/>
              </w:rPr>
            </w:pPr>
            <w:r>
              <w:rPr>
                <w:noProof/>
                <w:color w:val="000000" w:themeColor="text1"/>
                <w:sz w:val="26"/>
              </w:rPr>
              <mc:AlternateContent>
                <mc:Choice Requires="wps">
                  <w:drawing>
                    <wp:anchor distT="0" distB="0" distL="114300" distR="114300" simplePos="0" relativeHeight="251660288" behindDoc="0" locked="0" layoutInCell="1" allowOverlap="1" wp14:anchorId="549DA113" wp14:editId="22CBD02D">
                      <wp:simplePos x="0" y="0"/>
                      <wp:positionH relativeFrom="column">
                        <wp:posOffset>632270</wp:posOffset>
                      </wp:positionH>
                      <wp:positionV relativeFrom="paragraph">
                        <wp:posOffset>81280</wp:posOffset>
                      </wp:positionV>
                      <wp:extent cx="2268187" cy="0"/>
                      <wp:effectExtent l="0" t="0" r="0" b="0"/>
                      <wp:wrapNone/>
                      <wp:docPr id="770217067" name="Straight Connector 3"/>
                      <wp:cNvGraphicFramePr/>
                      <a:graphic xmlns:a="http://schemas.openxmlformats.org/drawingml/2006/main">
                        <a:graphicData uri="http://schemas.microsoft.com/office/word/2010/wordprocessingShape">
                          <wps:wsp>
                            <wps:cNvCnPr/>
                            <wps:spPr>
                              <a:xfrm>
                                <a:off x="0" y="0"/>
                                <a:ext cx="226818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48BC66D9"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9.8pt,6.4pt" to="228.4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" strokecolor="black [3040]"/>
                  </w:pict>
                </mc:Fallback>
              </mc:AlternateContent>
            </w:r>
          </w:p>
        </w:tc>
      </w:tr>
      <w:tr w:rsidR="00DF7727" w14:paraId="1737981E" w14:textId="77777777" w:rsidTr="00F21EA6">
        <w:trPr>
          <w:trHeight w:val="513"/>
          <w:jc w:val="center"/>
        </w:trPr>
        <w:tc>
          <w:tcPr>
            <w:tcW w:w="4253" w:type="dxa"/>
            <w:tcBorders>
              <w:top w:val="nil"/>
              <w:left w:val="nil"/>
              <w:bottom w:val="nil"/>
              <w:right w:val="nil"/>
            </w:tcBorders>
          </w:tcPr>
          <w:p w14:paraId="5B328D48" w14:textId="51A4AFBF" w:rsidR="00DF7727" w:rsidRPr="0050677E" w:rsidRDefault="001F1632">
            <w:pPr>
              <w:jc w:val="center"/>
              <w:rPr>
                <w:color w:val="000000" w:themeColor="text1"/>
              </w:rPr>
            </w:pPr>
            <w:r w:rsidRPr="00E21DCB">
              <w:rPr>
                <w:b/>
                <w:bCs/>
                <w:iCs/>
                <w:noProof/>
                <w:color w:val="000000"/>
                <w:lang w:eastAsia="x-none"/>
              </w:rPr>
              <mc:AlternateContent>
                <mc:Choice Requires="wps">
                  <w:drawing>
                    <wp:anchor distT="45720" distB="45720" distL="114300" distR="114300" simplePos="0" relativeHeight="251665408" behindDoc="1" locked="0" layoutInCell="1" allowOverlap="1" wp14:anchorId="680F3882" wp14:editId="7F544759">
                      <wp:simplePos x="0" y="0"/>
                      <wp:positionH relativeFrom="margin">
                        <wp:posOffset>269875</wp:posOffset>
                      </wp:positionH>
                      <wp:positionV relativeFrom="paragraph">
                        <wp:posOffset>278765</wp:posOffset>
                      </wp:positionV>
                      <wp:extent cx="1089660" cy="297180"/>
                      <wp:effectExtent l="0" t="0" r="15240" b="266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 cy="297180"/>
                              </a:xfrm>
                              <a:prstGeom prst="rect">
                                <a:avLst/>
                              </a:prstGeom>
                              <a:solidFill>
                                <a:srgbClr val="FFFFFF"/>
                              </a:solidFill>
                              <a:ln w="9525">
                                <a:solidFill>
                                  <a:srgbClr val="000000"/>
                                </a:solidFill>
                                <a:miter lim="800000"/>
                                <a:headEnd/>
                                <a:tailEnd/>
                              </a:ln>
                            </wps:spPr>
                            <wps:txbx>
                              <w:txbxContent>
                                <w:p w14:paraId="18003C33" w14:textId="77777777" w:rsidR="001F1632" w:rsidRPr="00E21DCB" w:rsidRDefault="001F1632" w:rsidP="001F1632">
                                  <w:pPr>
                                    <w:jc w:val="center"/>
                                    <w:rPr>
                                      <w:b/>
                                      <w:bCs/>
                                    </w:rPr>
                                  </w:pPr>
                                  <w:r w:rsidRPr="00E21DCB">
                                    <w:rPr>
                                      <w:b/>
                                      <w:bCs/>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0F3882" id="_x0000_t202" coordsize="21600,21600" o:spt="202" path="m,l,21600r21600,l21600,xe">
                      <v:stroke joinstyle="miter"/>
                      <v:path gradientshapeok="t" o:connecttype="rect"/>
                    </v:shapetype>
                    <v:shape id="Text Box 2" o:spid="_x0000_s1026" type="#_x0000_t202" style="position:absolute;left:0;text-align:left;margin-left:21.25pt;margin-top:21.95pt;width:85.8pt;height:23.4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">
                      <v:textbox>
                        <w:txbxContent>
                          <w:p w14:paraId="18003C33" w14:textId="77777777" w:rsidR="001F1632" w:rsidRPr="00E21DCB" w:rsidRDefault="001F1632" w:rsidP="001F1632">
                            <w:pPr>
                              <w:jc w:val="center"/>
                              <w:rPr>
                                <w:b/>
                                <w:bCs/>
                              </w:rPr>
                            </w:pPr>
                            <w:r w:rsidRPr="00E21DCB">
                              <w:rPr>
                                <w:b/>
                                <w:bCs/>
                              </w:rPr>
                              <w:t>Dự thảo</w:t>
                            </w:r>
                          </w:p>
                        </w:txbxContent>
                      </v:textbox>
                      <w10:wrap anchorx="margin"/>
                    </v:shape>
                  </w:pict>
                </mc:Fallback>
              </mc:AlternateContent>
            </w:r>
            <w:r w:rsidR="009B2EB0" w:rsidRPr="0050677E">
              <w:rPr>
                <w:color w:val="000000" w:themeColor="text1"/>
              </w:rPr>
              <w:t>Số:          /TTr</w:t>
            </w:r>
            <w:r w:rsidR="000929AB">
              <w:rPr>
                <w:color w:val="000000" w:themeColor="text1"/>
              </w:rPr>
              <w:t>-</w:t>
            </w:r>
            <w:r w:rsidR="009B2EB0" w:rsidRPr="0050677E">
              <w:rPr>
                <w:color w:val="000000" w:themeColor="text1"/>
              </w:rPr>
              <w:t>SKHCN</w:t>
            </w:r>
          </w:p>
        </w:tc>
        <w:tc>
          <w:tcPr>
            <w:tcW w:w="5742" w:type="dxa"/>
            <w:tcBorders>
              <w:top w:val="nil"/>
              <w:left w:val="nil"/>
              <w:bottom w:val="nil"/>
              <w:right w:val="nil"/>
            </w:tcBorders>
          </w:tcPr>
          <w:p w14:paraId="3D62ED55" w14:textId="595A7187" w:rsidR="00DF7727" w:rsidRDefault="009B2EB0" w:rsidP="0041640F">
            <w:pPr>
              <w:jc w:val="center"/>
              <w:rPr>
                <w:color w:val="000000" w:themeColor="text1"/>
              </w:rPr>
            </w:pPr>
            <w:r>
              <w:rPr>
                <w:i/>
                <w:color w:val="000000" w:themeColor="text1"/>
              </w:rPr>
              <w:t>Đồng Nai, ngày     tháng</w:t>
            </w:r>
            <w:r w:rsidR="000314D1">
              <w:rPr>
                <w:i/>
                <w:color w:val="000000" w:themeColor="text1"/>
              </w:rPr>
              <w:t xml:space="preserve"> </w:t>
            </w:r>
            <w:r w:rsidR="004C12C9">
              <w:rPr>
                <w:i/>
                <w:color w:val="000000" w:themeColor="text1"/>
              </w:rPr>
              <w:t xml:space="preserve">  </w:t>
            </w:r>
            <w:r w:rsidR="000314D1">
              <w:rPr>
                <w:i/>
                <w:color w:val="000000" w:themeColor="text1"/>
              </w:rPr>
              <w:t xml:space="preserve"> </w:t>
            </w:r>
            <w:r>
              <w:rPr>
                <w:i/>
                <w:color w:val="000000" w:themeColor="text1"/>
              </w:rPr>
              <w:t>năm 202</w:t>
            </w:r>
            <w:r w:rsidR="008376D5">
              <w:rPr>
                <w:i/>
                <w:color w:val="000000" w:themeColor="text1"/>
              </w:rPr>
              <w:t>6</w:t>
            </w:r>
          </w:p>
        </w:tc>
      </w:tr>
    </w:tbl>
    <w:p w14:paraId="4AD38041" w14:textId="4746DF9D" w:rsidR="00DF7727" w:rsidRDefault="009B2EB0" w:rsidP="00361FA5">
      <w:pPr>
        <w:spacing w:before="240" w:line="276" w:lineRule="auto"/>
        <w:jc w:val="center"/>
        <w:rPr>
          <w:b/>
          <w:color w:val="000000" w:themeColor="text1"/>
        </w:rPr>
      </w:pPr>
      <w:r>
        <w:rPr>
          <w:b/>
          <w:color w:val="000000" w:themeColor="text1"/>
        </w:rPr>
        <w:t>TỜ TRÌNH</w:t>
      </w:r>
    </w:p>
    <w:p w14:paraId="314CBA53" w14:textId="46B966AC" w:rsidR="00DF7727" w:rsidRPr="00A543CC" w:rsidRDefault="002C4680" w:rsidP="008376D5">
      <w:pPr>
        <w:spacing w:line="320" w:lineRule="exact"/>
        <w:jc w:val="center"/>
        <w:rPr>
          <w:b/>
          <w:sz w:val="2"/>
          <w:szCs w:val="2"/>
        </w:rPr>
      </w:pPr>
      <w:bookmarkStart w:id="0" w:name="_Hlk197416931"/>
      <w:bookmarkStart w:id="1" w:name="_Hlk213938371"/>
      <w:bookmarkStart w:id="2" w:name="OLE_LINK57"/>
      <w:bookmarkStart w:id="3" w:name="OLE_LINK71"/>
      <w:bookmarkStart w:id="4" w:name="OLE_LINK58"/>
      <w:r w:rsidRPr="00CD1DFA">
        <w:rPr>
          <w:b/>
        </w:rPr>
        <w:t xml:space="preserve">Dự thảo </w:t>
      </w:r>
      <w:r w:rsidR="008376D5">
        <w:rPr>
          <w:b/>
        </w:rPr>
        <w:t>Q</w:t>
      </w:r>
      <w:r w:rsidR="007439A4" w:rsidRPr="007439A4">
        <w:rPr>
          <w:b/>
        </w:rPr>
        <w:t xml:space="preserve">uyết định </w:t>
      </w:r>
      <w:bookmarkEnd w:id="0"/>
      <w:bookmarkEnd w:id="1"/>
      <w:r w:rsidR="008376D5">
        <w:rPr>
          <w:b/>
        </w:rPr>
        <w:t>b</w:t>
      </w:r>
      <w:r w:rsidR="008376D5" w:rsidRPr="008376D5">
        <w:rPr>
          <w:b/>
        </w:rPr>
        <w:t>an hành Quy chế cung cấp, quản lý, sử dụng chữ ký số chuyên dùng công vụ, chứng thư chữ ký số chuyên dùng công vụ, thiết bị lưu khóa bí mật và dịch vụ chứng thực chữ ký số chuyên dùng công vụ trên địa bàn tỉnh Đồng Nai</w:t>
      </w:r>
    </w:p>
    <w:p w14:paraId="383FFB3E" w14:textId="721A8808" w:rsidR="00A543CC" w:rsidRPr="00A543CC" w:rsidRDefault="00A543CC" w:rsidP="00A543CC">
      <w:pPr>
        <w:ind w:firstLine="561"/>
        <w:jc w:val="both"/>
        <w:rPr>
          <w:iCs/>
          <w:sz w:val="20"/>
          <w:szCs w:val="20"/>
        </w:rPr>
      </w:pPr>
      <w:bookmarkStart w:id="5" w:name="OLE_LINK51"/>
      <w:bookmarkStart w:id="6" w:name="OLE_LINK52"/>
      <w:bookmarkEnd w:id="2"/>
      <w:bookmarkEnd w:id="3"/>
      <w:bookmarkEnd w:id="4"/>
    </w:p>
    <w:p w14:paraId="33C6176A" w14:textId="45C53A52" w:rsidR="007273E7" w:rsidRDefault="007273E7" w:rsidP="009B1EAA">
      <w:pPr>
        <w:ind w:firstLine="2268"/>
        <w:jc w:val="both"/>
        <w:rPr>
          <w:iCs/>
        </w:rPr>
      </w:pPr>
    </w:p>
    <w:p w14:paraId="3D01ED1E" w14:textId="43EC1A22" w:rsidR="009B1EAA" w:rsidRDefault="009B1EAA" w:rsidP="009B1EAA">
      <w:pPr>
        <w:ind w:firstLine="2268"/>
        <w:jc w:val="both"/>
        <w:rPr>
          <w:iCs/>
        </w:rPr>
      </w:pPr>
      <w:r>
        <w:rPr>
          <w:iCs/>
        </w:rPr>
        <w:t>Kính gửi: Ủy ban nhân dân tỉnh Đồng Nai.</w:t>
      </w:r>
    </w:p>
    <w:p w14:paraId="0B2802FD" w14:textId="77777777" w:rsidR="009B1EAA" w:rsidRDefault="009B1EAA" w:rsidP="009B1EAA">
      <w:pPr>
        <w:ind w:firstLine="2268"/>
        <w:jc w:val="both"/>
        <w:rPr>
          <w:iCs/>
        </w:rPr>
      </w:pPr>
    </w:p>
    <w:p w14:paraId="4BBE5679" w14:textId="6A023484" w:rsidR="009B1EAA" w:rsidRPr="007273E7" w:rsidRDefault="002C4680" w:rsidP="00802BC0">
      <w:pPr>
        <w:spacing w:before="120" w:after="120"/>
        <w:ind w:firstLine="561"/>
        <w:jc w:val="both"/>
        <w:rPr>
          <w:iCs/>
        </w:rPr>
      </w:pPr>
      <w:r w:rsidRPr="002C4680">
        <w:rPr>
          <w:iCs/>
        </w:rPr>
        <w:t>Thực hiện quy định của Luật Ban hành văn bản quy phạm pháp luật,</w:t>
      </w:r>
      <w:r w:rsidR="009B1EAA" w:rsidRPr="007273E7">
        <w:rPr>
          <w:iCs/>
        </w:rPr>
        <w:t xml:space="preserve"> Sở Khoa học và Công nghệ kính trình Ủy ban nhân dân tỉnh </w:t>
      </w:r>
      <w:r>
        <w:rPr>
          <w:iCs/>
        </w:rPr>
        <w:t>dự thảo</w:t>
      </w:r>
      <w:r w:rsidR="009B1EAA" w:rsidRPr="007273E7">
        <w:rPr>
          <w:iCs/>
        </w:rPr>
        <w:t xml:space="preserve"> </w:t>
      </w:r>
      <w:r w:rsidR="008376D5">
        <w:rPr>
          <w:iCs/>
        </w:rPr>
        <w:t>Q</w:t>
      </w:r>
      <w:r w:rsidR="009B1EAA" w:rsidRPr="007273E7">
        <w:rPr>
          <w:iCs/>
        </w:rPr>
        <w:t xml:space="preserve">uyết định </w:t>
      </w:r>
      <w:r w:rsidR="008376D5">
        <w:rPr>
          <w:iCs/>
        </w:rPr>
        <w:t>b</w:t>
      </w:r>
      <w:r w:rsidR="008376D5" w:rsidRPr="008376D5">
        <w:rPr>
          <w:iCs/>
        </w:rPr>
        <w:t>an hành Quy chế quản lý, sử dụng chữ ký số chuyên dùng công vụ, chứng thư chữ ký số chuyên dùng công vụ, thiết bị lưu khóa bí mật và dịch vụ chứng thực chữ ký số chuyên dùng công vụ trên địa bàn tỉnh Đồng Nai</w:t>
      </w:r>
      <w:r w:rsidR="009B1EAA" w:rsidRPr="007273E7">
        <w:rPr>
          <w:iCs/>
        </w:rPr>
        <w:t>, cụ thể như sau:</w:t>
      </w:r>
    </w:p>
    <w:p w14:paraId="34F61BD2" w14:textId="09A4CFFC" w:rsidR="009B1EAA" w:rsidRPr="007273E7" w:rsidRDefault="00AB4E29" w:rsidP="00802BC0">
      <w:pPr>
        <w:spacing w:before="120" w:after="120"/>
        <w:ind w:firstLine="561"/>
        <w:jc w:val="both"/>
        <w:rPr>
          <w:b/>
          <w:bCs/>
          <w:iCs/>
        </w:rPr>
      </w:pPr>
      <w:r w:rsidRPr="007273E7">
        <w:rPr>
          <w:b/>
          <w:bCs/>
          <w:iCs/>
        </w:rPr>
        <w:t>I</w:t>
      </w:r>
      <w:r w:rsidR="009B1EAA" w:rsidRPr="007273E7">
        <w:rPr>
          <w:b/>
          <w:bCs/>
          <w:iCs/>
        </w:rPr>
        <w:t xml:space="preserve">. </w:t>
      </w:r>
      <w:r w:rsidR="002C4680">
        <w:rPr>
          <w:b/>
          <w:bCs/>
          <w:iCs/>
        </w:rPr>
        <w:t>SỰ CẦN THIẾT BAN HÀNH</w:t>
      </w:r>
    </w:p>
    <w:p w14:paraId="1D3EF446" w14:textId="56994F69" w:rsidR="00545350" w:rsidRPr="007273E7" w:rsidRDefault="008B4397" w:rsidP="00802BC0">
      <w:pPr>
        <w:spacing w:before="120" w:after="120"/>
        <w:ind w:firstLine="561"/>
        <w:jc w:val="both"/>
        <w:rPr>
          <w:rFonts w:eastAsia="Batang"/>
          <w:lang w:eastAsia="ko-KR"/>
        </w:rPr>
      </w:pPr>
      <w:r w:rsidRPr="007273E7">
        <w:rPr>
          <w:rFonts w:eastAsia="Batang"/>
          <w:lang w:eastAsia="ko-KR"/>
        </w:rPr>
        <w:t xml:space="preserve">1. </w:t>
      </w:r>
      <w:r w:rsidR="002C4680">
        <w:rPr>
          <w:rFonts w:eastAsia="Batang"/>
          <w:lang w:eastAsia="ko-KR"/>
        </w:rPr>
        <w:t>Cở sở chính trị, pháp lý</w:t>
      </w:r>
    </w:p>
    <w:p w14:paraId="54FF8025" w14:textId="222A18ED" w:rsidR="002C4680" w:rsidRDefault="00F90A11" w:rsidP="00802BC0">
      <w:pPr>
        <w:spacing w:before="120" w:after="120"/>
        <w:ind w:firstLine="561"/>
        <w:contextualSpacing/>
        <w:jc w:val="both"/>
        <w:rPr>
          <w:iCs/>
        </w:rPr>
      </w:pPr>
      <w:bookmarkStart w:id="7" w:name="_Hlk221603119"/>
      <w:bookmarkEnd w:id="5"/>
      <w:bookmarkEnd w:id="6"/>
      <w:r w:rsidRPr="00F90A11">
        <w:rPr>
          <w:iCs/>
        </w:rPr>
        <w:t xml:space="preserve">Căn cứ Nghị định số 130/2018/NĐ-CP ngày 27/9/2018 của Chính phủ quy định chi tiết một số điều của Luật Giao dịch điện tử về chữ ký số và dịch vụ chứng thực chữ ký số, Sở Thông tin và Truyền thông (cũ) đã tham mưu trình Ủy ban nhân dân tỉnh Bình Phước (cũ) ban hành Quyết định số 12/2019/QĐ-UBND ngày 04 tháng 5 năm 2019 ban hành Quy chế quản lý và sử dụng chữ ký số, chứng thư số trong các cơ quan nhà nước trên địa bàn tỉnh Bình Phước và Quyết định số 26/2021/QĐ-UBND ngày 01 tháng 7 năm 2021 sửa đổi khoản 1, khoản 3 Điều 10 Quy chế quản lý và sử dụng chữ ký số, chứng thư số trong các cơ quan Nhà nước trên địa bàn tỉnh Bình Phước ban hành kèm theo Quyết định số 12/2019/QĐ-UBND ngày 05 tháng 4 năm 2019 của Ủy ban nhân dân tỉnh; tham mưu trình </w:t>
      </w:r>
      <w:r w:rsidR="00D13BB7" w:rsidRPr="00F90A11">
        <w:rPr>
          <w:iCs/>
        </w:rPr>
        <w:t xml:space="preserve">Ủy ban nhân dân tỉnh </w:t>
      </w:r>
      <w:r w:rsidRPr="00F90A11">
        <w:rPr>
          <w:iCs/>
        </w:rPr>
        <w:t>tỉnh Đồng Nai (cũ) ban hành Quyết định số 56/2020/QĐ-UBND ngày 02 tháng 12 năm 2020 ban hành quy định Quy chế quản lý, sử dụng chữ ký số chuyên dùng Chính phủ trong các cơ quan nhà nước trên địa bàn tỉnh Đồng Nai</w:t>
      </w:r>
      <w:bookmarkEnd w:id="7"/>
      <w:r w:rsidR="00D13BB7">
        <w:rPr>
          <w:iCs/>
        </w:rPr>
        <w:t>.</w:t>
      </w:r>
    </w:p>
    <w:p w14:paraId="7BE5BF6C" w14:textId="77777777" w:rsidR="00D13BB7" w:rsidRPr="00D13BB7" w:rsidRDefault="00D13BB7" w:rsidP="00802BC0">
      <w:pPr>
        <w:spacing w:before="120" w:after="120"/>
        <w:ind w:firstLine="561"/>
        <w:contextualSpacing/>
        <w:jc w:val="both"/>
        <w:rPr>
          <w:iCs/>
        </w:rPr>
      </w:pPr>
      <w:r w:rsidRPr="00D13BB7">
        <w:rPr>
          <w:iCs/>
        </w:rPr>
        <w:t xml:space="preserve">Các Quyết định trên khi áp dụng trên địa bàn tỉnh trong thời gian qua đã góp phần thực hiện kịp thời, có hiệu quả công tác quản lý nhà nước về chữ ký số và dịch vụ chứng thực điện tử. </w:t>
      </w:r>
    </w:p>
    <w:p w14:paraId="37ED8999" w14:textId="77777777" w:rsidR="00D13BB7" w:rsidRPr="00D13BB7" w:rsidRDefault="00D13BB7" w:rsidP="00802BC0">
      <w:pPr>
        <w:spacing w:before="120" w:after="120"/>
        <w:ind w:firstLine="561"/>
        <w:contextualSpacing/>
        <w:jc w:val="both"/>
        <w:rPr>
          <w:iCs/>
        </w:rPr>
      </w:pPr>
      <w:r w:rsidRPr="00D13BB7">
        <w:rPr>
          <w:iCs/>
        </w:rPr>
        <w:t xml:space="preserve">Hiện nay, các văn bản làm căn cứ pháp lý ban hành Quyết định số 12/2019/QĐ-UBND; Quyết định số 26/2021/QĐ-UBND; Quyết định số 56/2020/QĐ-UBND đã được sửa đổi, bổ sung, thay thế bởi các văn bản mới ban hành như: Luật Tổ chức chính quyền địa phương năm 2025; Luật Ban hành văn bản quy phạm pháp luật năm 2025; Nghị định số 68/2024/NĐ-CP của Chính phủ  </w:t>
      </w:r>
    </w:p>
    <w:p w14:paraId="440AF232" w14:textId="63C57086" w:rsidR="00D13BB7" w:rsidRDefault="00D13BB7" w:rsidP="004A6648">
      <w:pPr>
        <w:spacing w:before="120" w:after="120"/>
        <w:contextualSpacing/>
        <w:jc w:val="both"/>
        <w:rPr>
          <w:iCs/>
        </w:rPr>
      </w:pPr>
      <w:r w:rsidRPr="00D13BB7">
        <w:rPr>
          <w:iCs/>
        </w:rPr>
        <w:lastRenderedPageBreak/>
        <w:t>quy định chữ ký số chuyên dùng công vụ</w:t>
      </w:r>
      <w:bookmarkStart w:id="8" w:name="_GoBack"/>
      <w:bookmarkEnd w:id="8"/>
      <w:r w:rsidRPr="00D13BB7">
        <w:rPr>
          <w:iCs/>
        </w:rPr>
        <w:t>; Thông tư số 15/2025/TT-BKHCN của Bộ trưởng Bộ Khoa học và Công nghệ quy định yêu cầu kỹ thuật đối với phần mềm ký số, phần mềm kiểm tra chữ ký số và cổng kết nối dịch vụ chứng thực chữ ký số công cộng; Thông tư số 01/2023/TT-VPCP của Bộ trưởng, Chủ nhiệm Văn phòng Chính phủ quy định một số nội dung và biện pháp thi hành trong số hóa hồ sơ, kết quả giải quyết thủ tục hành chính và thực hiện thủ tục hành chính trên môi trường điện tử được sửa đổi, bổ sung bởi Thông tư số 03/2025/TT-VPCP...</w:t>
      </w:r>
    </w:p>
    <w:p w14:paraId="287AAB1C" w14:textId="3B6EB18D" w:rsidR="00D13BB7" w:rsidRDefault="00D13BB7" w:rsidP="00802BC0">
      <w:pPr>
        <w:spacing w:before="120" w:after="120"/>
        <w:ind w:firstLine="561"/>
        <w:contextualSpacing/>
        <w:jc w:val="both"/>
        <w:rPr>
          <w:lang w:val="vi-VN"/>
        </w:rPr>
      </w:pPr>
      <w:r w:rsidRPr="00680C1C">
        <w:rPr>
          <w:lang w:val="vi-VN"/>
        </w:rPr>
        <w:t xml:space="preserve">Đồng thời, </w:t>
      </w:r>
      <w:r w:rsidRPr="00680C1C">
        <w:t>Ủy ban Thường vụ Quốc hội</w:t>
      </w:r>
      <w:r w:rsidRPr="00680C1C">
        <w:rPr>
          <w:lang w:val="vi-VN"/>
        </w:rPr>
        <w:t xml:space="preserve"> đã</w:t>
      </w:r>
      <w:r w:rsidRPr="00680C1C">
        <w:t xml:space="preserve"> ban hành</w:t>
      </w:r>
      <w:r w:rsidRPr="00680C1C">
        <w:rPr>
          <w:lang w:val="vi-VN"/>
        </w:rPr>
        <w:t xml:space="preserve"> Nghị quyết số 202/2025/NQ-QH15 ngày 12/6/2025 về sắp xếp đơn vị hành chính cấp tỉnh (hợp nhất tỉnh Bình Phước và tỉnh Đồng Nai thành tỉnh Đồng Nai mới);</w:t>
      </w:r>
      <w:r w:rsidRPr="00680C1C">
        <w:t xml:space="preserve"> Nghị quyết số 1662/NQ/UBTVQH </w:t>
      </w:r>
      <w:r w:rsidRPr="00680C1C">
        <w:rPr>
          <w:lang w:val="vi-VN"/>
        </w:rPr>
        <w:t>n</w:t>
      </w:r>
      <w:r w:rsidRPr="00680C1C">
        <w:t>gày 16/6/2025</w:t>
      </w:r>
      <w:r w:rsidRPr="00680C1C">
        <w:rPr>
          <w:lang w:val="vi-VN"/>
        </w:rPr>
        <w:t xml:space="preserve"> </w:t>
      </w:r>
      <w:r w:rsidRPr="00680C1C">
        <w:t>về sắp xếp đơn vị hành chính cấp xã tỉnh Đồng Nai năm 2025</w:t>
      </w:r>
      <w:r w:rsidRPr="00680C1C">
        <w:rPr>
          <w:lang w:val="vi-VN"/>
        </w:rPr>
        <w:t>. Từ</w:t>
      </w:r>
      <w:r w:rsidRPr="00D13BB7">
        <w:rPr>
          <w:lang w:val="vi-VN"/>
        </w:rPr>
        <w:t xml:space="preserve"> ngày 01/7/2025, </w:t>
      </w:r>
      <w:r w:rsidRPr="00680C1C">
        <w:rPr>
          <w:lang w:val="vi-VN"/>
        </w:rPr>
        <w:t xml:space="preserve">tỉnh </w:t>
      </w:r>
      <w:r w:rsidRPr="00D13BB7">
        <w:rPr>
          <w:lang w:val="vi-VN"/>
        </w:rPr>
        <w:t>Đồng Nai đã vận hành mô hình chính quyền 02 cấp</w:t>
      </w:r>
      <w:r w:rsidRPr="00680C1C">
        <w:rPr>
          <w:lang w:val="vi-VN"/>
        </w:rPr>
        <w:t>; Ủy ban nhân dân tỉnh đã ban hành Quyết định số Quyết định số 16/2025/QĐ-UBND ngày 01/7/2025 của Ủy ban nhân dân tỉnh Đồng Nai ban hành quy định chức năng, nhiệm vụ, quyền hạn và cơ cấu tổ chức của Sở Khoa học và Công nghệ tỉnh Đồng Nai trên cơ sở tiếp nhận các nhiệm vụ, chức năng của Sở Thông tin và Truyền thông (cũ).</w:t>
      </w:r>
      <w:r w:rsidRPr="00D13BB7">
        <w:rPr>
          <w:lang w:val="vi-VN"/>
        </w:rPr>
        <w:t xml:space="preserve"> Do đó, phạm vi điều chỉnh, đối tượng áp dụng và trách nhiệm phối hợp quy định </w:t>
      </w:r>
      <w:r w:rsidRPr="00680C1C">
        <w:rPr>
          <w:lang w:val="vi-VN"/>
        </w:rPr>
        <w:t xml:space="preserve">12/2019/QĐ-UBND; </w:t>
      </w:r>
      <w:r w:rsidRPr="00D13BB7">
        <w:rPr>
          <w:bCs/>
          <w:color w:val="000000"/>
          <w:lang w:val="vi-VN"/>
        </w:rPr>
        <w:t xml:space="preserve">Quyết định số </w:t>
      </w:r>
      <w:r w:rsidRPr="00680C1C">
        <w:rPr>
          <w:iCs/>
          <w:color w:val="000000"/>
          <w:lang w:val="vi-VN"/>
        </w:rPr>
        <w:t>26/2021/QĐ-UBND</w:t>
      </w:r>
      <w:r w:rsidRPr="00680C1C">
        <w:rPr>
          <w:bCs/>
          <w:color w:val="000000"/>
          <w:lang w:val="vi-VN"/>
        </w:rPr>
        <w:t xml:space="preserve">; </w:t>
      </w:r>
      <w:r w:rsidRPr="00D13BB7">
        <w:rPr>
          <w:bCs/>
          <w:color w:val="000000"/>
          <w:lang w:val="vi-VN"/>
        </w:rPr>
        <w:t xml:space="preserve">Quyết định số </w:t>
      </w:r>
      <w:r w:rsidRPr="00680C1C">
        <w:rPr>
          <w:lang w:val="vi-VN"/>
        </w:rPr>
        <w:t xml:space="preserve">56/2020/QĐ-UBND  </w:t>
      </w:r>
      <w:r w:rsidRPr="00D13BB7">
        <w:rPr>
          <w:lang w:val="vi-VN"/>
        </w:rPr>
        <w:t>không còn phù hợp để áp dụng thực hiện trong thực tế khi sắp xếp chính quyền 02 cấp và tinh gọn bộ máy các cơ quan hành chính nhà nước trên địa bàn tỉnh hiện nay</w:t>
      </w:r>
      <w:r w:rsidR="0090085A" w:rsidRPr="0090085A">
        <w:rPr>
          <w:lang w:val="vi-VN"/>
        </w:rPr>
        <w:t>.</w:t>
      </w:r>
    </w:p>
    <w:p w14:paraId="505F2B6D" w14:textId="77777777" w:rsidR="0090085A" w:rsidRPr="00680C1C" w:rsidRDefault="0090085A" w:rsidP="00802BC0">
      <w:pPr>
        <w:spacing w:before="120" w:after="120"/>
        <w:ind w:firstLine="561"/>
        <w:jc w:val="both"/>
        <w:rPr>
          <w:spacing w:val="-4"/>
          <w:lang w:val="nl-NL"/>
        </w:rPr>
      </w:pPr>
      <w:bookmarkStart w:id="9" w:name="_Hlk212472429"/>
      <w:r w:rsidRPr="00680C1C">
        <w:rPr>
          <w:spacing w:val="-4"/>
          <w:lang w:val="nl-NL"/>
        </w:rPr>
        <w:t xml:space="preserve">Căn cứ </w:t>
      </w:r>
      <w:bookmarkEnd w:id="9"/>
      <w:r w:rsidRPr="00680C1C">
        <w:rPr>
          <w:spacing w:val="-4"/>
          <w:lang w:val="nl-NL"/>
        </w:rPr>
        <w:t xml:space="preserve">Điểm b và điểm d khoản 2 Điều 54 Luật Ban hành văn bản quy phạm pháp luật số 64/2025/QH15 được sửa đổi, bổ sung bởi Luật số 87/2025/QH15 quy định: </w:t>
      </w:r>
    </w:p>
    <w:p w14:paraId="6E11D8ED" w14:textId="77777777" w:rsidR="0090085A" w:rsidRPr="002D0A77" w:rsidRDefault="0090085A" w:rsidP="00802BC0">
      <w:pPr>
        <w:spacing w:before="120" w:after="120"/>
        <w:ind w:firstLine="561"/>
        <w:jc w:val="both"/>
        <w:rPr>
          <w:i/>
          <w:iCs/>
          <w:spacing w:val="-4"/>
          <w:lang w:val="nl-NL"/>
        </w:rPr>
      </w:pPr>
      <w:r w:rsidRPr="002D0A77">
        <w:rPr>
          <w:spacing w:val="-4"/>
          <w:lang w:val="nl-NL"/>
        </w:rPr>
        <w:t>“</w:t>
      </w:r>
      <w:r w:rsidRPr="002D0A77">
        <w:rPr>
          <w:i/>
          <w:iCs/>
          <w:spacing w:val="-4"/>
          <w:lang w:val="nl-NL"/>
        </w:rPr>
        <w:t xml:space="preserve">b) Trường hợp nhiều đơn vị hành chính được nhập thành một đơn vị hành chính mới cùng cấp thì văn bản quy phạm pháp luật của Hội đồng nhân dân, Ủy ban nhân dân, Chủ tịch Ủy ban nhân dân của đơn vị hành chính được nhập tiếp tục có hiệu lực trong phạm vi đơn vị hành chính đó cho đến khi Hội đồng nhân dân, Ủy ban nhân dân, Chủ tịch Ủy ban nhân dân của đơn vị hành chính mới ban hành văn bản hành chính để quyết định việc áp dụng hoặc bãi bỏ văn bản quy phạm pháp luật của Hội đồng nhân dân, Ủy ban nhân dân, Chủ tịch Ủy ban nhân dân của đơn vị hành chính được nhập hoặc </w:t>
      </w:r>
      <w:r w:rsidRPr="002D0A77">
        <w:rPr>
          <w:b/>
          <w:bCs/>
          <w:i/>
          <w:iCs/>
          <w:spacing w:val="-4"/>
          <w:lang w:val="nl-NL"/>
        </w:rPr>
        <w:t>ban hành văn bản quy phạm pháp luật mới</w:t>
      </w:r>
      <w:r w:rsidRPr="002D0A77">
        <w:rPr>
          <w:i/>
          <w:iCs/>
          <w:spacing w:val="-4"/>
          <w:lang w:val="nl-NL"/>
        </w:rPr>
        <w:t>;</w:t>
      </w:r>
    </w:p>
    <w:p w14:paraId="5E0E0C06" w14:textId="3DBBDE41" w:rsidR="0090085A" w:rsidRPr="0090085A" w:rsidRDefault="0090085A" w:rsidP="00802BC0">
      <w:pPr>
        <w:spacing w:before="120" w:after="120"/>
        <w:ind w:firstLine="561"/>
        <w:contextualSpacing/>
        <w:jc w:val="both"/>
        <w:rPr>
          <w:iCs/>
          <w:lang w:val="vi-VN"/>
        </w:rPr>
      </w:pPr>
      <w:r w:rsidRPr="00680C1C">
        <w:rPr>
          <w:i/>
          <w:iCs/>
          <w:spacing w:val="-4"/>
          <w:lang w:val="nl-NL"/>
        </w:rPr>
        <w:t>d) Văn bản quy phạm pháp luật đang có hiệu lực trong phạm vi địa giới của đơn vị hành chính trước khi được thành lập, giải thể, chia, nhập đơn vị hành chính, điều chỉnh địa giới đơn vị hành chính thì tiếp tục có hiệu lực trong phạm vi địa giới đó, trừ trường hợp quy định tại các điểm a, b và c khoản này hoặc được sửa đổi, bổ sung, thay thế, bãi bỏ bởi văn bản của cơ quan, người có thẩm quyền</w:t>
      </w:r>
      <w:r w:rsidRPr="00680C1C">
        <w:rPr>
          <w:spacing w:val="-4"/>
          <w:lang w:val="nl-NL"/>
        </w:rPr>
        <w:t>”.</w:t>
      </w:r>
    </w:p>
    <w:p w14:paraId="209E4225" w14:textId="189D15B7" w:rsidR="0090085A" w:rsidRDefault="0090085A" w:rsidP="00802BC0">
      <w:pPr>
        <w:spacing w:before="120" w:after="120"/>
        <w:ind w:firstLine="561"/>
        <w:contextualSpacing/>
        <w:jc w:val="both"/>
        <w:rPr>
          <w:iCs/>
          <w:lang w:val="vi-VN"/>
        </w:rPr>
      </w:pPr>
      <w:r w:rsidRPr="0090085A">
        <w:rPr>
          <w:iCs/>
          <w:lang w:val="vi-VN"/>
        </w:rPr>
        <w:t xml:space="preserve">Căn cứ các quy định nêu trên, nhằm tạo cơ sở pháp lý thống nhất, đồng bộ, hiệu quả trong công tác phối hợp giữa các cơ quan, đơn vị và địa phương trong quản lý sử dụng chữ ký số chuyên dùng công vụ trên địa bàn tỉnh Đồng Nai sau khi sắp xếp, hợp nhất tỉnh theo mô hình chính quyền 02 cấp, việc Sở </w:t>
      </w:r>
      <w:r w:rsidRPr="0090085A">
        <w:rPr>
          <w:iCs/>
          <w:lang w:val="vi-VN"/>
        </w:rPr>
        <w:t>Khoa học và Công nghệ</w:t>
      </w:r>
      <w:r w:rsidRPr="0090085A">
        <w:rPr>
          <w:iCs/>
          <w:lang w:val="vi-VN"/>
        </w:rPr>
        <w:t xml:space="preserve"> tham mưu Ủy ban nhân dân tỉnh ban hành </w:t>
      </w:r>
      <w:r w:rsidRPr="0090085A">
        <w:rPr>
          <w:spacing w:val="-2"/>
          <w:lang w:val="vi-VN"/>
        </w:rPr>
        <w:t xml:space="preserve">Quyết định ban hành Quy chế quản lý, sử dụng chữ ký số chuyên dùng công vụ, chứng thư chữ ký số chuyên dùng công vụ, thiết bị lưu khóa bí mật và dịch vụ chứng thực chữ ký số chuyên </w:t>
      </w:r>
      <w:r w:rsidRPr="0090085A">
        <w:rPr>
          <w:spacing w:val="-2"/>
          <w:lang w:val="vi-VN"/>
        </w:rPr>
        <w:lastRenderedPageBreak/>
        <w:t>dùng công vụ trên địa bàn tỉnh Đồng Nai</w:t>
      </w:r>
      <w:r w:rsidRPr="0090085A">
        <w:rPr>
          <w:spacing w:val="-2"/>
          <w:lang w:val="vi-VN"/>
        </w:rPr>
        <w:t xml:space="preserve"> </w:t>
      </w:r>
      <w:r w:rsidRPr="0090085A">
        <w:rPr>
          <w:iCs/>
          <w:lang w:val="vi-VN"/>
        </w:rPr>
        <w:t>là cần thiết và phù hợp với thẩm quyền theo quy định</w:t>
      </w:r>
      <w:r w:rsidR="00B37B7E" w:rsidRPr="00B37B7E">
        <w:rPr>
          <w:iCs/>
          <w:lang w:val="vi-VN"/>
        </w:rPr>
        <w:t>.</w:t>
      </w:r>
    </w:p>
    <w:p w14:paraId="5D56CAEC" w14:textId="249E0B63" w:rsidR="00B37B7E" w:rsidRDefault="00B37B7E" w:rsidP="00802BC0">
      <w:pPr>
        <w:spacing w:before="120" w:after="120"/>
        <w:ind w:firstLine="561"/>
        <w:contextualSpacing/>
        <w:jc w:val="both"/>
        <w:rPr>
          <w:iCs/>
        </w:rPr>
      </w:pPr>
      <w:r>
        <w:rPr>
          <w:iCs/>
        </w:rPr>
        <w:t>2. Cơ sở thực tiển</w:t>
      </w:r>
    </w:p>
    <w:p w14:paraId="36EBE418" w14:textId="77777777" w:rsidR="00B37B7E" w:rsidRPr="00FC2980" w:rsidRDefault="00B37B7E" w:rsidP="00802BC0">
      <w:pPr>
        <w:spacing w:before="120" w:after="120"/>
        <w:ind w:firstLine="561"/>
        <w:contextualSpacing/>
        <w:jc w:val="both"/>
        <w:rPr>
          <w:lang w:val="nl-NL"/>
        </w:rPr>
      </w:pPr>
      <w:r w:rsidRPr="00B37B7E">
        <w:rPr>
          <w:lang w:val="nl-NL"/>
        </w:rPr>
        <w:t>Ủy ban Thường vụ Quốc hội</w:t>
      </w:r>
      <w:r w:rsidRPr="00680C1C">
        <w:rPr>
          <w:lang w:val="nl-NL"/>
        </w:rPr>
        <w:t xml:space="preserve"> đã</w:t>
      </w:r>
      <w:r w:rsidRPr="00B37B7E">
        <w:rPr>
          <w:lang w:val="nl-NL"/>
        </w:rPr>
        <w:t xml:space="preserve"> ban hành</w:t>
      </w:r>
      <w:r w:rsidRPr="00680C1C">
        <w:rPr>
          <w:lang w:val="nl-NL"/>
        </w:rPr>
        <w:t xml:space="preserve"> Nghị quyết số 202/2025/NQ-QH15 ngày 12/6/2025 về sắp xếp đơn vị hành chính cấp tỉnh (hợp nhất tỉnh Bình Phước và tỉnh Đồng Nai thành tỉnh Đồng Nai mới);</w:t>
      </w:r>
      <w:r w:rsidRPr="00B37B7E">
        <w:rPr>
          <w:lang w:val="nl-NL"/>
        </w:rPr>
        <w:t xml:space="preserve"> Nghị quyết số 1662/NQ/UBTVQH </w:t>
      </w:r>
      <w:r w:rsidRPr="00680C1C">
        <w:rPr>
          <w:lang w:val="nl-NL"/>
        </w:rPr>
        <w:t>n</w:t>
      </w:r>
      <w:r w:rsidRPr="00B37B7E">
        <w:rPr>
          <w:lang w:val="nl-NL"/>
        </w:rPr>
        <w:t>gày 16/6/2025</w:t>
      </w:r>
      <w:r w:rsidRPr="00680C1C">
        <w:rPr>
          <w:lang w:val="nl-NL"/>
        </w:rPr>
        <w:t xml:space="preserve"> </w:t>
      </w:r>
      <w:r w:rsidRPr="00B37B7E">
        <w:rPr>
          <w:lang w:val="nl-NL"/>
        </w:rPr>
        <w:t>về sắp xếp đơn vị hành chính cấp xã tỉnh Đồng Nai năm 2025</w:t>
      </w:r>
      <w:r w:rsidRPr="00680C1C">
        <w:rPr>
          <w:lang w:val="nl-NL"/>
        </w:rPr>
        <w:t xml:space="preserve">. </w:t>
      </w:r>
      <w:r w:rsidRPr="00B37B7E">
        <w:rPr>
          <w:lang w:val="nl-NL"/>
        </w:rPr>
        <w:t xml:space="preserve">Do đó, </w:t>
      </w:r>
      <w:r w:rsidRPr="00680C1C">
        <w:rPr>
          <w:lang w:val="nl-NL"/>
        </w:rPr>
        <w:t xml:space="preserve">phạm vi điều chỉnh, đối tượng áp dụng và trách nhiệm phối hợp quy định Quyết định số 56/2020/QĐ-UBND </w:t>
      </w:r>
      <w:r w:rsidRPr="00B37B7E">
        <w:rPr>
          <w:lang w:val="nl-NL"/>
        </w:rPr>
        <w:t xml:space="preserve">không còn </w:t>
      </w:r>
      <w:r w:rsidRPr="00680C1C">
        <w:rPr>
          <w:lang w:val="nl-NL"/>
        </w:rPr>
        <w:t>phù</w:t>
      </w:r>
      <w:r w:rsidRPr="00B37B7E">
        <w:rPr>
          <w:lang w:val="nl-NL"/>
        </w:rPr>
        <w:t xml:space="preserve"> hợp</w:t>
      </w:r>
      <w:r w:rsidRPr="00680C1C">
        <w:rPr>
          <w:lang w:val="nl-NL"/>
        </w:rPr>
        <w:t xml:space="preserve"> với tình hình thực tế sau khi sắp xếp chính quyền 02 cấp và tinh gọn bộ máy các cơ quan hành chính nhà nước trên </w:t>
      </w:r>
      <w:r w:rsidRPr="00FC2980">
        <w:rPr>
          <w:lang w:val="nl-NL"/>
        </w:rPr>
        <w:t xml:space="preserve">địa bàn tỉnh hiện nay. </w:t>
      </w:r>
    </w:p>
    <w:p w14:paraId="5E278AC3" w14:textId="63540DD0" w:rsidR="00B37B7E" w:rsidRPr="00FC2980" w:rsidRDefault="00B37B7E" w:rsidP="00802BC0">
      <w:pPr>
        <w:spacing w:before="120" w:after="120"/>
        <w:ind w:firstLine="561"/>
        <w:contextualSpacing/>
        <w:jc w:val="both"/>
        <w:rPr>
          <w:bCs/>
          <w:color w:val="000000"/>
          <w:lang w:val="nl-NL"/>
        </w:rPr>
      </w:pPr>
      <w:r w:rsidRPr="00FC2980">
        <w:rPr>
          <w:lang w:val="nl-NL"/>
        </w:rPr>
        <w:t>Ngày 27/01/2026, Ủy ban nhân dân tỉnh Đồng Nai đã ban hành Quyết định số 361/QĐ-UBND bãi bỏ các văn bản quy phạm pháp luật của Ủy ban nhân dân tỉnh Đồng Nai và Ủy ban nhân dân tỉnh Bình Phước thuộc lĩnh vực khoa học và công nghệ trên địa bàn tỉnh Đồng Nai trong đó có các Quyết định số 12/2019/QĐ-UBND; 26/2021/QĐ-UBND; 56/2020/QĐ-UBND</w:t>
      </w:r>
      <w:r w:rsidRPr="00FC2980">
        <w:rPr>
          <w:lang w:val="nl-NL"/>
        </w:rPr>
        <w:t xml:space="preserve">. </w:t>
      </w:r>
      <w:r w:rsidRPr="00FC2980">
        <w:rPr>
          <w:lang w:val="nl-NL"/>
        </w:rPr>
        <w:t>Theo đó, cần thiết phải tham mưu Ủy ban nhân dân tỉnh ban hành Quyết định mới thay thế</w:t>
      </w:r>
      <w:r w:rsidRPr="00FC2980">
        <w:rPr>
          <w:lang w:val="nl-NL"/>
        </w:rPr>
        <w:t xml:space="preserve"> các Quyết định trên </w:t>
      </w:r>
      <w:r w:rsidRPr="00FC2980">
        <w:rPr>
          <w:bCs/>
          <w:color w:val="000000"/>
          <w:lang w:val="nl-NL"/>
        </w:rPr>
        <w:t>cho phù hợp theo quy định của pháp luật và tình hình thực tế của địa phương</w:t>
      </w:r>
      <w:r w:rsidRPr="00FC2980">
        <w:rPr>
          <w:bCs/>
          <w:color w:val="000000"/>
          <w:lang w:val="nl-NL"/>
        </w:rPr>
        <w:t>.</w:t>
      </w:r>
    </w:p>
    <w:p w14:paraId="7BEDD14E" w14:textId="77777777" w:rsidR="00B37B7E" w:rsidRPr="00FC2980" w:rsidRDefault="00B37B7E" w:rsidP="00802BC0">
      <w:pPr>
        <w:pStyle w:val="BodyText"/>
        <w:spacing w:before="120" w:after="120"/>
        <w:ind w:right="273" w:firstLine="561"/>
        <w:rPr>
          <w:rFonts w:ascii="Times New Roman" w:hAnsi="Times New Roman"/>
          <w:b/>
          <w:bCs/>
          <w:sz w:val="28"/>
          <w:szCs w:val="28"/>
          <w:lang w:val="nl-NL"/>
        </w:rPr>
      </w:pPr>
      <w:r w:rsidRPr="00FC2980">
        <w:rPr>
          <w:rFonts w:ascii="Times New Roman" w:hAnsi="Times New Roman"/>
          <w:b/>
          <w:bCs/>
          <w:sz w:val="28"/>
          <w:szCs w:val="28"/>
          <w:lang w:val="nl-NL"/>
        </w:rPr>
        <w:t>II. MỤC ĐÍCH BAN HÀNH, QUAN ĐIỂM XÂY DỰNG DỰ THẢO QUYẾT ĐỊNH</w:t>
      </w:r>
    </w:p>
    <w:p w14:paraId="2AA2D269" w14:textId="5548FC87" w:rsidR="00B37B7E" w:rsidRPr="00FC2980" w:rsidRDefault="00B37B7E" w:rsidP="00802BC0">
      <w:pPr>
        <w:spacing w:before="120" w:after="120"/>
        <w:ind w:firstLine="561"/>
        <w:contextualSpacing/>
        <w:jc w:val="both"/>
        <w:rPr>
          <w:iCs/>
          <w:lang w:val="nl-NL"/>
        </w:rPr>
      </w:pPr>
      <w:r w:rsidRPr="00FC2980">
        <w:rPr>
          <w:lang w:val="nl-NL"/>
        </w:rPr>
        <w:t>1</w:t>
      </w:r>
      <w:r w:rsidRPr="00FC2980">
        <w:rPr>
          <w:iCs/>
          <w:lang w:val="nl-NL"/>
        </w:rPr>
        <w:t>. Mục đích ban hành Quyết định</w:t>
      </w:r>
    </w:p>
    <w:p w14:paraId="6C0CBA35" w14:textId="69B5D234" w:rsidR="00B37B7E" w:rsidRPr="00FC2980" w:rsidRDefault="00B97B45" w:rsidP="00802BC0">
      <w:pPr>
        <w:spacing w:before="120" w:after="120"/>
        <w:ind w:firstLine="561"/>
        <w:contextualSpacing/>
        <w:jc w:val="both"/>
        <w:rPr>
          <w:iCs/>
          <w:lang w:val="nl-NL"/>
        </w:rPr>
      </w:pPr>
      <w:r w:rsidRPr="00FC2980">
        <w:rPr>
          <w:iCs/>
          <w:lang w:val="nl-NL"/>
        </w:rPr>
        <w:t>Q</w:t>
      </w:r>
      <w:r w:rsidRPr="00FC2980">
        <w:rPr>
          <w:iCs/>
          <w:lang w:val="nl-NL"/>
        </w:rPr>
        <w:t>uy định một số nội dung về việc quản lý, sử dụng chữ ký số chuyên dùng công vụ, chứng thư chữ ký số chuyên dùng công vụ, thiết bị lưu khóa bí mật và dịch vụ chứng thực chữ ký số chuyên dùng công vụ trên địa bàn tỉnh Đồng Nai</w:t>
      </w:r>
      <w:r w:rsidRPr="00FC2980">
        <w:rPr>
          <w:iCs/>
          <w:lang w:val="nl-NL"/>
        </w:rPr>
        <w:t>.</w:t>
      </w:r>
    </w:p>
    <w:p w14:paraId="1702AD78" w14:textId="77777777" w:rsidR="00B97B45" w:rsidRPr="00B97B45" w:rsidRDefault="00B97B45" w:rsidP="00802BC0">
      <w:pPr>
        <w:spacing w:before="120" w:after="120"/>
        <w:ind w:firstLine="561"/>
        <w:contextualSpacing/>
        <w:jc w:val="both"/>
        <w:rPr>
          <w:iCs/>
          <w:lang w:val="nl-NL"/>
        </w:rPr>
      </w:pPr>
      <w:r w:rsidRPr="00B97B45">
        <w:rPr>
          <w:iCs/>
          <w:lang w:val="nl-NL"/>
        </w:rPr>
        <w:t xml:space="preserve">2. Quan điểm xây dựng dự thảo Quyết định </w:t>
      </w:r>
    </w:p>
    <w:p w14:paraId="5CC5824C" w14:textId="6FC7A398" w:rsidR="00B97B45" w:rsidRPr="00B97B45" w:rsidRDefault="00B97B45" w:rsidP="00802BC0">
      <w:pPr>
        <w:spacing w:before="120" w:after="120"/>
        <w:ind w:firstLine="561"/>
        <w:contextualSpacing/>
        <w:jc w:val="both"/>
        <w:rPr>
          <w:iCs/>
          <w:lang w:val="nl-NL"/>
        </w:rPr>
      </w:pPr>
      <w:r w:rsidRPr="00B97B45">
        <w:rPr>
          <w:iCs/>
          <w:lang w:val="nl-NL"/>
        </w:rPr>
        <w:t xml:space="preserve">a) Việc ban hành </w:t>
      </w:r>
      <w:r w:rsidRPr="00FC2980">
        <w:rPr>
          <w:spacing w:val="-2"/>
          <w:lang w:val="vi-VN"/>
        </w:rPr>
        <w:t xml:space="preserve">Quyết định ban hành Quy chế quản lý, sử dụng chữ ký số chuyên dùng công vụ, chứng thư chữ ký số chuyên dùng công vụ, thiết bị lưu khóa bí mật và dịch vụ chứng thực chữ ký số chuyên dùng công vụ trên địa bàn tỉnh Đồng Nai </w:t>
      </w:r>
      <w:r w:rsidRPr="00B97B45">
        <w:rPr>
          <w:iCs/>
          <w:lang w:val="nl-NL"/>
        </w:rPr>
        <w:t xml:space="preserve">được thực hiện đúng thẩm quyền, đảm bảo trình tự, hình thức, thủ tục xây dựng theo quy định của Luật Ban hành văn bản quy phạm pháp luật (được sửa đổi, bổ sung). </w:t>
      </w:r>
    </w:p>
    <w:p w14:paraId="7F4E0967" w14:textId="416CCD2C" w:rsidR="00B97B45" w:rsidRPr="00FC2980" w:rsidRDefault="00B97B45" w:rsidP="00802BC0">
      <w:pPr>
        <w:spacing w:before="120" w:after="120"/>
        <w:ind w:firstLine="561"/>
        <w:contextualSpacing/>
        <w:jc w:val="both"/>
        <w:rPr>
          <w:iCs/>
          <w:lang w:val="nl-NL"/>
        </w:rPr>
      </w:pPr>
      <w:r w:rsidRPr="00FC2980">
        <w:rPr>
          <w:iCs/>
          <w:lang w:val="nl-NL"/>
        </w:rPr>
        <w:t xml:space="preserve">b) Quy chế quy định cụ thể trách nhiệm của từng cơ quan, đơn vị, địa phương trong công tác </w:t>
      </w:r>
      <w:r w:rsidRPr="00FC2980">
        <w:rPr>
          <w:spacing w:val="-2"/>
          <w:lang w:val="vi-VN"/>
        </w:rPr>
        <w:t>quản lý, sử dụng chữ ký số chuyên dùng công vụ, chứng thư chữ ký số chuyên dùng công vụ, thiết bị lưu khóa bí mật và dịch vụ chứng thực chữ ký số chuyên dùng công vụ trên địa bàn tỉnh</w:t>
      </w:r>
      <w:r w:rsidRPr="00FC2980">
        <w:rPr>
          <w:iCs/>
          <w:lang w:val="nl-NL"/>
        </w:rPr>
        <w:t xml:space="preserve">. </w:t>
      </w:r>
    </w:p>
    <w:p w14:paraId="7592574F" w14:textId="77777777" w:rsidR="00B97B45" w:rsidRPr="00FC2980" w:rsidRDefault="00B97B45" w:rsidP="00802BC0">
      <w:pPr>
        <w:pStyle w:val="BodyText"/>
        <w:spacing w:before="120" w:after="120"/>
        <w:ind w:right="273" w:firstLine="561"/>
        <w:rPr>
          <w:rFonts w:ascii="Times New Roman" w:hAnsi="Times New Roman"/>
          <w:b/>
          <w:bCs/>
          <w:sz w:val="28"/>
          <w:szCs w:val="28"/>
          <w:lang w:val="nl-NL"/>
        </w:rPr>
      </w:pPr>
      <w:r w:rsidRPr="00FC2980">
        <w:rPr>
          <w:rFonts w:ascii="Times New Roman" w:hAnsi="Times New Roman"/>
          <w:b/>
          <w:bCs/>
          <w:sz w:val="28"/>
          <w:szCs w:val="28"/>
          <w:lang w:val="nl-NL"/>
        </w:rPr>
        <w:t>III. QUÁ TRÌNH XÂY DỰNG DỰ THẢO QUYẾT ĐỊNH</w:t>
      </w:r>
    </w:p>
    <w:p w14:paraId="0A2C66D1" w14:textId="4D77650A" w:rsidR="00B97B45" w:rsidRPr="00FC2980" w:rsidRDefault="00B97B45" w:rsidP="00802BC0">
      <w:pPr>
        <w:spacing w:before="120" w:after="120"/>
        <w:ind w:right="191" w:firstLine="561"/>
        <w:jc w:val="both"/>
        <w:rPr>
          <w:spacing w:val="-2"/>
          <w:lang w:val="nl-NL"/>
        </w:rPr>
      </w:pPr>
      <w:r w:rsidRPr="00FC2980">
        <w:rPr>
          <w:spacing w:val="-2"/>
          <w:lang w:val="nl-NL"/>
        </w:rPr>
        <w:t xml:space="preserve">Thực hiện Chương trình số 01/CTr-UBND ngày 26 tháng 01 năm 2026 về Chương trình công tác năm 2026 của Ủy ban nhân dân tỉnh Đồng Nai, qua đó giao Sở Khoa học và Công nghệ tham mưu Ủy ban nhân dân tỉnh ban hành Quyết định ban hành Quy chế quản lý, sử dụng chữ ký số chuyên dùng công vụ, chứng thư chữ ký số chuyên dùng công vụ, thiết bị lưu khóa bí mật và dịch vụ chứng thực chữ ký số chuyên dùng công vụ trên địa bàn tỉnh Đồng Nai. </w:t>
      </w:r>
    </w:p>
    <w:p w14:paraId="64710FCE" w14:textId="350BB240" w:rsidR="00B97B45" w:rsidRPr="00FC2980" w:rsidRDefault="00B97B45" w:rsidP="00802BC0">
      <w:pPr>
        <w:pStyle w:val="BodyText"/>
        <w:spacing w:before="120" w:after="120"/>
        <w:ind w:right="191" w:firstLine="561"/>
        <w:rPr>
          <w:rFonts w:ascii="Times New Roman" w:hAnsi="Times New Roman"/>
          <w:spacing w:val="-2"/>
          <w:sz w:val="28"/>
          <w:szCs w:val="28"/>
          <w:lang w:val="nl-NL"/>
        </w:rPr>
      </w:pPr>
      <w:r w:rsidRPr="00FC2980">
        <w:rPr>
          <w:rFonts w:ascii="Times New Roman" w:hAnsi="Times New Roman"/>
          <w:spacing w:val="-2"/>
          <w:sz w:val="28"/>
          <w:szCs w:val="28"/>
          <w:lang w:val="nl-NL"/>
        </w:rPr>
        <w:lastRenderedPageBreak/>
        <w:t>Ngày …/</w:t>
      </w:r>
      <w:r w:rsidRPr="00FC2980">
        <w:rPr>
          <w:rFonts w:ascii="Times New Roman" w:hAnsi="Times New Roman"/>
          <w:spacing w:val="-2"/>
          <w:sz w:val="28"/>
          <w:szCs w:val="28"/>
          <w:lang w:val="nl-NL"/>
        </w:rPr>
        <w:t>01</w:t>
      </w:r>
      <w:r w:rsidRPr="00FC2980">
        <w:rPr>
          <w:rFonts w:ascii="Times New Roman" w:hAnsi="Times New Roman"/>
          <w:spacing w:val="-2"/>
          <w:sz w:val="28"/>
          <w:szCs w:val="28"/>
          <w:lang w:val="nl-NL"/>
        </w:rPr>
        <w:t>/202</w:t>
      </w:r>
      <w:r w:rsidRPr="00FC2980">
        <w:rPr>
          <w:rFonts w:ascii="Times New Roman" w:hAnsi="Times New Roman"/>
          <w:spacing w:val="-2"/>
          <w:sz w:val="28"/>
          <w:szCs w:val="28"/>
          <w:lang w:val="nl-NL"/>
        </w:rPr>
        <w:t>6</w:t>
      </w:r>
      <w:r w:rsidRPr="00FC2980">
        <w:rPr>
          <w:rFonts w:ascii="Times New Roman" w:hAnsi="Times New Roman"/>
          <w:spacing w:val="-2"/>
          <w:sz w:val="28"/>
          <w:szCs w:val="28"/>
          <w:lang w:val="nl-NL"/>
        </w:rPr>
        <w:t xml:space="preserve">, Sở Khoa học và Công nghệ có Công văn số </w:t>
      </w:r>
      <w:r w:rsidRPr="00FC2980">
        <w:rPr>
          <w:rFonts w:ascii="Times New Roman" w:hAnsi="Times New Roman"/>
          <w:spacing w:val="-2"/>
          <w:sz w:val="28"/>
          <w:szCs w:val="28"/>
          <w:lang w:val="nl-NL"/>
        </w:rPr>
        <w:t>…/SKHCN-CĐS</w:t>
      </w:r>
      <w:r w:rsidRPr="00FC2980">
        <w:rPr>
          <w:rFonts w:ascii="Times New Roman" w:hAnsi="Times New Roman"/>
          <w:spacing w:val="-2"/>
          <w:sz w:val="28"/>
          <w:szCs w:val="28"/>
          <w:lang w:val="nl-NL"/>
        </w:rPr>
        <w:t xml:space="preserve"> đã gửi </w:t>
      </w:r>
      <w:r w:rsidRPr="00FC2980">
        <w:rPr>
          <w:rFonts w:ascii="Times New Roman" w:hAnsi="Times New Roman"/>
          <w:spacing w:val="-2"/>
          <w:sz w:val="28"/>
          <w:szCs w:val="28"/>
          <w:lang w:val="nl-NL"/>
        </w:rPr>
        <w:t>139</w:t>
      </w:r>
      <w:r w:rsidRPr="00FC2980">
        <w:rPr>
          <w:rFonts w:ascii="Times New Roman" w:hAnsi="Times New Roman"/>
          <w:spacing w:val="-2"/>
          <w:sz w:val="28"/>
          <w:szCs w:val="28"/>
          <w:lang w:val="nl-NL"/>
        </w:rPr>
        <w:t xml:space="preserve"> cơ quan, tổ chức lấy ý kiến góp ý: </w:t>
      </w:r>
      <w:r w:rsidR="000E46EC" w:rsidRPr="00FC2980">
        <w:rPr>
          <w:rFonts w:ascii="Times New Roman" w:hAnsi="Times New Roman"/>
          <w:spacing w:val="-2"/>
          <w:sz w:val="28"/>
          <w:szCs w:val="28"/>
          <w:lang w:val="nl-NL"/>
        </w:rPr>
        <w:t>Hội đồng nhân dân tỉnh</w:t>
      </w:r>
      <w:r w:rsidRPr="00FC2980">
        <w:rPr>
          <w:rFonts w:ascii="Times New Roman" w:hAnsi="Times New Roman"/>
          <w:spacing w:val="-2"/>
          <w:sz w:val="28"/>
          <w:szCs w:val="28"/>
          <w:lang w:val="nl-NL"/>
        </w:rPr>
        <w:t xml:space="preserve">; </w:t>
      </w:r>
      <w:r w:rsidR="00C16836">
        <w:rPr>
          <w:rFonts w:ascii="Times New Roman" w:hAnsi="Times New Roman"/>
          <w:spacing w:val="-2"/>
          <w:sz w:val="28"/>
          <w:szCs w:val="28"/>
          <w:lang w:val="nl-NL"/>
        </w:rPr>
        <w:t xml:space="preserve">Văn phòng Ủy ban nhân dân tỉnh; </w:t>
      </w:r>
      <w:r w:rsidRPr="00FC2980">
        <w:rPr>
          <w:rFonts w:ascii="Times New Roman" w:hAnsi="Times New Roman"/>
          <w:spacing w:val="-2"/>
          <w:sz w:val="28"/>
          <w:szCs w:val="28"/>
          <w:lang w:val="nl-NL"/>
        </w:rPr>
        <w:t xml:space="preserve">các Sở, ban, ngành; UBND các xã, phường trên địa bàn tỉnh và Công văn số </w:t>
      </w:r>
      <w:r w:rsidRPr="00FC2980">
        <w:rPr>
          <w:rFonts w:ascii="Times New Roman" w:hAnsi="Times New Roman"/>
          <w:spacing w:val="-2"/>
          <w:sz w:val="28"/>
          <w:szCs w:val="28"/>
          <w:lang w:val="nl-NL"/>
        </w:rPr>
        <w:t>…/SKHCN-CĐS</w:t>
      </w:r>
      <w:r w:rsidRPr="00FC2980">
        <w:rPr>
          <w:rFonts w:ascii="Times New Roman" w:hAnsi="Times New Roman"/>
          <w:spacing w:val="-2"/>
          <w:sz w:val="28"/>
          <w:szCs w:val="28"/>
          <w:lang w:val="nl-NL"/>
        </w:rPr>
        <w:t xml:space="preserve"> gửi Báo và Phát thanh, truyền hình Đồng Nai đăng tải dự thảo Quyết định lên Cổng thông tin điện tử của tỉnh. Hết thời hạn lấy ý kiến: </w:t>
      </w:r>
      <w:r w:rsidR="00FC2980" w:rsidRPr="00FC2980">
        <w:rPr>
          <w:rFonts w:ascii="Times New Roman" w:hAnsi="Times New Roman"/>
          <w:spacing w:val="-2"/>
          <w:sz w:val="28"/>
          <w:szCs w:val="28"/>
          <w:lang w:val="nl-NL"/>
        </w:rPr>
        <w:t>Sở Khoa học và Công nghệ</w:t>
      </w:r>
      <w:r w:rsidRPr="00FC2980">
        <w:rPr>
          <w:rFonts w:ascii="Times New Roman" w:hAnsi="Times New Roman"/>
          <w:spacing w:val="-2"/>
          <w:sz w:val="28"/>
          <w:szCs w:val="28"/>
          <w:lang w:val="nl-NL"/>
        </w:rPr>
        <w:t xml:space="preserve"> nhận được … ý kiến góp ý (… ý kiến thống nhất, … ý kiến góp ý). </w:t>
      </w:r>
      <w:r w:rsidR="00FC2980" w:rsidRPr="00FC2980">
        <w:rPr>
          <w:rFonts w:ascii="Times New Roman" w:hAnsi="Times New Roman"/>
          <w:spacing w:val="-2"/>
          <w:sz w:val="28"/>
          <w:szCs w:val="28"/>
          <w:lang w:val="nl-NL"/>
        </w:rPr>
        <w:t>…</w:t>
      </w:r>
      <w:r w:rsidRPr="00FC2980">
        <w:rPr>
          <w:rFonts w:ascii="Times New Roman" w:hAnsi="Times New Roman"/>
          <w:spacing w:val="-2"/>
          <w:sz w:val="28"/>
          <w:szCs w:val="28"/>
          <w:lang w:val="nl-NL"/>
        </w:rPr>
        <w:t xml:space="preserve"> ý kiến góp ý trên Cổng Thông tin điện tử tỉnh theo Công văn số …-CV/B&amp;PTTH của Báo và Phát thanh, truyền hình Đồng Nai.</w:t>
      </w:r>
    </w:p>
    <w:p w14:paraId="60782E4C" w14:textId="6F94437B" w:rsidR="00B97B45" w:rsidRPr="00FC2980" w:rsidRDefault="00B97B45" w:rsidP="00802BC0">
      <w:pPr>
        <w:pStyle w:val="BodyText"/>
        <w:spacing w:before="120" w:after="120"/>
        <w:ind w:right="191" w:firstLine="561"/>
        <w:rPr>
          <w:rFonts w:ascii="Times New Roman" w:hAnsi="Times New Roman"/>
          <w:sz w:val="28"/>
          <w:szCs w:val="28"/>
          <w:lang w:val="nl-NL"/>
        </w:rPr>
      </w:pPr>
      <w:r w:rsidRPr="00FC2980">
        <w:rPr>
          <w:rFonts w:ascii="Times New Roman" w:hAnsi="Times New Roman"/>
          <w:sz w:val="28"/>
          <w:szCs w:val="28"/>
          <w:lang w:val="nl-NL"/>
        </w:rPr>
        <w:t>Ngày …/…/202</w:t>
      </w:r>
      <w:r w:rsidR="00FC2980" w:rsidRPr="00FC2980">
        <w:rPr>
          <w:rFonts w:ascii="Times New Roman" w:hAnsi="Times New Roman"/>
          <w:sz w:val="28"/>
          <w:szCs w:val="28"/>
          <w:lang w:val="nl-NL"/>
        </w:rPr>
        <w:t>6</w:t>
      </w:r>
      <w:r w:rsidRPr="00FC2980">
        <w:rPr>
          <w:rFonts w:ascii="Times New Roman" w:hAnsi="Times New Roman"/>
          <w:sz w:val="28"/>
          <w:szCs w:val="28"/>
          <w:lang w:val="nl-NL"/>
        </w:rPr>
        <w:t xml:space="preserve">, Sở </w:t>
      </w:r>
      <w:r w:rsidR="00FC2980" w:rsidRPr="00FC2980">
        <w:rPr>
          <w:rFonts w:ascii="Times New Roman" w:hAnsi="Times New Roman"/>
          <w:sz w:val="28"/>
          <w:szCs w:val="28"/>
          <w:lang w:val="nl-NL"/>
        </w:rPr>
        <w:t>Khoa học và Công nghệ</w:t>
      </w:r>
      <w:r w:rsidRPr="00FC2980">
        <w:rPr>
          <w:rFonts w:ascii="Times New Roman" w:hAnsi="Times New Roman"/>
          <w:sz w:val="28"/>
          <w:szCs w:val="28"/>
          <w:lang w:val="nl-NL"/>
        </w:rPr>
        <w:t xml:space="preserve"> có Công văn số </w:t>
      </w:r>
      <w:r w:rsidRPr="00FC2980">
        <w:rPr>
          <w:rFonts w:ascii="Times New Roman" w:hAnsi="Times New Roman"/>
          <w:sz w:val="28"/>
          <w:szCs w:val="28"/>
          <w:lang w:val="nl-NL"/>
        </w:rPr>
        <w:t>…/SKHCN-CĐS</w:t>
      </w:r>
      <w:r w:rsidRPr="00FC2980">
        <w:rPr>
          <w:rFonts w:ascii="Times New Roman" w:hAnsi="Times New Roman"/>
          <w:sz w:val="28"/>
          <w:szCs w:val="28"/>
          <w:lang w:val="nl-NL"/>
        </w:rPr>
        <w:t xml:space="preserve"> lấy ý kiến thành viên Hội đồng thẩm định văn bản quy phạm pháp luật đối với dự thảo Quyết định. Trên cơ sở ý kiến thẩm định của các thành viên, ngày …/…/202</w:t>
      </w:r>
      <w:r w:rsidR="00FC2980" w:rsidRPr="00FC2980">
        <w:rPr>
          <w:rFonts w:ascii="Times New Roman" w:hAnsi="Times New Roman"/>
          <w:sz w:val="28"/>
          <w:szCs w:val="28"/>
          <w:lang w:val="nl-NL"/>
        </w:rPr>
        <w:t>6</w:t>
      </w:r>
      <w:r w:rsidRPr="00FC2980">
        <w:rPr>
          <w:rFonts w:ascii="Times New Roman" w:hAnsi="Times New Roman"/>
          <w:sz w:val="28"/>
          <w:szCs w:val="28"/>
          <w:lang w:val="nl-NL"/>
        </w:rPr>
        <w:t>, Hội đồng thẩm định có Báo cáo thẩm định số …/BC-HĐTĐVBQPPL thẩm định đối với dự thảo Quyết định.</w:t>
      </w:r>
    </w:p>
    <w:p w14:paraId="7D94F8FD" w14:textId="6843E7C6" w:rsidR="00B97B45" w:rsidRPr="00FC2980" w:rsidRDefault="00B97B45" w:rsidP="00802BC0">
      <w:pPr>
        <w:spacing w:before="120" w:after="120"/>
        <w:ind w:right="191" w:firstLine="561"/>
        <w:jc w:val="both"/>
        <w:rPr>
          <w:lang w:val="nl-NL"/>
        </w:rPr>
      </w:pPr>
      <w:r w:rsidRPr="00FC2980">
        <w:rPr>
          <w:lang w:val="nl-NL"/>
        </w:rPr>
        <w:t xml:space="preserve">Căn cứ nội dung báo cáo thẩm định, Sở </w:t>
      </w:r>
      <w:r w:rsidR="00FC2980" w:rsidRPr="00FC2980">
        <w:rPr>
          <w:lang w:val="nl-NL"/>
        </w:rPr>
        <w:t>Khoa học và Công nghệ</w:t>
      </w:r>
      <w:r w:rsidRPr="00FC2980">
        <w:rPr>
          <w:lang w:val="nl-NL"/>
        </w:rPr>
        <w:t xml:space="preserve"> đã tiếp thu, hoàn chỉnh dự thảo </w:t>
      </w:r>
      <w:r w:rsidR="00FC2980" w:rsidRPr="00FC2980">
        <w:rPr>
          <w:spacing w:val="-6"/>
          <w:lang w:val="nl-NL"/>
        </w:rPr>
        <w:t>Quyết định ban hành Quy chế quản lý, sử dụng chữ ký số chuyên dùng công vụ, chứng thư chữ ký số chuyên dùng công vụ, thiết bị lưu khóa bí mật và dịch vụ chứng thực chữ ký số chuyên dùng công vụ trên địa bàn tỉnh Đồng Nai</w:t>
      </w:r>
      <w:r w:rsidRPr="00FC2980">
        <w:rPr>
          <w:lang w:val="nl-NL"/>
        </w:rPr>
        <w:t xml:space="preserve"> </w:t>
      </w:r>
      <w:r w:rsidRPr="00FC2980">
        <w:rPr>
          <w:spacing w:val="-6"/>
          <w:lang w:val="nl-NL"/>
        </w:rPr>
        <w:t>tại Báo cáo số …/BC-</w:t>
      </w:r>
      <w:r w:rsidR="008F097E">
        <w:rPr>
          <w:spacing w:val="-6"/>
          <w:lang w:val="nl-NL"/>
        </w:rPr>
        <w:t>S</w:t>
      </w:r>
      <w:r w:rsidR="00FC2980" w:rsidRPr="00FC2980">
        <w:rPr>
          <w:spacing w:val="-6"/>
          <w:lang w:val="nl-NL"/>
        </w:rPr>
        <w:t>KHCN</w:t>
      </w:r>
      <w:r w:rsidRPr="00FC2980">
        <w:rPr>
          <w:spacing w:val="-6"/>
          <w:lang w:val="nl-NL"/>
        </w:rPr>
        <w:t xml:space="preserve"> ngày …</w:t>
      </w:r>
      <w:r w:rsidRPr="00FC2980">
        <w:rPr>
          <w:lang w:val="nl-NL"/>
        </w:rPr>
        <w:t xml:space="preserve">. </w:t>
      </w:r>
    </w:p>
    <w:p w14:paraId="57210AE1" w14:textId="270002B8" w:rsidR="00B97B45" w:rsidRPr="00B97B45" w:rsidRDefault="00B97B45" w:rsidP="00EB388D">
      <w:pPr>
        <w:tabs>
          <w:tab w:val="left" w:pos="1175"/>
        </w:tabs>
        <w:spacing w:before="120" w:after="120"/>
        <w:ind w:firstLine="567"/>
        <w:rPr>
          <w:b/>
          <w:spacing w:val="-6"/>
          <w:lang w:val="nl-NL"/>
        </w:rPr>
      </w:pPr>
      <w:r w:rsidRPr="00B97B45">
        <w:rPr>
          <w:b/>
          <w:spacing w:val="-6"/>
          <w:lang w:val="nl-NL"/>
        </w:rPr>
        <w:t>IV. BỐ CỤC VÀ NỘI DUNG CƠ BẢN CỦA DỰ THẢO QUYẾT ĐỊNH</w:t>
      </w:r>
    </w:p>
    <w:p w14:paraId="29AB3514" w14:textId="77777777" w:rsidR="00B97B45" w:rsidRPr="00FC2980" w:rsidRDefault="00B97B45" w:rsidP="00802BC0">
      <w:pPr>
        <w:tabs>
          <w:tab w:val="left" w:pos="989"/>
        </w:tabs>
        <w:spacing w:before="120" w:after="120"/>
        <w:ind w:firstLine="561"/>
        <w:rPr>
          <w:bCs/>
          <w:lang w:val="nl-NL"/>
        </w:rPr>
      </w:pPr>
      <w:r w:rsidRPr="00B97B45">
        <w:rPr>
          <w:bCs/>
          <w:lang w:val="nl-NL"/>
        </w:rPr>
        <w:t xml:space="preserve">1. </w:t>
      </w:r>
      <w:r w:rsidRPr="00FC2980">
        <w:rPr>
          <w:bCs/>
          <w:lang w:val="nl-NL"/>
        </w:rPr>
        <w:t>Phạm vi điều chỉnh, đối tượng áp dụng</w:t>
      </w:r>
    </w:p>
    <w:p w14:paraId="282003DA" w14:textId="00C99F9C" w:rsidR="00B97B45" w:rsidRPr="00FC2980" w:rsidRDefault="00B97B45" w:rsidP="00802BC0">
      <w:pPr>
        <w:spacing w:before="120" w:after="120"/>
        <w:ind w:firstLine="561"/>
        <w:jc w:val="both"/>
        <w:rPr>
          <w:b/>
          <w:bCs/>
          <w:lang w:val="nl-NL"/>
        </w:rPr>
      </w:pPr>
      <w:r w:rsidRPr="00FC2980">
        <w:rPr>
          <w:lang w:val="nl-NL"/>
        </w:rPr>
        <w:t>a)</w:t>
      </w:r>
      <w:r w:rsidRPr="00FC2980">
        <w:rPr>
          <w:b/>
          <w:bCs/>
          <w:lang w:val="nl-NL"/>
        </w:rPr>
        <w:t xml:space="preserve"> </w:t>
      </w:r>
      <w:r w:rsidR="00FC2980" w:rsidRPr="00FC2980">
        <w:rPr>
          <w:color w:val="000000"/>
          <w:lang w:val="nl-NL" w:eastAsia="x-none"/>
        </w:rPr>
        <w:t>Quy chế này quy định một số nội dung về việc quản lý, sử dụng chữ ký số chuyên dùng công vụ, chứng thư chữ ký số chuyên dùng công vụ, thiết bị lưu khóa bí mật và dịch vụ chứng thực chữ ký số chuyên dùng công vụ trên địa bàn tỉnh Đồng Nai</w:t>
      </w:r>
      <w:r w:rsidRPr="00FC2980">
        <w:rPr>
          <w:lang w:val="nl-NL"/>
        </w:rPr>
        <w:t>.</w:t>
      </w:r>
    </w:p>
    <w:p w14:paraId="6F4095E3" w14:textId="0995B239" w:rsidR="00B97B45" w:rsidRPr="00B97B45" w:rsidRDefault="00B97B45" w:rsidP="00802BC0">
      <w:pPr>
        <w:pStyle w:val="BodyText"/>
        <w:spacing w:before="120" w:after="120"/>
        <w:ind w:right="251" w:firstLine="561"/>
        <w:rPr>
          <w:lang w:val="nl-NL"/>
        </w:rPr>
      </w:pPr>
      <w:r w:rsidRPr="00FC2980">
        <w:rPr>
          <w:rFonts w:ascii="Times New Roman" w:hAnsi="Times New Roman"/>
          <w:spacing w:val="-4"/>
          <w:sz w:val="28"/>
          <w:szCs w:val="28"/>
          <w:lang w:val="nl-NL"/>
        </w:rPr>
        <w:t>b)</w:t>
      </w:r>
      <w:r w:rsidRPr="00FC2980">
        <w:rPr>
          <w:rFonts w:ascii="Times New Roman" w:hAnsi="Times New Roman"/>
          <w:b/>
          <w:bCs/>
          <w:spacing w:val="-4"/>
          <w:sz w:val="28"/>
          <w:szCs w:val="28"/>
          <w:lang w:val="nl-NL"/>
        </w:rPr>
        <w:t xml:space="preserve"> </w:t>
      </w:r>
      <w:r w:rsidRPr="00FC2980">
        <w:rPr>
          <w:rFonts w:ascii="Times New Roman" w:hAnsi="Times New Roman"/>
          <w:spacing w:val="-4"/>
          <w:sz w:val="28"/>
          <w:szCs w:val="28"/>
          <w:lang w:val="nl-NL"/>
        </w:rPr>
        <w:t xml:space="preserve">Quyết định này áp dụng </w:t>
      </w:r>
      <w:r w:rsidRPr="00FC2980">
        <w:rPr>
          <w:rFonts w:ascii="Times New Roman" w:hAnsi="Times New Roman"/>
          <w:sz w:val="28"/>
          <w:szCs w:val="28"/>
          <w:lang w:val="nl-NL"/>
        </w:rPr>
        <w:t xml:space="preserve">đối với </w:t>
      </w:r>
      <w:r w:rsidR="00FC2980" w:rsidRPr="00FC2980">
        <w:rPr>
          <w:rFonts w:ascii="Times New Roman" w:hAnsi="Times New Roman"/>
          <w:sz w:val="28"/>
          <w:szCs w:val="28"/>
          <w:lang w:val="nl-NL"/>
        </w:rPr>
        <w:t>Hội đồng nhân dân tỉnh, Hội đồng nhân dân xã, phường</w:t>
      </w:r>
      <w:r w:rsidR="00FC2980" w:rsidRPr="00FC2980">
        <w:rPr>
          <w:rFonts w:ascii="Times New Roman" w:hAnsi="Times New Roman"/>
          <w:sz w:val="28"/>
          <w:szCs w:val="28"/>
          <w:lang w:val="nl-NL"/>
        </w:rPr>
        <w:t>;</w:t>
      </w:r>
      <w:r w:rsidR="00FC2980" w:rsidRPr="00FC2980">
        <w:rPr>
          <w:rFonts w:ascii="Times New Roman" w:hAnsi="Times New Roman"/>
          <w:sz w:val="28"/>
          <w:szCs w:val="28"/>
          <w:lang w:val="nl-NL"/>
        </w:rPr>
        <w:t xml:space="preserve"> Ủy ban nhân dân tỉnh; Ủy ban nhân dân xã, phường (gọi tắt là UBND cấp xã)</w:t>
      </w:r>
      <w:r w:rsidR="00FC2980" w:rsidRPr="00FC2980">
        <w:rPr>
          <w:rFonts w:ascii="Times New Roman" w:hAnsi="Times New Roman"/>
          <w:sz w:val="28"/>
          <w:szCs w:val="28"/>
          <w:lang w:val="nl-NL"/>
        </w:rPr>
        <w:t>;</w:t>
      </w:r>
      <w:r w:rsidR="00FC2980" w:rsidRPr="00FC2980">
        <w:rPr>
          <w:rFonts w:ascii="Times New Roman" w:hAnsi="Times New Roman"/>
          <w:sz w:val="28"/>
          <w:szCs w:val="28"/>
          <w:lang w:val="nl-NL"/>
        </w:rPr>
        <w:t xml:space="preserve"> Các sở, ban, ngành; các đơn vị sự nghiệp công lập; tổ chức hành chính khác thuộc Ủy ban nhân dân tỉnh</w:t>
      </w:r>
      <w:r w:rsidR="00FC2980" w:rsidRPr="00FC2980">
        <w:rPr>
          <w:rFonts w:ascii="Times New Roman" w:hAnsi="Times New Roman"/>
          <w:sz w:val="28"/>
          <w:szCs w:val="28"/>
          <w:lang w:val="nl-NL"/>
        </w:rPr>
        <w:t>;</w:t>
      </w:r>
      <w:r w:rsidR="00FC2980" w:rsidRPr="00FC2980">
        <w:rPr>
          <w:rFonts w:ascii="Times New Roman" w:hAnsi="Times New Roman"/>
          <w:sz w:val="28"/>
          <w:szCs w:val="28"/>
          <w:lang w:val="nl-NL"/>
        </w:rPr>
        <w:t xml:space="preserve"> Các phòng, ban, cơ quan chuyên môn, đơn vị sự nghiệp công lập thuộc sở, ban, ngành, UBND cấp xã; các đơn vị sự nghiệp thuộc chi cục</w:t>
      </w:r>
      <w:r w:rsidR="00FC2980" w:rsidRPr="00FC2980">
        <w:rPr>
          <w:rFonts w:ascii="Times New Roman" w:hAnsi="Times New Roman"/>
          <w:sz w:val="28"/>
          <w:szCs w:val="28"/>
          <w:lang w:val="nl-NL"/>
        </w:rPr>
        <w:t xml:space="preserve">; </w:t>
      </w:r>
      <w:r w:rsidR="00FC2980" w:rsidRPr="00FC2980">
        <w:rPr>
          <w:rFonts w:ascii="Times New Roman" w:hAnsi="Times New Roman"/>
          <w:color w:val="000000"/>
          <w:sz w:val="28"/>
          <w:szCs w:val="28"/>
          <w:lang w:val="nl-NL" w:eastAsia="x-none"/>
        </w:rPr>
        <w:t>Các cá nhân là cán bộ, công chức, viên chức, người làm việc trong các cơ quan, đơn vị</w:t>
      </w:r>
      <w:r w:rsidR="00FC2980" w:rsidRPr="00FC2980">
        <w:rPr>
          <w:rFonts w:ascii="Times New Roman" w:hAnsi="Times New Roman"/>
          <w:color w:val="000000"/>
          <w:sz w:val="28"/>
          <w:szCs w:val="28"/>
          <w:lang w:val="nl-NL" w:eastAsia="x-none"/>
        </w:rPr>
        <w:t xml:space="preserve"> trên</w:t>
      </w:r>
      <w:r w:rsidRPr="00B97B45">
        <w:rPr>
          <w:lang w:val="nl-NL"/>
        </w:rPr>
        <w:t>.</w:t>
      </w:r>
    </w:p>
    <w:p w14:paraId="1BC3218C" w14:textId="77777777" w:rsidR="00B97B45" w:rsidRPr="00B97B45" w:rsidRDefault="00B97B45" w:rsidP="00802BC0">
      <w:pPr>
        <w:tabs>
          <w:tab w:val="left" w:pos="989"/>
        </w:tabs>
        <w:spacing w:before="120" w:after="120"/>
        <w:ind w:firstLine="561"/>
        <w:rPr>
          <w:bCs/>
          <w:lang w:val="nl-NL"/>
        </w:rPr>
      </w:pPr>
      <w:r w:rsidRPr="00B97B45">
        <w:rPr>
          <w:bCs/>
          <w:lang w:val="nl-NL"/>
        </w:rPr>
        <w:t>2. Bố cục của dự thảo</w:t>
      </w:r>
    </w:p>
    <w:p w14:paraId="27EAC9E8" w14:textId="77777777" w:rsidR="00B97B45" w:rsidRPr="00B97B45" w:rsidRDefault="00B97B45" w:rsidP="00802BC0">
      <w:pPr>
        <w:spacing w:before="120" w:after="120"/>
        <w:ind w:firstLine="561"/>
        <w:rPr>
          <w:lang w:val="nl-NL"/>
        </w:rPr>
      </w:pPr>
      <w:r w:rsidRPr="00B97B45">
        <w:rPr>
          <w:lang w:val="nl-NL"/>
        </w:rPr>
        <w:t>a) Dự thảo Quyết định gồm 3 Điều, được bố cục như sau:</w:t>
      </w:r>
    </w:p>
    <w:p w14:paraId="75509F25" w14:textId="32BEF62A" w:rsidR="00B97B45" w:rsidRPr="00B97B45" w:rsidRDefault="00B97B45" w:rsidP="001F2857">
      <w:pPr>
        <w:pStyle w:val="ListParagraph"/>
        <w:widowControl w:val="0"/>
        <w:numPr>
          <w:ilvl w:val="0"/>
          <w:numId w:val="2"/>
        </w:numPr>
        <w:tabs>
          <w:tab w:val="left" w:pos="709"/>
        </w:tabs>
        <w:autoSpaceDE w:val="0"/>
        <w:autoSpaceDN w:val="0"/>
        <w:spacing w:before="120" w:after="120"/>
        <w:ind w:left="0" w:right="281" w:firstLine="561"/>
        <w:contextualSpacing w:val="0"/>
        <w:jc w:val="both"/>
        <w:rPr>
          <w:lang w:val="nl-NL"/>
        </w:rPr>
      </w:pPr>
      <w:r w:rsidRPr="00B97B45">
        <w:rPr>
          <w:lang w:val="nl-NL"/>
        </w:rPr>
        <w:t xml:space="preserve">Điều 1. Ban hành </w:t>
      </w:r>
      <w:r w:rsidR="00FC2980" w:rsidRPr="00FC2980">
        <w:rPr>
          <w:lang w:val="nl-NL"/>
        </w:rPr>
        <w:t>Quy chế quản lý, sử dụng chữ ký số chuyên dùng công vụ, chứng thư chữ ký số chuyên dùng công vụ, thiết bị lưu khóa bí mật và dịch vụ chứng thực chữ ký số chuyên dùng công vụ trên địa bàn tỉnh Đồng Nai</w:t>
      </w:r>
      <w:r w:rsidRPr="00B97B45">
        <w:rPr>
          <w:lang w:val="nl-NL"/>
        </w:rPr>
        <w:t>.</w:t>
      </w:r>
    </w:p>
    <w:p w14:paraId="30F654CA" w14:textId="77777777" w:rsidR="00B97B45" w:rsidRPr="00B97B45" w:rsidRDefault="00B97B45" w:rsidP="001F2857">
      <w:pPr>
        <w:pStyle w:val="ListParagraph"/>
        <w:widowControl w:val="0"/>
        <w:numPr>
          <w:ilvl w:val="0"/>
          <w:numId w:val="2"/>
        </w:numPr>
        <w:tabs>
          <w:tab w:val="left" w:pos="709"/>
        </w:tabs>
        <w:autoSpaceDE w:val="0"/>
        <w:autoSpaceDN w:val="0"/>
        <w:spacing w:before="120" w:after="120"/>
        <w:ind w:left="0" w:firstLine="561"/>
        <w:contextualSpacing w:val="0"/>
        <w:rPr>
          <w:lang w:val="nl-NL"/>
        </w:rPr>
      </w:pPr>
      <w:r w:rsidRPr="00B97B45">
        <w:rPr>
          <w:lang w:val="nl-NL"/>
        </w:rPr>
        <w:t>Điều 2. Hiệu lực thi hành.</w:t>
      </w:r>
    </w:p>
    <w:p w14:paraId="751F9715" w14:textId="77777777" w:rsidR="00B97B45" w:rsidRPr="00B97B45" w:rsidRDefault="00B97B45" w:rsidP="001F2857">
      <w:pPr>
        <w:pStyle w:val="ListParagraph"/>
        <w:widowControl w:val="0"/>
        <w:numPr>
          <w:ilvl w:val="0"/>
          <w:numId w:val="2"/>
        </w:numPr>
        <w:tabs>
          <w:tab w:val="left" w:pos="709"/>
        </w:tabs>
        <w:autoSpaceDE w:val="0"/>
        <w:autoSpaceDN w:val="0"/>
        <w:spacing w:before="120" w:after="120"/>
        <w:ind w:left="0" w:firstLine="561"/>
        <w:contextualSpacing w:val="0"/>
        <w:rPr>
          <w:lang w:val="nl-NL"/>
        </w:rPr>
      </w:pPr>
      <w:r w:rsidRPr="00B97B45">
        <w:rPr>
          <w:lang w:val="nl-NL"/>
        </w:rPr>
        <w:t>Điều 3. Trách nhiệm tổ chức thực hiện</w:t>
      </w:r>
    </w:p>
    <w:p w14:paraId="57F3E854" w14:textId="59D47750" w:rsidR="00B97B45" w:rsidRPr="00B97B45" w:rsidRDefault="001F2857" w:rsidP="00802BC0">
      <w:pPr>
        <w:spacing w:before="120" w:after="120"/>
        <w:ind w:firstLine="561"/>
        <w:rPr>
          <w:lang w:val="nl-NL"/>
        </w:rPr>
      </w:pPr>
      <w:r w:rsidRPr="001F2857">
        <w:rPr>
          <w:lang w:val="nl-NL"/>
        </w:rPr>
        <w:t>3</w:t>
      </w:r>
      <w:r w:rsidR="00B97B45" w:rsidRPr="001F2857">
        <w:rPr>
          <w:lang w:val="nl-NL"/>
        </w:rPr>
        <w:t>. Dự thảo Quy chế</w:t>
      </w:r>
      <w:r w:rsidR="00B97B45" w:rsidRPr="00B97B45">
        <w:rPr>
          <w:lang w:val="nl-NL"/>
        </w:rPr>
        <w:t xml:space="preserve"> gồm 0</w:t>
      </w:r>
      <w:r w:rsidR="00FC2980">
        <w:rPr>
          <w:lang w:val="nl-NL"/>
        </w:rPr>
        <w:t>4</w:t>
      </w:r>
      <w:r w:rsidR="00B97B45" w:rsidRPr="00B97B45">
        <w:rPr>
          <w:lang w:val="nl-NL"/>
        </w:rPr>
        <w:t xml:space="preserve"> Chương được bố cục như sau:</w:t>
      </w:r>
    </w:p>
    <w:p w14:paraId="4324C757" w14:textId="77777777" w:rsidR="00B97B45" w:rsidRPr="009170C1" w:rsidRDefault="00B97B45" w:rsidP="001F2857">
      <w:pPr>
        <w:pStyle w:val="ListParagraph"/>
        <w:widowControl w:val="0"/>
        <w:numPr>
          <w:ilvl w:val="0"/>
          <w:numId w:val="2"/>
        </w:numPr>
        <w:tabs>
          <w:tab w:val="left" w:pos="709"/>
        </w:tabs>
        <w:autoSpaceDE w:val="0"/>
        <w:autoSpaceDN w:val="0"/>
        <w:spacing w:before="120" w:after="120"/>
        <w:ind w:left="0" w:firstLine="561"/>
        <w:contextualSpacing w:val="0"/>
      </w:pPr>
      <w:r w:rsidRPr="009170C1">
        <w:lastRenderedPageBreak/>
        <w:t>Chương I: Quy định chung.</w:t>
      </w:r>
    </w:p>
    <w:p w14:paraId="750032DD" w14:textId="13CBFC05" w:rsidR="00B97B45" w:rsidRPr="009170C1" w:rsidRDefault="00B97B45" w:rsidP="001F2857">
      <w:pPr>
        <w:pStyle w:val="ListParagraph"/>
        <w:tabs>
          <w:tab w:val="left" w:pos="993"/>
        </w:tabs>
        <w:spacing w:before="120" w:after="120"/>
        <w:ind w:left="0" w:firstLine="561"/>
        <w:jc w:val="both"/>
      </w:pPr>
      <w:r w:rsidRPr="009170C1">
        <w:t xml:space="preserve">- Chương II: </w:t>
      </w:r>
      <w:r w:rsidR="00FC2980">
        <w:t>Q</w:t>
      </w:r>
      <w:r w:rsidR="00FC2980" w:rsidRPr="00FC2980">
        <w:t>uản lý, sử dụng chữ ký số chuyên dùng công vụ</w:t>
      </w:r>
      <w:r w:rsidRPr="009170C1">
        <w:t>.</w:t>
      </w:r>
    </w:p>
    <w:p w14:paraId="23AC3575" w14:textId="70AE4ECE" w:rsidR="00B97B45" w:rsidRDefault="00B97B45" w:rsidP="001F2857">
      <w:pPr>
        <w:pStyle w:val="ListParagraph"/>
        <w:widowControl w:val="0"/>
        <w:numPr>
          <w:ilvl w:val="0"/>
          <w:numId w:val="2"/>
        </w:numPr>
        <w:tabs>
          <w:tab w:val="left" w:pos="709"/>
        </w:tabs>
        <w:autoSpaceDE w:val="0"/>
        <w:autoSpaceDN w:val="0"/>
        <w:spacing w:before="120" w:after="120"/>
        <w:ind w:left="0" w:firstLine="561"/>
        <w:contextualSpacing w:val="0"/>
        <w:jc w:val="both"/>
      </w:pPr>
      <w:r w:rsidRPr="009170C1">
        <w:t xml:space="preserve">Chương III: </w:t>
      </w:r>
      <w:r w:rsidR="00FC2980">
        <w:rPr>
          <w:color w:val="000000"/>
          <w:lang w:eastAsia="x-none"/>
        </w:rPr>
        <w:t>T</w:t>
      </w:r>
      <w:r w:rsidR="00FC2980" w:rsidRPr="00FC2980">
        <w:rPr>
          <w:color w:val="000000"/>
          <w:lang w:eastAsia="x-none"/>
        </w:rPr>
        <w:t>rách nhiệm của các cơ quan, tổ chức và cá nhân</w:t>
      </w:r>
      <w:r w:rsidRPr="009170C1">
        <w:t>.</w:t>
      </w:r>
    </w:p>
    <w:p w14:paraId="6A123B7B" w14:textId="70694FC2" w:rsidR="00FC2980" w:rsidRPr="009170C1" w:rsidRDefault="00FC2980" w:rsidP="001F2857">
      <w:pPr>
        <w:pStyle w:val="ListParagraph"/>
        <w:widowControl w:val="0"/>
        <w:numPr>
          <w:ilvl w:val="0"/>
          <w:numId w:val="2"/>
        </w:numPr>
        <w:tabs>
          <w:tab w:val="left" w:pos="709"/>
        </w:tabs>
        <w:autoSpaceDE w:val="0"/>
        <w:autoSpaceDN w:val="0"/>
        <w:spacing w:before="120" w:after="120"/>
        <w:ind w:left="0" w:firstLine="561"/>
        <w:contextualSpacing w:val="0"/>
        <w:jc w:val="both"/>
      </w:pPr>
      <w:r>
        <w:t>Chương IV: Tổ chức thực hiện.</w:t>
      </w:r>
    </w:p>
    <w:p w14:paraId="208B9602" w14:textId="7356ACC2" w:rsidR="00B97B45" w:rsidRPr="001F2857" w:rsidRDefault="00B97B45" w:rsidP="001F2857">
      <w:pPr>
        <w:pStyle w:val="ListParagraph"/>
        <w:widowControl w:val="0"/>
        <w:numPr>
          <w:ilvl w:val="0"/>
          <w:numId w:val="5"/>
        </w:numPr>
        <w:tabs>
          <w:tab w:val="left" w:pos="851"/>
        </w:tabs>
        <w:autoSpaceDE w:val="0"/>
        <w:autoSpaceDN w:val="0"/>
        <w:spacing w:before="120" w:after="120"/>
        <w:contextualSpacing w:val="0"/>
        <w:rPr>
          <w:bCs/>
        </w:rPr>
      </w:pPr>
      <w:r w:rsidRPr="001F2857">
        <w:rPr>
          <w:bCs/>
        </w:rPr>
        <w:t>Nội dung cơ bản</w:t>
      </w:r>
    </w:p>
    <w:p w14:paraId="26068FAA" w14:textId="444724CC" w:rsidR="00B97B45" w:rsidRPr="001F2857" w:rsidRDefault="00B97B45" w:rsidP="00802BC0">
      <w:pPr>
        <w:pStyle w:val="BodyText"/>
        <w:spacing w:before="120" w:after="120"/>
        <w:ind w:right="191" w:firstLine="561"/>
        <w:rPr>
          <w:rFonts w:ascii="Times New Roman" w:hAnsi="Times New Roman"/>
          <w:sz w:val="28"/>
          <w:szCs w:val="28"/>
        </w:rPr>
      </w:pPr>
      <w:r w:rsidRPr="001F2857">
        <w:rPr>
          <w:rFonts w:ascii="Times New Roman" w:hAnsi="Times New Roman"/>
          <w:spacing w:val="-6"/>
          <w:sz w:val="28"/>
          <w:szCs w:val="28"/>
        </w:rPr>
        <w:t xml:space="preserve">Quyết định ban hành </w:t>
      </w:r>
      <w:r w:rsidR="00FC2980" w:rsidRPr="001F2857">
        <w:rPr>
          <w:rFonts w:ascii="Times New Roman" w:hAnsi="Times New Roman"/>
          <w:sz w:val="28"/>
          <w:szCs w:val="28"/>
        </w:rPr>
        <w:t>Quy chế quản lý, sử dụng chữ ký số chuyên dùng công vụ, chứng thư chữ ký số chuyên dùng công vụ, thiết bị lưu khóa bí mật và dịch vụ chứng thực chữ ký số chuyên dùng công vụ trên địa bàn tỉnh Đồng Nai</w:t>
      </w:r>
      <w:r w:rsidRPr="001F2857">
        <w:rPr>
          <w:rFonts w:ascii="Times New Roman" w:hAnsi="Times New Roman"/>
          <w:sz w:val="28"/>
          <w:szCs w:val="28"/>
        </w:rPr>
        <w:t xml:space="preserve"> gồm một số nội dung cơ bản sau:</w:t>
      </w:r>
    </w:p>
    <w:p w14:paraId="64C2246D" w14:textId="77777777" w:rsidR="00B97B45" w:rsidRPr="009170C1" w:rsidRDefault="00B97B45" w:rsidP="001F2857">
      <w:pPr>
        <w:pStyle w:val="ListParagraph"/>
        <w:widowControl w:val="0"/>
        <w:numPr>
          <w:ilvl w:val="2"/>
          <w:numId w:val="3"/>
        </w:numPr>
        <w:tabs>
          <w:tab w:val="left" w:pos="851"/>
        </w:tabs>
        <w:autoSpaceDE w:val="0"/>
        <w:autoSpaceDN w:val="0"/>
        <w:spacing w:before="120" w:after="120"/>
        <w:ind w:left="0" w:firstLine="561"/>
        <w:contextualSpacing w:val="0"/>
      </w:pPr>
      <w:r w:rsidRPr="009170C1">
        <w:t>Phạm vi điều chỉnh và đối tượng áp dụng.</w:t>
      </w:r>
    </w:p>
    <w:p w14:paraId="06FC683B" w14:textId="72BC3D76" w:rsidR="00B97B45" w:rsidRPr="009170C1" w:rsidRDefault="00802BC0" w:rsidP="001F2857">
      <w:pPr>
        <w:pStyle w:val="ListParagraph"/>
        <w:widowControl w:val="0"/>
        <w:numPr>
          <w:ilvl w:val="2"/>
          <w:numId w:val="3"/>
        </w:numPr>
        <w:tabs>
          <w:tab w:val="left" w:pos="851"/>
        </w:tabs>
        <w:autoSpaceDE w:val="0"/>
        <w:autoSpaceDN w:val="0"/>
        <w:spacing w:before="120" w:after="120"/>
        <w:ind w:left="0" w:firstLine="561"/>
        <w:contextualSpacing w:val="0"/>
        <w:jc w:val="both"/>
      </w:pPr>
      <w:r>
        <w:t xml:space="preserve">Quy định về quy trình cấp mới, thay đổi thông tin, gia hạn, thu hồi </w:t>
      </w:r>
      <w:r w:rsidRPr="00802BC0">
        <w:t>chứng thư chữ ký số chuyên dùng công vụ</w:t>
      </w:r>
      <w:r w:rsidRPr="00802BC0">
        <w:t xml:space="preserve">; </w:t>
      </w:r>
      <w:r w:rsidRPr="00802BC0">
        <w:t xml:space="preserve">Khôi phục thiết bị lưu khóa bí mật </w:t>
      </w:r>
      <w:r w:rsidR="00B97B45" w:rsidRPr="009170C1">
        <w:t>.</w:t>
      </w:r>
    </w:p>
    <w:p w14:paraId="1C3751DD" w14:textId="02DC2740" w:rsidR="00B97B45" w:rsidRPr="009170C1" w:rsidRDefault="00B97B45" w:rsidP="00802BC0">
      <w:pPr>
        <w:tabs>
          <w:tab w:val="left" w:pos="970"/>
        </w:tabs>
        <w:spacing w:before="120" w:after="120"/>
        <w:ind w:firstLine="561"/>
        <w:jc w:val="both"/>
      </w:pPr>
      <w:r w:rsidRPr="009170C1">
        <w:t xml:space="preserve">c) Quy định cụ thể trách nhiệm của từng cơ quan, đơn vị, địa phương, tổ chức, cá nhân </w:t>
      </w:r>
      <w:r w:rsidR="00802BC0" w:rsidRPr="00802BC0">
        <w:t>quản lý, sử dụng chữ ký số chuyên dùng công vụ, chứng thư chữ ký số chuyên dùng công vụ, thiết bị lưu khóa bí mật và dịch vụ chứng thực chữ ký số chuyên dùng công vụ</w:t>
      </w:r>
      <w:r w:rsidR="00802BC0">
        <w:t>.</w:t>
      </w:r>
    </w:p>
    <w:p w14:paraId="67B46C98" w14:textId="77777777" w:rsidR="00B97B45" w:rsidRPr="009170C1" w:rsidRDefault="00B97B45" w:rsidP="00802BC0">
      <w:pPr>
        <w:spacing w:before="120" w:after="120"/>
        <w:ind w:firstLine="561"/>
      </w:pPr>
      <w:r w:rsidRPr="009170C1">
        <w:t>d) Trách nhiệm thực hiện và tổ chức thực hiện.</w:t>
      </w:r>
    </w:p>
    <w:p w14:paraId="0FB6EFCB" w14:textId="321C3847" w:rsidR="00B97B45" w:rsidRPr="009170C1" w:rsidRDefault="00B97B45" w:rsidP="00802BC0">
      <w:pPr>
        <w:spacing w:before="120" w:after="120"/>
        <w:ind w:firstLine="561"/>
        <w:jc w:val="both"/>
        <w:rPr>
          <w:b/>
        </w:rPr>
      </w:pPr>
      <w:r w:rsidRPr="009170C1">
        <w:rPr>
          <w:b/>
        </w:rPr>
        <w:t>V. DỰ KIẾN NGUỒN LỰC, ĐIỀU KIỆN ĐẢM BẢO CHO VIỆC THI HÀNH VĂN BẢN VÀ THỜI GIAN BAN HÀNH</w:t>
      </w:r>
    </w:p>
    <w:p w14:paraId="7819F9C9" w14:textId="6D47136E" w:rsidR="00B97B45" w:rsidRPr="009170C1" w:rsidRDefault="00B97B45" w:rsidP="00802BC0">
      <w:pPr>
        <w:spacing w:before="120" w:after="120"/>
        <w:ind w:right="191" w:firstLine="561"/>
        <w:jc w:val="both"/>
        <w:rPr>
          <w:bCs/>
        </w:rPr>
      </w:pPr>
      <w:r w:rsidRPr="009170C1">
        <w:rPr>
          <w:bCs/>
        </w:rPr>
        <w:t xml:space="preserve">1. Sở </w:t>
      </w:r>
      <w:r w:rsidR="00802BC0">
        <w:rPr>
          <w:bCs/>
        </w:rPr>
        <w:t>Khoa học và Công nghệ</w:t>
      </w:r>
      <w:r w:rsidRPr="009170C1">
        <w:rPr>
          <w:bCs/>
        </w:rPr>
        <w:t xml:space="preserve"> đảm bảo nguồn lực và điều kiện để tham mưu xây dựng và trình ban hành Quyết định theo đúng quy định của pháp luật.</w:t>
      </w:r>
    </w:p>
    <w:p w14:paraId="17909952" w14:textId="77777777" w:rsidR="00B97B45" w:rsidRPr="009170C1" w:rsidRDefault="00B97B45" w:rsidP="00802BC0">
      <w:pPr>
        <w:spacing w:before="120" w:after="120"/>
        <w:ind w:firstLine="561"/>
      </w:pPr>
      <w:r w:rsidRPr="009170C1">
        <w:t>2. Thời gian dự kiến trình ban hành: Quý I/2026.</w:t>
      </w:r>
    </w:p>
    <w:p w14:paraId="215697A9" w14:textId="141BBB60" w:rsidR="00B97B45" w:rsidRPr="001F2857" w:rsidRDefault="00B97B45" w:rsidP="001F2857">
      <w:pPr>
        <w:spacing w:before="120" w:after="120"/>
        <w:ind w:firstLine="561"/>
        <w:jc w:val="both"/>
      </w:pPr>
      <w:r w:rsidRPr="001F2857">
        <w:t xml:space="preserve">Trên đây là Tờ trình về dự thảo Quyết định ban hành </w:t>
      </w:r>
      <w:r w:rsidR="00802BC0" w:rsidRPr="001F2857">
        <w:t xml:space="preserve">Quy chế </w:t>
      </w:r>
      <w:r w:rsidR="00802BC0" w:rsidRPr="001F2857">
        <w:t xml:space="preserve">quản lý, sử dụng chữ ký số chuyên dùng công vụ, chứng thư chữ ký số chuyên dùng công vụ, thiết bị lưu khóa bí mật và dịch vụ chứng thực chữ ký số chuyên dùng công vụ </w:t>
      </w:r>
      <w:r w:rsidRPr="001F2857">
        <w:t xml:space="preserve">, Sở </w:t>
      </w:r>
      <w:r w:rsidR="00802BC0" w:rsidRPr="001F2857">
        <w:t>Khoa học và Công nghệ</w:t>
      </w:r>
      <w:r w:rsidRPr="001F2857">
        <w:t xml:space="preserve"> kính trình Ủy ban nhân dân tỉnh xem xét, quyết định.</w:t>
      </w:r>
    </w:p>
    <w:p w14:paraId="37C5AD42" w14:textId="12050311" w:rsidR="000929AB" w:rsidRPr="007273E7" w:rsidRDefault="00B97B45" w:rsidP="00802BC0">
      <w:pPr>
        <w:spacing w:before="120" w:after="120"/>
        <w:ind w:firstLine="561"/>
        <w:contextualSpacing/>
        <w:jc w:val="both"/>
        <w:rPr>
          <w:i/>
          <w:sz w:val="26"/>
          <w:szCs w:val="26"/>
          <w:lang w:val="de-DE"/>
        </w:rPr>
      </w:pPr>
      <w:r w:rsidRPr="009170C1">
        <w:rPr>
          <w:i/>
          <w:iCs/>
        </w:rPr>
        <w:t xml:space="preserve">(Xin gửi kèm theo: Dự thảo Quyết định, Quy chế; Bản tổng hợp ý kiến góp ý; </w:t>
      </w:r>
      <w:r w:rsidRPr="009170C1">
        <w:rPr>
          <w:i/>
          <w:iCs/>
          <w:color w:val="000000" w:themeColor="text1"/>
        </w:rPr>
        <w:t xml:space="preserve">Báo cáo tổng kết việc thi hành </w:t>
      </w:r>
      <w:r>
        <w:rPr>
          <w:i/>
          <w:iCs/>
          <w:color w:val="000000" w:themeColor="text1"/>
        </w:rPr>
        <w:t>pháp luật</w:t>
      </w:r>
      <w:r w:rsidRPr="009170C1">
        <w:rPr>
          <w:i/>
          <w:iCs/>
          <w:color w:val="000000"/>
          <w:shd w:val="clear" w:color="auto" w:fill="FFFFFF"/>
        </w:rPr>
        <w:t>;</w:t>
      </w:r>
      <w:r w:rsidRPr="009170C1">
        <w:rPr>
          <w:color w:val="000000"/>
          <w:shd w:val="clear" w:color="auto" w:fill="FFFFFF"/>
        </w:rPr>
        <w:t xml:space="preserve"> </w:t>
      </w:r>
      <w:r w:rsidRPr="009170C1">
        <w:rPr>
          <w:i/>
          <w:iCs/>
        </w:rPr>
        <w:t>Báo cáo thẩm định; Báo cáo tiếp thu ý kiến thẩm định; Bản so sánh, thuyết minh nội dung dự thảo).</w:t>
      </w:r>
    </w:p>
    <w:p w14:paraId="0378C42E" w14:textId="77777777" w:rsidR="00F27FFA" w:rsidRDefault="00F27FFA" w:rsidP="00A543CC">
      <w:pPr>
        <w:ind w:firstLine="1418"/>
        <w:contextualSpacing/>
        <w:jc w:val="both"/>
        <w:rPr>
          <w:i/>
          <w:sz w:val="26"/>
          <w:szCs w:val="26"/>
          <w:lang w:val="de-DE"/>
        </w:rPr>
      </w:pPr>
    </w:p>
    <w:tbl>
      <w:tblPr>
        <w:tblW w:w="0" w:type="auto"/>
        <w:jc w:val="center"/>
        <w:tblLook w:val="04A0" w:firstRow="1" w:lastRow="0" w:firstColumn="1" w:lastColumn="0" w:noHBand="0" w:noVBand="1"/>
      </w:tblPr>
      <w:tblGrid>
        <w:gridCol w:w="4517"/>
        <w:gridCol w:w="4555"/>
      </w:tblGrid>
      <w:tr w:rsidR="00DF7727" w:rsidRPr="00FE2EE2" w14:paraId="786E491D" w14:textId="77777777" w:rsidTr="00A543CC">
        <w:trPr>
          <w:jc w:val="center"/>
        </w:trPr>
        <w:tc>
          <w:tcPr>
            <w:tcW w:w="4517" w:type="dxa"/>
          </w:tcPr>
          <w:p w14:paraId="325FEB20" w14:textId="77777777" w:rsidR="00DF7727" w:rsidRPr="004F6168" w:rsidRDefault="009B2EB0">
            <w:pPr>
              <w:rPr>
                <w:b/>
                <w:bCs/>
                <w:i/>
                <w:iCs/>
                <w:color w:val="000000" w:themeColor="text1"/>
                <w:sz w:val="24"/>
                <w:szCs w:val="24"/>
                <w:lang w:val="sq-AL"/>
              </w:rPr>
            </w:pPr>
            <w:r w:rsidRPr="004F6168">
              <w:rPr>
                <w:b/>
                <w:bCs/>
                <w:i/>
                <w:iCs/>
                <w:color w:val="000000" w:themeColor="text1"/>
                <w:sz w:val="24"/>
                <w:szCs w:val="24"/>
                <w:lang w:val="sq-AL"/>
              </w:rPr>
              <w:t>Nơi nhận:</w:t>
            </w:r>
          </w:p>
          <w:p w14:paraId="5F62D91E" w14:textId="3DEB3061" w:rsidR="00802BC0" w:rsidRDefault="00930599" w:rsidP="00930599">
            <w:pPr>
              <w:rPr>
                <w:color w:val="000000" w:themeColor="text1"/>
                <w:sz w:val="22"/>
                <w:szCs w:val="22"/>
                <w:lang w:val="sq-AL"/>
              </w:rPr>
            </w:pPr>
            <w:r w:rsidRPr="004F6168">
              <w:rPr>
                <w:color w:val="000000" w:themeColor="text1"/>
                <w:sz w:val="22"/>
                <w:szCs w:val="22"/>
                <w:lang w:val="sq-AL"/>
              </w:rPr>
              <w:t xml:space="preserve">- </w:t>
            </w:r>
            <w:r w:rsidR="00802BC0">
              <w:rPr>
                <w:color w:val="000000" w:themeColor="text1"/>
                <w:sz w:val="22"/>
                <w:szCs w:val="22"/>
                <w:lang w:val="sq-AL"/>
              </w:rPr>
              <w:t>Như trên;</w:t>
            </w:r>
          </w:p>
          <w:p w14:paraId="44A398F7" w14:textId="18FE7B9D" w:rsidR="005D7774" w:rsidRDefault="005D7774" w:rsidP="00930599">
            <w:pPr>
              <w:rPr>
                <w:color w:val="000000" w:themeColor="text1"/>
                <w:sz w:val="22"/>
                <w:szCs w:val="22"/>
                <w:lang w:val="sq-AL"/>
              </w:rPr>
            </w:pPr>
            <w:r>
              <w:rPr>
                <w:color w:val="000000" w:themeColor="text1"/>
                <w:sz w:val="22"/>
                <w:szCs w:val="22"/>
                <w:lang w:val="sq-AL"/>
              </w:rPr>
              <w:t>- Văn phòng UBND tỉnh;</w:t>
            </w:r>
          </w:p>
          <w:p w14:paraId="3F6A16B5" w14:textId="31F20E28" w:rsidR="00930599" w:rsidRDefault="00930599" w:rsidP="00930599">
            <w:pPr>
              <w:rPr>
                <w:color w:val="000000" w:themeColor="text1"/>
                <w:sz w:val="22"/>
                <w:szCs w:val="22"/>
                <w:lang w:val="sq-AL"/>
              </w:rPr>
            </w:pPr>
            <w:r w:rsidRPr="004F6168">
              <w:rPr>
                <w:color w:val="000000" w:themeColor="text1"/>
                <w:sz w:val="22"/>
                <w:szCs w:val="22"/>
                <w:lang w:val="sq-AL"/>
              </w:rPr>
              <w:t xml:space="preserve">- </w:t>
            </w:r>
            <w:r w:rsidR="00CE6B60">
              <w:rPr>
                <w:color w:val="000000" w:themeColor="text1"/>
                <w:sz w:val="22"/>
                <w:szCs w:val="22"/>
                <w:lang w:val="sq-AL"/>
              </w:rPr>
              <w:t xml:space="preserve">Ban Giám đốc </w:t>
            </w:r>
            <w:r w:rsidRPr="004F6168">
              <w:rPr>
                <w:color w:val="000000" w:themeColor="text1"/>
                <w:sz w:val="22"/>
                <w:szCs w:val="22"/>
                <w:lang w:val="sq-AL"/>
              </w:rPr>
              <w:t>Sở;</w:t>
            </w:r>
          </w:p>
          <w:p w14:paraId="54E949F0" w14:textId="1E7A40CC" w:rsidR="00930599" w:rsidRPr="004F6168" w:rsidRDefault="00930599" w:rsidP="00930599">
            <w:pPr>
              <w:rPr>
                <w:b/>
                <w:bCs/>
                <w:i/>
                <w:iCs/>
                <w:color w:val="000000" w:themeColor="text1"/>
                <w:sz w:val="24"/>
                <w:szCs w:val="24"/>
                <w:lang w:val="sq-AL"/>
              </w:rPr>
            </w:pPr>
            <w:r w:rsidRPr="004F6168">
              <w:rPr>
                <w:color w:val="000000" w:themeColor="text1"/>
                <w:sz w:val="22"/>
                <w:szCs w:val="22"/>
                <w:lang w:val="sq-AL"/>
              </w:rPr>
              <w:t>- Lưu: VT,</w:t>
            </w:r>
            <w:r w:rsidR="00CE6B60">
              <w:rPr>
                <w:color w:val="000000" w:themeColor="text1"/>
                <w:sz w:val="22"/>
                <w:szCs w:val="22"/>
                <w:lang w:val="sq-AL"/>
              </w:rPr>
              <w:t xml:space="preserve"> </w:t>
            </w:r>
            <w:r w:rsidR="00802BC0">
              <w:rPr>
                <w:color w:val="000000" w:themeColor="text1"/>
                <w:sz w:val="22"/>
                <w:szCs w:val="22"/>
                <w:lang w:val="sq-AL"/>
              </w:rPr>
              <w:t>CĐS</w:t>
            </w:r>
            <w:r w:rsidR="005D7774">
              <w:rPr>
                <w:color w:val="000000" w:themeColor="text1"/>
                <w:sz w:val="22"/>
                <w:szCs w:val="22"/>
                <w:lang w:val="sq-AL"/>
              </w:rPr>
              <w:t>.</w:t>
            </w:r>
            <w:r w:rsidR="001F1632" w:rsidRPr="00E21DCB">
              <w:rPr>
                <w:b/>
                <w:bCs/>
                <w:iCs/>
                <w:noProof/>
                <w:color w:val="000000"/>
                <w:lang w:eastAsia="x-none"/>
              </w:rPr>
              <mc:AlternateContent>
                <mc:Choice Requires="wps">
                  <w:drawing>
                    <wp:anchor distT="45720" distB="45720" distL="114300" distR="114300" simplePos="0" relativeHeight="251663360" behindDoc="1" locked="0" layoutInCell="1" allowOverlap="1" wp14:anchorId="5314A2F5" wp14:editId="59BC6A78">
                      <wp:simplePos x="0" y="0"/>
                      <wp:positionH relativeFrom="margin">
                        <wp:posOffset>1080135</wp:posOffset>
                      </wp:positionH>
                      <wp:positionV relativeFrom="paragraph">
                        <wp:posOffset>8042275</wp:posOffset>
                      </wp:positionV>
                      <wp:extent cx="1089660" cy="297180"/>
                      <wp:effectExtent l="0" t="0" r="15240" b="266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 cy="297180"/>
                              </a:xfrm>
                              <a:prstGeom prst="rect">
                                <a:avLst/>
                              </a:prstGeom>
                              <a:solidFill>
                                <a:srgbClr val="FFFFFF"/>
                              </a:solidFill>
                              <a:ln w="9525">
                                <a:solidFill>
                                  <a:srgbClr val="000000"/>
                                </a:solidFill>
                                <a:miter lim="800000"/>
                                <a:headEnd/>
                                <a:tailEnd/>
                              </a:ln>
                            </wps:spPr>
                            <wps:txbx>
                              <w:txbxContent>
                                <w:p w14:paraId="6C367350" w14:textId="77777777" w:rsidR="001F1632" w:rsidRPr="00E21DCB" w:rsidRDefault="001F1632" w:rsidP="001F1632">
                                  <w:pPr>
                                    <w:jc w:val="center"/>
                                    <w:rPr>
                                      <w:b/>
                                      <w:bCs/>
                                    </w:rPr>
                                  </w:pPr>
                                  <w:r w:rsidRPr="00E21DCB">
                                    <w:rPr>
                                      <w:b/>
                                      <w:bCs/>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14A2F5" id="_x0000_s1027" type="#_x0000_t202" style="position:absolute;margin-left:85.05pt;margin-top:633.25pt;width:85.8pt;height:23.4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">
                      <v:textbox>
                        <w:txbxContent>
                          <w:p w14:paraId="6C367350" w14:textId="77777777" w:rsidR="001F1632" w:rsidRPr="00E21DCB" w:rsidRDefault="001F1632" w:rsidP="001F1632">
                            <w:pPr>
                              <w:jc w:val="center"/>
                              <w:rPr>
                                <w:b/>
                                <w:bCs/>
                              </w:rPr>
                            </w:pPr>
                            <w:r w:rsidRPr="00E21DCB">
                              <w:rPr>
                                <w:b/>
                                <w:bCs/>
                              </w:rPr>
                              <w:t>Dự thảo</w:t>
                            </w:r>
                          </w:p>
                        </w:txbxContent>
                      </v:textbox>
                      <w10:wrap anchorx="margin"/>
                    </v:shape>
                  </w:pict>
                </mc:Fallback>
              </mc:AlternateContent>
            </w:r>
          </w:p>
        </w:tc>
        <w:tc>
          <w:tcPr>
            <w:tcW w:w="4555" w:type="dxa"/>
          </w:tcPr>
          <w:p w14:paraId="019EFC35" w14:textId="308B77C2" w:rsidR="00DF7727" w:rsidRPr="004F6168" w:rsidRDefault="009B2EB0">
            <w:pPr>
              <w:jc w:val="center"/>
              <w:rPr>
                <w:b/>
                <w:bCs/>
                <w:color w:val="000000" w:themeColor="text1"/>
                <w:lang w:val="sq-AL"/>
              </w:rPr>
            </w:pPr>
            <w:r w:rsidRPr="004F6168">
              <w:rPr>
                <w:b/>
                <w:bCs/>
                <w:color w:val="000000" w:themeColor="text1"/>
                <w:lang w:val="sq-AL"/>
              </w:rPr>
              <w:t>GIÁM ĐỐC</w:t>
            </w:r>
          </w:p>
          <w:p w14:paraId="79D4CD42" w14:textId="77777777" w:rsidR="00930599" w:rsidRDefault="00930599">
            <w:pPr>
              <w:jc w:val="center"/>
              <w:rPr>
                <w:b/>
                <w:bCs/>
                <w:color w:val="000000" w:themeColor="text1"/>
                <w:lang w:val="sq-AL"/>
              </w:rPr>
            </w:pPr>
          </w:p>
          <w:p w14:paraId="0F9BF499" w14:textId="77777777" w:rsidR="00F27FFA" w:rsidRDefault="00F27FFA">
            <w:pPr>
              <w:jc w:val="center"/>
              <w:rPr>
                <w:b/>
                <w:bCs/>
                <w:color w:val="000000" w:themeColor="text1"/>
                <w:lang w:val="sq-AL"/>
              </w:rPr>
            </w:pPr>
          </w:p>
          <w:p w14:paraId="2B5A9B6C" w14:textId="77777777" w:rsidR="00F27FFA" w:rsidRDefault="00F27FFA">
            <w:pPr>
              <w:jc w:val="center"/>
              <w:rPr>
                <w:b/>
                <w:bCs/>
                <w:color w:val="000000" w:themeColor="text1"/>
                <w:lang w:val="sq-AL"/>
              </w:rPr>
            </w:pPr>
          </w:p>
          <w:p w14:paraId="1B2F1611" w14:textId="717E2AE9" w:rsidR="007273E7" w:rsidRPr="004F6168" w:rsidRDefault="007273E7">
            <w:pPr>
              <w:jc w:val="center"/>
              <w:rPr>
                <w:b/>
                <w:bCs/>
                <w:color w:val="000000" w:themeColor="text1"/>
                <w:lang w:val="sq-AL"/>
              </w:rPr>
            </w:pPr>
          </w:p>
        </w:tc>
      </w:tr>
      <w:tr w:rsidR="00DF7727" w14:paraId="2724F45D" w14:textId="77777777" w:rsidTr="00A543CC">
        <w:trPr>
          <w:jc w:val="center"/>
        </w:trPr>
        <w:tc>
          <w:tcPr>
            <w:tcW w:w="4517" w:type="dxa"/>
          </w:tcPr>
          <w:p w14:paraId="61E9F688" w14:textId="523AD1F5" w:rsidR="00DF7727" w:rsidRDefault="00DF7727" w:rsidP="00930599">
            <w:pPr>
              <w:rPr>
                <w:i/>
                <w:color w:val="000000" w:themeColor="text1"/>
                <w:sz w:val="22"/>
                <w:szCs w:val="22"/>
                <w:lang w:val="fr-FR"/>
              </w:rPr>
            </w:pPr>
          </w:p>
        </w:tc>
        <w:tc>
          <w:tcPr>
            <w:tcW w:w="4555" w:type="dxa"/>
          </w:tcPr>
          <w:p w14:paraId="53D4D610" w14:textId="6D034AC0" w:rsidR="00DF7727" w:rsidRDefault="00F27FFA" w:rsidP="00F27FFA">
            <w:pPr>
              <w:spacing w:before="80" w:after="80" w:line="340" w:lineRule="exact"/>
              <w:ind w:right="-1"/>
              <w:jc w:val="center"/>
              <w:rPr>
                <w:i/>
                <w:color w:val="000000" w:themeColor="text1"/>
              </w:rPr>
            </w:pPr>
            <w:r>
              <w:rPr>
                <w:b/>
                <w:bCs/>
                <w:color w:val="000000" w:themeColor="text1"/>
              </w:rPr>
              <w:t>Phạm Văn Trinh</w:t>
            </w:r>
          </w:p>
        </w:tc>
      </w:tr>
    </w:tbl>
    <w:p w14:paraId="5B33CB54" w14:textId="77777777" w:rsidR="008D0C01" w:rsidRDefault="008D0C01" w:rsidP="001F2857">
      <w:pPr>
        <w:spacing w:before="80" w:after="80" w:line="340" w:lineRule="exact"/>
        <w:ind w:right="-1"/>
        <w:rPr>
          <w:color w:val="000000" w:themeColor="text1"/>
        </w:rPr>
      </w:pPr>
    </w:p>
    <w:sectPr w:rsidR="008D0C01" w:rsidSect="001F2857">
      <w:headerReference w:type="default" r:id="rId9"/>
      <w:footerReference w:type="even" r:id="rId10"/>
      <w:footerReference w:type="default" r:id="rId11"/>
      <w:footerReference w:type="first" r:id="rId12"/>
      <w:pgSz w:w="11907" w:h="16840" w:code="9"/>
      <w:pgMar w:top="1134" w:right="1134" w:bottom="993" w:left="1701" w:header="425" w:footer="266"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7AC75F" w14:textId="77777777" w:rsidR="00D64A34" w:rsidRDefault="00D64A34">
      <w:r>
        <w:separator/>
      </w:r>
    </w:p>
  </w:endnote>
  <w:endnote w:type="continuationSeparator" w:id="0">
    <w:p w14:paraId="13156B5B" w14:textId="77777777" w:rsidR="00D64A34" w:rsidRDefault="00D64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C0686" w14:textId="77777777" w:rsidR="00DF7727" w:rsidRDefault="009B2E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A32F41" w14:textId="77777777" w:rsidR="00DF7727" w:rsidRDefault="00DF7727">
    <w:pPr>
      <w:pStyle w:val="Footer"/>
    </w:pPr>
  </w:p>
  <w:p w14:paraId="39D7BC90" w14:textId="77777777" w:rsidR="00000000" w:rsidRDefault="00D64A3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56AD6" w14:textId="77777777" w:rsidR="00DF7727" w:rsidRDefault="00DF7727">
    <w:pPr>
      <w:pStyle w:val="Footer"/>
      <w:jc w:val="center"/>
    </w:pPr>
  </w:p>
  <w:p w14:paraId="24106EC8" w14:textId="77777777" w:rsidR="00DF7727" w:rsidRDefault="00DF77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E35BA" w14:textId="6C7FF982" w:rsidR="00361FA5" w:rsidRDefault="00361FA5" w:rsidP="00361FA5">
    <w:pPr>
      <w:pBdr>
        <w:bottom w:val="single" w:sz="6" w:space="1" w:color="auto"/>
      </w:pBdr>
      <w:tabs>
        <w:tab w:val="center" w:pos="4680"/>
        <w:tab w:val="right" w:pos="9360"/>
      </w:tabs>
      <w:jc w:val="center"/>
      <w:rPr>
        <w:sz w:val="24"/>
        <w:szCs w:val="24"/>
        <w:lang w:eastAsia="vi-VN"/>
      </w:rPr>
    </w:pPr>
  </w:p>
  <w:p w14:paraId="62AFCAC1" w14:textId="0AA80A04" w:rsidR="00DF7727" w:rsidRPr="00361FA5" w:rsidRDefault="008C7C4C" w:rsidP="00D13BB7">
    <w:pPr>
      <w:tabs>
        <w:tab w:val="center" w:pos="4680"/>
        <w:tab w:val="right" w:pos="9360"/>
      </w:tabs>
      <w:jc w:val="both"/>
      <w:rPr>
        <w:sz w:val="24"/>
        <w:szCs w:val="24"/>
        <w:lang w:eastAsia="vi-VN"/>
      </w:rPr>
    </w:pPr>
    <w:r>
      <w:rPr>
        <w:sz w:val="24"/>
        <w:szCs w:val="24"/>
        <w:lang w:eastAsia="vi-VN"/>
      </w:rPr>
      <w:t xml:space="preserve">Số </w:t>
    </w:r>
    <w:r w:rsidR="009B2EB0">
      <w:rPr>
        <w:sz w:val="24"/>
        <w:szCs w:val="24"/>
        <w:lang w:val="vi-VN" w:eastAsia="vi-VN"/>
      </w:rPr>
      <w:t>1597</w:t>
    </w:r>
    <w:r w:rsidR="00FD07C0">
      <w:rPr>
        <w:sz w:val="24"/>
        <w:szCs w:val="24"/>
        <w:lang w:eastAsia="vi-VN"/>
      </w:rPr>
      <w:t>,</w:t>
    </w:r>
    <w:r w:rsidR="009B2EB0">
      <w:rPr>
        <w:sz w:val="24"/>
        <w:szCs w:val="24"/>
        <w:lang w:val="vi-VN" w:eastAsia="vi-VN"/>
      </w:rPr>
      <w:t xml:space="preserve"> </w:t>
    </w:r>
    <w:r w:rsidR="003F4826">
      <w:rPr>
        <w:sz w:val="24"/>
        <w:szCs w:val="24"/>
        <w:lang w:eastAsia="vi-VN"/>
      </w:rPr>
      <w:t>đ</w:t>
    </w:r>
    <w:r w:rsidR="009B2EB0">
      <w:rPr>
        <w:sz w:val="24"/>
        <w:szCs w:val="24"/>
        <w:lang w:val="vi-VN" w:eastAsia="vi-VN"/>
      </w:rPr>
      <w:t xml:space="preserve">ường Phạm Văn Thuận, phường </w:t>
    </w:r>
    <w:r w:rsidR="00A543CC">
      <w:rPr>
        <w:sz w:val="24"/>
        <w:szCs w:val="24"/>
        <w:lang w:eastAsia="vi-VN"/>
      </w:rPr>
      <w:t>Trấn Biên</w:t>
    </w:r>
    <w:r w:rsidR="009B2EB0">
      <w:rPr>
        <w:sz w:val="24"/>
        <w:szCs w:val="24"/>
        <w:lang w:val="vi-VN" w:eastAsia="vi-VN"/>
      </w:rPr>
      <w:t>, tỉnh Đồng Nai.</w:t>
    </w:r>
  </w:p>
  <w:p w14:paraId="0D022E40" w14:textId="4A78CBD2" w:rsidR="00DF7727" w:rsidRDefault="009B2EB0" w:rsidP="00D13BB7">
    <w:pPr>
      <w:pStyle w:val="Footer"/>
      <w:jc w:val="both"/>
    </w:pPr>
    <w:r w:rsidRPr="008376D5">
      <w:rPr>
        <w:rFonts w:ascii="Times New Roman" w:hAnsi="Times New Roman"/>
        <w:sz w:val="24"/>
        <w:szCs w:val="24"/>
        <w:lang w:eastAsia="vi-VN"/>
      </w:rPr>
      <w:t>ĐT: (0251) 3822297</w:t>
    </w:r>
    <w:r w:rsidR="00D13BB7">
      <w:rPr>
        <w:rFonts w:ascii="Times New Roman" w:hAnsi="Times New Roman"/>
        <w:sz w:val="24"/>
        <w:szCs w:val="24"/>
        <w:lang w:eastAsia="vi-VN"/>
      </w:rPr>
      <w:t xml:space="preserve"> </w:t>
    </w:r>
    <w:r w:rsidRPr="008376D5">
      <w:rPr>
        <w:rFonts w:ascii="Times New Roman" w:hAnsi="Times New Roman"/>
        <w:sz w:val="24"/>
        <w:szCs w:val="24"/>
        <w:lang w:eastAsia="vi-VN"/>
      </w:rPr>
      <w:t xml:space="preserve">Website: </w:t>
    </w:r>
    <w:hyperlink r:id="rId1" w:history="1">
      <w:r w:rsidR="00507648" w:rsidRPr="008519A7">
        <w:rPr>
          <w:rStyle w:val="Hyperlink"/>
          <w:rFonts w:ascii="Times New Roman" w:hAnsi="Times New Roman"/>
          <w:sz w:val="24"/>
          <w:szCs w:val="24"/>
          <w:lang w:val="vi-VN" w:eastAsia="vi-VN"/>
        </w:rPr>
        <w:t>https://</w:t>
      </w:r>
      <w:r w:rsidR="00507648" w:rsidRPr="008519A7">
        <w:rPr>
          <w:rStyle w:val="Hyperlink"/>
          <w:rFonts w:ascii="Times New Roman" w:hAnsi="Times New Roman"/>
          <w:sz w:val="24"/>
          <w:szCs w:val="24"/>
          <w:lang w:eastAsia="vi-VN"/>
        </w:rPr>
        <w:t>skhcn.</w:t>
      </w:r>
      <w:r w:rsidR="00507648" w:rsidRPr="008519A7">
        <w:rPr>
          <w:rStyle w:val="Hyperlink"/>
          <w:rFonts w:ascii="Times New Roman" w:hAnsi="Times New Roman"/>
          <w:sz w:val="24"/>
          <w:szCs w:val="24"/>
          <w:lang w:val="vi-VN" w:eastAsia="vi-VN"/>
        </w:rPr>
        <w:t>dongnai.gov.vn</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E7ECC0" w14:textId="77777777" w:rsidR="00D64A34" w:rsidRDefault="00D64A34">
      <w:r>
        <w:separator/>
      </w:r>
    </w:p>
  </w:footnote>
  <w:footnote w:type="continuationSeparator" w:id="0">
    <w:p w14:paraId="3329E83D" w14:textId="77777777" w:rsidR="00D64A34" w:rsidRDefault="00D64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4213384"/>
    </w:sdtPr>
    <w:sdtEndPr/>
    <w:sdtContent>
      <w:p w14:paraId="646F5174" w14:textId="1CFA42CE" w:rsidR="00DF7727" w:rsidRDefault="009B2EB0">
        <w:pPr>
          <w:pStyle w:val="Header"/>
          <w:jc w:val="center"/>
        </w:pPr>
        <w:r>
          <w:fldChar w:fldCharType="begin"/>
        </w:r>
        <w:r>
          <w:instrText xml:space="preserve"> PAGE   \* MERGEFORMAT </w:instrText>
        </w:r>
        <w:r>
          <w:fldChar w:fldCharType="separate"/>
        </w:r>
        <w:r w:rsidR="008C218A">
          <w:rPr>
            <w:noProof/>
          </w:rPr>
          <w:t>2</w:t>
        </w:r>
        <w:r>
          <w:fldChar w:fldCharType="end"/>
        </w:r>
      </w:p>
    </w:sdtContent>
  </w:sdt>
  <w:p w14:paraId="1D94C60E" w14:textId="77777777" w:rsidR="00DF7727" w:rsidRDefault="00DF7727">
    <w:pPr>
      <w:pStyle w:val="Header"/>
    </w:pPr>
  </w:p>
  <w:p w14:paraId="046AF10A" w14:textId="77777777" w:rsidR="00000000" w:rsidRDefault="00D64A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A1EA2"/>
    <w:multiLevelType w:val="multilevel"/>
    <w:tmpl w:val="DCD46DF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17F73"/>
    <w:multiLevelType w:val="hybridMultilevel"/>
    <w:tmpl w:val="4210E246"/>
    <w:lvl w:ilvl="0" w:tplc="0612630C">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47908AA"/>
    <w:multiLevelType w:val="hybridMultilevel"/>
    <w:tmpl w:val="E3827ACE"/>
    <w:lvl w:ilvl="0" w:tplc="12B89C54">
      <w:start w:val="1"/>
      <w:numFmt w:val="upperRoman"/>
      <w:lvlText w:val="%1."/>
      <w:lvlJc w:val="left"/>
      <w:pPr>
        <w:ind w:left="2" w:hanging="243"/>
      </w:pPr>
      <w:rPr>
        <w:rFonts w:ascii="Times New Roman" w:eastAsia="Times New Roman" w:hAnsi="Times New Roman" w:cs="Times New Roman" w:hint="default"/>
        <w:b/>
        <w:bCs/>
        <w:i w:val="0"/>
        <w:iCs w:val="0"/>
        <w:spacing w:val="0"/>
        <w:w w:val="100"/>
        <w:sz w:val="28"/>
        <w:szCs w:val="28"/>
        <w:lang w:val="vi" w:eastAsia="en-US" w:bidi="ar-SA"/>
      </w:rPr>
    </w:lvl>
    <w:lvl w:ilvl="1" w:tplc="D51E8D0E">
      <w:start w:val="1"/>
      <w:numFmt w:val="decimal"/>
      <w:lvlText w:val="%2."/>
      <w:lvlJc w:val="left"/>
      <w:pPr>
        <w:ind w:left="990" w:hanging="281"/>
      </w:pPr>
      <w:rPr>
        <w:rFonts w:ascii="Times New Roman" w:eastAsia="Times New Roman" w:hAnsi="Times New Roman" w:cs="Times New Roman" w:hint="default"/>
        <w:b w:val="0"/>
        <w:bCs w:val="0"/>
        <w:i w:val="0"/>
        <w:iCs w:val="0"/>
        <w:spacing w:val="0"/>
        <w:w w:val="100"/>
        <w:sz w:val="28"/>
        <w:szCs w:val="28"/>
        <w:lang w:val="vi" w:eastAsia="en-US" w:bidi="ar-SA"/>
      </w:rPr>
    </w:lvl>
    <w:lvl w:ilvl="2" w:tplc="D0A26ED2">
      <w:start w:val="1"/>
      <w:numFmt w:val="lowerLetter"/>
      <w:lvlText w:val="%3)"/>
      <w:lvlJc w:val="left"/>
      <w:pPr>
        <w:ind w:left="856" w:hanging="288"/>
      </w:pPr>
      <w:rPr>
        <w:rFonts w:ascii="Times New Roman" w:eastAsia="Times New Roman" w:hAnsi="Times New Roman" w:cs="Times New Roman" w:hint="default"/>
        <w:b w:val="0"/>
        <w:bCs w:val="0"/>
        <w:i w:val="0"/>
        <w:iCs w:val="0"/>
        <w:spacing w:val="0"/>
        <w:w w:val="100"/>
        <w:sz w:val="28"/>
        <w:szCs w:val="28"/>
        <w:lang w:val="vi" w:eastAsia="en-US" w:bidi="ar-SA"/>
      </w:rPr>
    </w:lvl>
    <w:lvl w:ilvl="3" w:tplc="C8841010">
      <w:numFmt w:val="bullet"/>
      <w:lvlText w:val="•"/>
      <w:lvlJc w:val="left"/>
      <w:pPr>
        <w:ind w:left="2856" w:hanging="288"/>
      </w:pPr>
      <w:rPr>
        <w:rFonts w:hint="default"/>
        <w:lang w:val="vi" w:eastAsia="en-US" w:bidi="ar-SA"/>
      </w:rPr>
    </w:lvl>
    <w:lvl w:ilvl="4" w:tplc="906A996C">
      <w:numFmt w:val="bullet"/>
      <w:lvlText w:val="•"/>
      <w:lvlJc w:val="left"/>
      <w:pPr>
        <w:ind w:left="3785" w:hanging="288"/>
      </w:pPr>
      <w:rPr>
        <w:rFonts w:hint="default"/>
        <w:lang w:val="vi" w:eastAsia="en-US" w:bidi="ar-SA"/>
      </w:rPr>
    </w:lvl>
    <w:lvl w:ilvl="5" w:tplc="2D522B24">
      <w:numFmt w:val="bullet"/>
      <w:lvlText w:val="•"/>
      <w:lvlJc w:val="left"/>
      <w:pPr>
        <w:ind w:left="4713" w:hanging="288"/>
      </w:pPr>
      <w:rPr>
        <w:rFonts w:hint="default"/>
        <w:lang w:val="vi" w:eastAsia="en-US" w:bidi="ar-SA"/>
      </w:rPr>
    </w:lvl>
    <w:lvl w:ilvl="6" w:tplc="6D5CC350">
      <w:numFmt w:val="bullet"/>
      <w:lvlText w:val="•"/>
      <w:lvlJc w:val="left"/>
      <w:pPr>
        <w:ind w:left="5642" w:hanging="288"/>
      </w:pPr>
      <w:rPr>
        <w:rFonts w:hint="default"/>
        <w:lang w:val="vi" w:eastAsia="en-US" w:bidi="ar-SA"/>
      </w:rPr>
    </w:lvl>
    <w:lvl w:ilvl="7" w:tplc="62C4533C">
      <w:numFmt w:val="bullet"/>
      <w:lvlText w:val="•"/>
      <w:lvlJc w:val="left"/>
      <w:pPr>
        <w:ind w:left="6570" w:hanging="288"/>
      </w:pPr>
      <w:rPr>
        <w:rFonts w:hint="default"/>
        <w:lang w:val="vi" w:eastAsia="en-US" w:bidi="ar-SA"/>
      </w:rPr>
    </w:lvl>
    <w:lvl w:ilvl="8" w:tplc="8474C1FC">
      <w:numFmt w:val="bullet"/>
      <w:lvlText w:val="•"/>
      <w:lvlJc w:val="left"/>
      <w:pPr>
        <w:ind w:left="7499" w:hanging="288"/>
      </w:pPr>
      <w:rPr>
        <w:rFonts w:hint="default"/>
        <w:lang w:val="vi" w:eastAsia="en-US" w:bidi="ar-SA"/>
      </w:rPr>
    </w:lvl>
  </w:abstractNum>
  <w:abstractNum w:abstractNumId="3" w15:restartNumberingAfterBreak="0">
    <w:nsid w:val="18BB698A"/>
    <w:multiLevelType w:val="hybridMultilevel"/>
    <w:tmpl w:val="1C66C094"/>
    <w:lvl w:ilvl="0" w:tplc="66DC8CB2">
      <w:numFmt w:val="bullet"/>
      <w:lvlText w:val="-"/>
      <w:lvlJc w:val="left"/>
      <w:pPr>
        <w:ind w:left="2"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16169E76">
      <w:numFmt w:val="bullet"/>
      <w:lvlText w:val="•"/>
      <w:lvlJc w:val="left"/>
      <w:pPr>
        <w:ind w:left="935" w:hanging="171"/>
      </w:pPr>
      <w:rPr>
        <w:rFonts w:hint="default"/>
        <w:lang w:val="vi" w:eastAsia="en-US" w:bidi="ar-SA"/>
      </w:rPr>
    </w:lvl>
    <w:lvl w:ilvl="2" w:tplc="9626BA80">
      <w:numFmt w:val="bullet"/>
      <w:lvlText w:val="•"/>
      <w:lvlJc w:val="left"/>
      <w:pPr>
        <w:ind w:left="1871" w:hanging="171"/>
      </w:pPr>
      <w:rPr>
        <w:rFonts w:hint="default"/>
        <w:lang w:val="vi" w:eastAsia="en-US" w:bidi="ar-SA"/>
      </w:rPr>
    </w:lvl>
    <w:lvl w:ilvl="3" w:tplc="798A49A0">
      <w:numFmt w:val="bullet"/>
      <w:lvlText w:val="•"/>
      <w:lvlJc w:val="left"/>
      <w:pPr>
        <w:ind w:left="2806" w:hanging="171"/>
      </w:pPr>
      <w:rPr>
        <w:rFonts w:hint="default"/>
        <w:lang w:val="vi" w:eastAsia="en-US" w:bidi="ar-SA"/>
      </w:rPr>
    </w:lvl>
    <w:lvl w:ilvl="4" w:tplc="D4240892">
      <w:numFmt w:val="bullet"/>
      <w:lvlText w:val="•"/>
      <w:lvlJc w:val="left"/>
      <w:pPr>
        <w:ind w:left="3742" w:hanging="171"/>
      </w:pPr>
      <w:rPr>
        <w:rFonts w:hint="default"/>
        <w:lang w:val="vi" w:eastAsia="en-US" w:bidi="ar-SA"/>
      </w:rPr>
    </w:lvl>
    <w:lvl w:ilvl="5" w:tplc="10AC12E8">
      <w:numFmt w:val="bullet"/>
      <w:lvlText w:val="•"/>
      <w:lvlJc w:val="left"/>
      <w:pPr>
        <w:ind w:left="4678" w:hanging="171"/>
      </w:pPr>
      <w:rPr>
        <w:rFonts w:hint="default"/>
        <w:lang w:val="vi" w:eastAsia="en-US" w:bidi="ar-SA"/>
      </w:rPr>
    </w:lvl>
    <w:lvl w:ilvl="6" w:tplc="A2DEBDB4">
      <w:numFmt w:val="bullet"/>
      <w:lvlText w:val="•"/>
      <w:lvlJc w:val="left"/>
      <w:pPr>
        <w:ind w:left="5613" w:hanging="171"/>
      </w:pPr>
      <w:rPr>
        <w:rFonts w:hint="default"/>
        <w:lang w:val="vi" w:eastAsia="en-US" w:bidi="ar-SA"/>
      </w:rPr>
    </w:lvl>
    <w:lvl w:ilvl="7" w:tplc="58760A14">
      <w:numFmt w:val="bullet"/>
      <w:lvlText w:val="•"/>
      <w:lvlJc w:val="left"/>
      <w:pPr>
        <w:ind w:left="6549" w:hanging="171"/>
      </w:pPr>
      <w:rPr>
        <w:rFonts w:hint="default"/>
        <w:lang w:val="vi" w:eastAsia="en-US" w:bidi="ar-SA"/>
      </w:rPr>
    </w:lvl>
    <w:lvl w:ilvl="8" w:tplc="1456A7B4">
      <w:numFmt w:val="bullet"/>
      <w:lvlText w:val="•"/>
      <w:lvlJc w:val="left"/>
      <w:pPr>
        <w:ind w:left="7485" w:hanging="171"/>
      </w:pPr>
      <w:rPr>
        <w:rFonts w:hint="default"/>
        <w:lang w:val="vi" w:eastAsia="en-US" w:bidi="ar-SA"/>
      </w:rPr>
    </w:lvl>
  </w:abstractNum>
  <w:abstractNum w:abstractNumId="4" w15:restartNumberingAfterBreak="0">
    <w:nsid w:val="5F2D187D"/>
    <w:multiLevelType w:val="hybridMultilevel"/>
    <w:tmpl w:val="180491B0"/>
    <w:lvl w:ilvl="0" w:tplc="C3204C4A">
      <w:start w:val="4"/>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ate" w:val="19/09/2008"/>
    <w:docVar w:name="Hash" w:val="SHA1"/>
    <w:docVar w:name="Signature" w:val="9ß®cœa°_x000a_Ý 4ôUj¹¥÷Wv»Vï‰ùª‰¿u“}Ç_x0009_ÆsUÐäáX›.znœ|M?h–&quot;%Ö¾j"/>
    <w:docVar w:name="Signer" w:val="Đồng Thị Thu Thảo"/>
    <w:docVar w:name="Version" w:val="EncryptSign 1.2 "/>
  </w:docVars>
  <w:rsids>
    <w:rsidRoot w:val="00323289"/>
    <w:rsid w:val="00000C11"/>
    <w:rsid w:val="00000C85"/>
    <w:rsid w:val="00002601"/>
    <w:rsid w:val="000060E5"/>
    <w:rsid w:val="000063F7"/>
    <w:rsid w:val="00007EDD"/>
    <w:rsid w:val="00010B89"/>
    <w:rsid w:val="00011E9D"/>
    <w:rsid w:val="0001293A"/>
    <w:rsid w:val="00015393"/>
    <w:rsid w:val="000171B9"/>
    <w:rsid w:val="00017F2C"/>
    <w:rsid w:val="0002299C"/>
    <w:rsid w:val="00023704"/>
    <w:rsid w:val="0002454A"/>
    <w:rsid w:val="000270EE"/>
    <w:rsid w:val="000273E1"/>
    <w:rsid w:val="00030F3B"/>
    <w:rsid w:val="00031379"/>
    <w:rsid w:val="000314D1"/>
    <w:rsid w:val="000324DD"/>
    <w:rsid w:val="00034A2C"/>
    <w:rsid w:val="00035423"/>
    <w:rsid w:val="00035EAA"/>
    <w:rsid w:val="0003619A"/>
    <w:rsid w:val="00036F04"/>
    <w:rsid w:val="0003734C"/>
    <w:rsid w:val="00037B8D"/>
    <w:rsid w:val="00041468"/>
    <w:rsid w:val="00041642"/>
    <w:rsid w:val="00042A1C"/>
    <w:rsid w:val="000439F9"/>
    <w:rsid w:val="00044D87"/>
    <w:rsid w:val="00047FD4"/>
    <w:rsid w:val="0005048C"/>
    <w:rsid w:val="00050A89"/>
    <w:rsid w:val="00050DBE"/>
    <w:rsid w:val="0005108F"/>
    <w:rsid w:val="0005171E"/>
    <w:rsid w:val="00051ED9"/>
    <w:rsid w:val="00052E99"/>
    <w:rsid w:val="0005493C"/>
    <w:rsid w:val="00054B43"/>
    <w:rsid w:val="00057017"/>
    <w:rsid w:val="00064BA3"/>
    <w:rsid w:val="000659F9"/>
    <w:rsid w:val="00065C60"/>
    <w:rsid w:val="000661C8"/>
    <w:rsid w:val="00066EC4"/>
    <w:rsid w:val="00070BF3"/>
    <w:rsid w:val="00070F3F"/>
    <w:rsid w:val="000719BD"/>
    <w:rsid w:val="00073C7A"/>
    <w:rsid w:val="00075115"/>
    <w:rsid w:val="0007749B"/>
    <w:rsid w:val="00077EE9"/>
    <w:rsid w:val="00083029"/>
    <w:rsid w:val="00085628"/>
    <w:rsid w:val="00087533"/>
    <w:rsid w:val="00090F0E"/>
    <w:rsid w:val="00092973"/>
    <w:rsid w:val="000929AB"/>
    <w:rsid w:val="0009350B"/>
    <w:rsid w:val="00093C94"/>
    <w:rsid w:val="00094BAF"/>
    <w:rsid w:val="00094E2F"/>
    <w:rsid w:val="00095807"/>
    <w:rsid w:val="000A2144"/>
    <w:rsid w:val="000A2E1A"/>
    <w:rsid w:val="000A3758"/>
    <w:rsid w:val="000A3EB5"/>
    <w:rsid w:val="000A4371"/>
    <w:rsid w:val="000A5F84"/>
    <w:rsid w:val="000B0A0A"/>
    <w:rsid w:val="000B2C3B"/>
    <w:rsid w:val="000B38BB"/>
    <w:rsid w:val="000B469E"/>
    <w:rsid w:val="000C0165"/>
    <w:rsid w:val="000C3822"/>
    <w:rsid w:val="000C5785"/>
    <w:rsid w:val="000C602B"/>
    <w:rsid w:val="000C6B41"/>
    <w:rsid w:val="000C7797"/>
    <w:rsid w:val="000D0567"/>
    <w:rsid w:val="000D0D33"/>
    <w:rsid w:val="000D0F60"/>
    <w:rsid w:val="000D1C36"/>
    <w:rsid w:val="000D1DD6"/>
    <w:rsid w:val="000D2E21"/>
    <w:rsid w:val="000D3586"/>
    <w:rsid w:val="000D43FC"/>
    <w:rsid w:val="000D51A2"/>
    <w:rsid w:val="000D62D3"/>
    <w:rsid w:val="000E021F"/>
    <w:rsid w:val="000E0D76"/>
    <w:rsid w:val="000E1CAB"/>
    <w:rsid w:val="000E36D9"/>
    <w:rsid w:val="000E43CB"/>
    <w:rsid w:val="000E46EC"/>
    <w:rsid w:val="000E4A40"/>
    <w:rsid w:val="000E5C16"/>
    <w:rsid w:val="000E687B"/>
    <w:rsid w:val="000E746D"/>
    <w:rsid w:val="000F3E02"/>
    <w:rsid w:val="000F74CD"/>
    <w:rsid w:val="00100615"/>
    <w:rsid w:val="00100E65"/>
    <w:rsid w:val="00100FE4"/>
    <w:rsid w:val="00104652"/>
    <w:rsid w:val="00105305"/>
    <w:rsid w:val="00107BF4"/>
    <w:rsid w:val="00110737"/>
    <w:rsid w:val="0011324F"/>
    <w:rsid w:val="001133BE"/>
    <w:rsid w:val="0011398B"/>
    <w:rsid w:val="00114582"/>
    <w:rsid w:val="00121DAF"/>
    <w:rsid w:val="00122554"/>
    <w:rsid w:val="00122E62"/>
    <w:rsid w:val="00122F07"/>
    <w:rsid w:val="00124B20"/>
    <w:rsid w:val="00126451"/>
    <w:rsid w:val="0012722E"/>
    <w:rsid w:val="00130DDF"/>
    <w:rsid w:val="001332F4"/>
    <w:rsid w:val="00133859"/>
    <w:rsid w:val="00135BB2"/>
    <w:rsid w:val="00141496"/>
    <w:rsid w:val="001420C7"/>
    <w:rsid w:val="001450E2"/>
    <w:rsid w:val="00146B37"/>
    <w:rsid w:val="00147879"/>
    <w:rsid w:val="00150E0B"/>
    <w:rsid w:val="001513B8"/>
    <w:rsid w:val="001526DA"/>
    <w:rsid w:val="00154860"/>
    <w:rsid w:val="00154F08"/>
    <w:rsid w:val="001618F7"/>
    <w:rsid w:val="00161921"/>
    <w:rsid w:val="00163C6D"/>
    <w:rsid w:val="00166D15"/>
    <w:rsid w:val="00177AED"/>
    <w:rsid w:val="00177DE5"/>
    <w:rsid w:val="00185398"/>
    <w:rsid w:val="00185AFF"/>
    <w:rsid w:val="00185D0F"/>
    <w:rsid w:val="00185F67"/>
    <w:rsid w:val="00186256"/>
    <w:rsid w:val="00190E8C"/>
    <w:rsid w:val="001912C9"/>
    <w:rsid w:val="00192868"/>
    <w:rsid w:val="00194D52"/>
    <w:rsid w:val="00195C8E"/>
    <w:rsid w:val="001973BF"/>
    <w:rsid w:val="001976E2"/>
    <w:rsid w:val="001A0D0C"/>
    <w:rsid w:val="001A0F62"/>
    <w:rsid w:val="001A2664"/>
    <w:rsid w:val="001A3AFE"/>
    <w:rsid w:val="001A6F81"/>
    <w:rsid w:val="001B0998"/>
    <w:rsid w:val="001B1653"/>
    <w:rsid w:val="001B423A"/>
    <w:rsid w:val="001C16FF"/>
    <w:rsid w:val="001C1ECE"/>
    <w:rsid w:val="001C457B"/>
    <w:rsid w:val="001C7299"/>
    <w:rsid w:val="001D0678"/>
    <w:rsid w:val="001D28F5"/>
    <w:rsid w:val="001D3518"/>
    <w:rsid w:val="001D498F"/>
    <w:rsid w:val="001D6324"/>
    <w:rsid w:val="001D6C34"/>
    <w:rsid w:val="001E0570"/>
    <w:rsid w:val="001E155B"/>
    <w:rsid w:val="001E5A2E"/>
    <w:rsid w:val="001E6008"/>
    <w:rsid w:val="001E62D5"/>
    <w:rsid w:val="001E7DEE"/>
    <w:rsid w:val="001F1215"/>
    <w:rsid w:val="001F1632"/>
    <w:rsid w:val="001F2857"/>
    <w:rsid w:val="001F5B03"/>
    <w:rsid w:val="001F5C75"/>
    <w:rsid w:val="001F5F02"/>
    <w:rsid w:val="001F72BD"/>
    <w:rsid w:val="00200F8F"/>
    <w:rsid w:val="002013A6"/>
    <w:rsid w:val="00201710"/>
    <w:rsid w:val="002046BC"/>
    <w:rsid w:val="0020499C"/>
    <w:rsid w:val="00204B1A"/>
    <w:rsid w:val="00204F7B"/>
    <w:rsid w:val="002052F4"/>
    <w:rsid w:val="002063B1"/>
    <w:rsid w:val="00212566"/>
    <w:rsid w:val="00215A84"/>
    <w:rsid w:val="00216135"/>
    <w:rsid w:val="0021645D"/>
    <w:rsid w:val="0021664F"/>
    <w:rsid w:val="00220214"/>
    <w:rsid w:val="0022130F"/>
    <w:rsid w:val="00223BB7"/>
    <w:rsid w:val="00224039"/>
    <w:rsid w:val="00224500"/>
    <w:rsid w:val="00224634"/>
    <w:rsid w:val="00225FEF"/>
    <w:rsid w:val="00227151"/>
    <w:rsid w:val="00227922"/>
    <w:rsid w:val="00232C08"/>
    <w:rsid w:val="00233B20"/>
    <w:rsid w:val="00235507"/>
    <w:rsid w:val="00235769"/>
    <w:rsid w:val="00236AE5"/>
    <w:rsid w:val="0023798A"/>
    <w:rsid w:val="00240B5F"/>
    <w:rsid w:val="00242ADA"/>
    <w:rsid w:val="00242FD5"/>
    <w:rsid w:val="00245626"/>
    <w:rsid w:val="002458F1"/>
    <w:rsid w:val="00247CF5"/>
    <w:rsid w:val="00254713"/>
    <w:rsid w:val="00254E1B"/>
    <w:rsid w:val="00256BF0"/>
    <w:rsid w:val="002601E1"/>
    <w:rsid w:val="00260923"/>
    <w:rsid w:val="00262E69"/>
    <w:rsid w:val="00263F34"/>
    <w:rsid w:val="00264411"/>
    <w:rsid w:val="0026783D"/>
    <w:rsid w:val="002700FA"/>
    <w:rsid w:val="00271A85"/>
    <w:rsid w:val="00271CFF"/>
    <w:rsid w:val="00272826"/>
    <w:rsid w:val="0027294F"/>
    <w:rsid w:val="00276974"/>
    <w:rsid w:val="002820D9"/>
    <w:rsid w:val="00282B03"/>
    <w:rsid w:val="002859FD"/>
    <w:rsid w:val="00285FCE"/>
    <w:rsid w:val="00291F58"/>
    <w:rsid w:val="00292245"/>
    <w:rsid w:val="00292398"/>
    <w:rsid w:val="00292702"/>
    <w:rsid w:val="00293428"/>
    <w:rsid w:val="00296403"/>
    <w:rsid w:val="002974B0"/>
    <w:rsid w:val="002A09E1"/>
    <w:rsid w:val="002A3C09"/>
    <w:rsid w:val="002A5BE6"/>
    <w:rsid w:val="002B3E6B"/>
    <w:rsid w:val="002B5083"/>
    <w:rsid w:val="002B66C7"/>
    <w:rsid w:val="002B67BC"/>
    <w:rsid w:val="002C18D3"/>
    <w:rsid w:val="002C4680"/>
    <w:rsid w:val="002C51CE"/>
    <w:rsid w:val="002C5E77"/>
    <w:rsid w:val="002C78AB"/>
    <w:rsid w:val="002C7C55"/>
    <w:rsid w:val="002D2D7C"/>
    <w:rsid w:val="002D344B"/>
    <w:rsid w:val="002D3C42"/>
    <w:rsid w:val="002D48F8"/>
    <w:rsid w:val="002E1BDE"/>
    <w:rsid w:val="002E1F5C"/>
    <w:rsid w:val="002E23D2"/>
    <w:rsid w:val="002E31E5"/>
    <w:rsid w:val="002E32F5"/>
    <w:rsid w:val="002E3560"/>
    <w:rsid w:val="002E3599"/>
    <w:rsid w:val="002E4174"/>
    <w:rsid w:val="002E4524"/>
    <w:rsid w:val="002E488C"/>
    <w:rsid w:val="002E4BDD"/>
    <w:rsid w:val="002E5630"/>
    <w:rsid w:val="002E611C"/>
    <w:rsid w:val="002E7DC0"/>
    <w:rsid w:val="002F1542"/>
    <w:rsid w:val="002F337C"/>
    <w:rsid w:val="002F433B"/>
    <w:rsid w:val="003004BA"/>
    <w:rsid w:val="00300F8B"/>
    <w:rsid w:val="00301E19"/>
    <w:rsid w:val="00302A32"/>
    <w:rsid w:val="00303C47"/>
    <w:rsid w:val="0030772E"/>
    <w:rsid w:val="00310254"/>
    <w:rsid w:val="003118A8"/>
    <w:rsid w:val="0031374D"/>
    <w:rsid w:val="00313EDB"/>
    <w:rsid w:val="00315F65"/>
    <w:rsid w:val="0031681F"/>
    <w:rsid w:val="00316A26"/>
    <w:rsid w:val="00317823"/>
    <w:rsid w:val="00320E4D"/>
    <w:rsid w:val="00321866"/>
    <w:rsid w:val="00322391"/>
    <w:rsid w:val="00323289"/>
    <w:rsid w:val="0033082E"/>
    <w:rsid w:val="00330D7D"/>
    <w:rsid w:val="00331CE0"/>
    <w:rsid w:val="003333F8"/>
    <w:rsid w:val="003346C3"/>
    <w:rsid w:val="0033491B"/>
    <w:rsid w:val="00336FE7"/>
    <w:rsid w:val="00337E7B"/>
    <w:rsid w:val="0034517E"/>
    <w:rsid w:val="00345A1C"/>
    <w:rsid w:val="00346298"/>
    <w:rsid w:val="00346A92"/>
    <w:rsid w:val="00347DB2"/>
    <w:rsid w:val="00350E12"/>
    <w:rsid w:val="00353736"/>
    <w:rsid w:val="003568EC"/>
    <w:rsid w:val="00356E9C"/>
    <w:rsid w:val="003618C3"/>
    <w:rsid w:val="00361FA5"/>
    <w:rsid w:val="00370582"/>
    <w:rsid w:val="00370CEA"/>
    <w:rsid w:val="00372CE4"/>
    <w:rsid w:val="003752DB"/>
    <w:rsid w:val="0038014E"/>
    <w:rsid w:val="003811D1"/>
    <w:rsid w:val="00385488"/>
    <w:rsid w:val="00385CAF"/>
    <w:rsid w:val="003919A8"/>
    <w:rsid w:val="00393775"/>
    <w:rsid w:val="00394306"/>
    <w:rsid w:val="0039542B"/>
    <w:rsid w:val="00397B51"/>
    <w:rsid w:val="003A17A6"/>
    <w:rsid w:val="003A1801"/>
    <w:rsid w:val="003A1D7E"/>
    <w:rsid w:val="003A2ED7"/>
    <w:rsid w:val="003A3108"/>
    <w:rsid w:val="003A5D02"/>
    <w:rsid w:val="003A6221"/>
    <w:rsid w:val="003A6886"/>
    <w:rsid w:val="003B181D"/>
    <w:rsid w:val="003B1F47"/>
    <w:rsid w:val="003B3964"/>
    <w:rsid w:val="003B3E81"/>
    <w:rsid w:val="003B4ACB"/>
    <w:rsid w:val="003B5590"/>
    <w:rsid w:val="003B5F6F"/>
    <w:rsid w:val="003B78EB"/>
    <w:rsid w:val="003B7C19"/>
    <w:rsid w:val="003C137A"/>
    <w:rsid w:val="003C22E5"/>
    <w:rsid w:val="003C54AE"/>
    <w:rsid w:val="003C77D7"/>
    <w:rsid w:val="003C79C5"/>
    <w:rsid w:val="003D099C"/>
    <w:rsid w:val="003D0FFA"/>
    <w:rsid w:val="003D147F"/>
    <w:rsid w:val="003D2C57"/>
    <w:rsid w:val="003D5297"/>
    <w:rsid w:val="003D6256"/>
    <w:rsid w:val="003D65DA"/>
    <w:rsid w:val="003D6EE8"/>
    <w:rsid w:val="003D707B"/>
    <w:rsid w:val="003E3507"/>
    <w:rsid w:val="003E3AD9"/>
    <w:rsid w:val="003E5BED"/>
    <w:rsid w:val="003E6888"/>
    <w:rsid w:val="003F0176"/>
    <w:rsid w:val="003F01EE"/>
    <w:rsid w:val="003F4826"/>
    <w:rsid w:val="003F6ECB"/>
    <w:rsid w:val="00403105"/>
    <w:rsid w:val="004034F1"/>
    <w:rsid w:val="00412C37"/>
    <w:rsid w:val="004134EF"/>
    <w:rsid w:val="00414808"/>
    <w:rsid w:val="004153DE"/>
    <w:rsid w:val="0041640F"/>
    <w:rsid w:val="00416E5A"/>
    <w:rsid w:val="0042113B"/>
    <w:rsid w:val="00422520"/>
    <w:rsid w:val="00423EDA"/>
    <w:rsid w:val="00427B9E"/>
    <w:rsid w:val="004300AF"/>
    <w:rsid w:val="00430223"/>
    <w:rsid w:val="00431128"/>
    <w:rsid w:val="0043187F"/>
    <w:rsid w:val="00431E5F"/>
    <w:rsid w:val="00432B02"/>
    <w:rsid w:val="00432DBB"/>
    <w:rsid w:val="00433456"/>
    <w:rsid w:val="00433D9A"/>
    <w:rsid w:val="004340EE"/>
    <w:rsid w:val="00434889"/>
    <w:rsid w:val="0043591E"/>
    <w:rsid w:val="00437C72"/>
    <w:rsid w:val="0044311B"/>
    <w:rsid w:val="0044365D"/>
    <w:rsid w:val="004449A9"/>
    <w:rsid w:val="00445B7E"/>
    <w:rsid w:val="00446E25"/>
    <w:rsid w:val="00447DFD"/>
    <w:rsid w:val="00450D1E"/>
    <w:rsid w:val="00451395"/>
    <w:rsid w:val="004519CF"/>
    <w:rsid w:val="00452395"/>
    <w:rsid w:val="00457288"/>
    <w:rsid w:val="00462192"/>
    <w:rsid w:val="004624C8"/>
    <w:rsid w:val="004628E1"/>
    <w:rsid w:val="00462ECF"/>
    <w:rsid w:val="0046361F"/>
    <w:rsid w:val="0046406C"/>
    <w:rsid w:val="0046431A"/>
    <w:rsid w:val="004653AA"/>
    <w:rsid w:val="00473A88"/>
    <w:rsid w:val="00473D16"/>
    <w:rsid w:val="004751EF"/>
    <w:rsid w:val="00477BD7"/>
    <w:rsid w:val="004802FE"/>
    <w:rsid w:val="0048038D"/>
    <w:rsid w:val="004818D3"/>
    <w:rsid w:val="00482E92"/>
    <w:rsid w:val="00485BA9"/>
    <w:rsid w:val="0048737F"/>
    <w:rsid w:val="0048758C"/>
    <w:rsid w:val="004915A3"/>
    <w:rsid w:val="00493C07"/>
    <w:rsid w:val="004A6379"/>
    <w:rsid w:val="004A6648"/>
    <w:rsid w:val="004A7BCC"/>
    <w:rsid w:val="004B0B0E"/>
    <w:rsid w:val="004B1BA6"/>
    <w:rsid w:val="004B547C"/>
    <w:rsid w:val="004B6236"/>
    <w:rsid w:val="004B653A"/>
    <w:rsid w:val="004B67F3"/>
    <w:rsid w:val="004B6A4D"/>
    <w:rsid w:val="004B6BDB"/>
    <w:rsid w:val="004B7326"/>
    <w:rsid w:val="004B7A47"/>
    <w:rsid w:val="004C12C9"/>
    <w:rsid w:val="004C1570"/>
    <w:rsid w:val="004C24B6"/>
    <w:rsid w:val="004C3C3A"/>
    <w:rsid w:val="004C5786"/>
    <w:rsid w:val="004C7386"/>
    <w:rsid w:val="004D111B"/>
    <w:rsid w:val="004D1654"/>
    <w:rsid w:val="004D3772"/>
    <w:rsid w:val="004D62EF"/>
    <w:rsid w:val="004D6CC0"/>
    <w:rsid w:val="004D6F28"/>
    <w:rsid w:val="004D7C9C"/>
    <w:rsid w:val="004D7CE1"/>
    <w:rsid w:val="004E18C7"/>
    <w:rsid w:val="004F0D63"/>
    <w:rsid w:val="004F0D7B"/>
    <w:rsid w:val="004F148E"/>
    <w:rsid w:val="004F14AD"/>
    <w:rsid w:val="004F2A24"/>
    <w:rsid w:val="004F5074"/>
    <w:rsid w:val="004F5522"/>
    <w:rsid w:val="004F6168"/>
    <w:rsid w:val="004F6EC8"/>
    <w:rsid w:val="00502640"/>
    <w:rsid w:val="005029DE"/>
    <w:rsid w:val="005054DA"/>
    <w:rsid w:val="0050677E"/>
    <w:rsid w:val="00507648"/>
    <w:rsid w:val="005103E4"/>
    <w:rsid w:val="0051073F"/>
    <w:rsid w:val="00511175"/>
    <w:rsid w:val="00512FBA"/>
    <w:rsid w:val="005165C6"/>
    <w:rsid w:val="00516690"/>
    <w:rsid w:val="00516F0D"/>
    <w:rsid w:val="005173CC"/>
    <w:rsid w:val="005177C1"/>
    <w:rsid w:val="00520C38"/>
    <w:rsid w:val="005226F7"/>
    <w:rsid w:val="00523899"/>
    <w:rsid w:val="00527B9A"/>
    <w:rsid w:val="00533FDD"/>
    <w:rsid w:val="00534106"/>
    <w:rsid w:val="00534445"/>
    <w:rsid w:val="005344D1"/>
    <w:rsid w:val="00535B28"/>
    <w:rsid w:val="005364E5"/>
    <w:rsid w:val="0053695C"/>
    <w:rsid w:val="00543964"/>
    <w:rsid w:val="00544406"/>
    <w:rsid w:val="00544F93"/>
    <w:rsid w:val="00545350"/>
    <w:rsid w:val="00547A41"/>
    <w:rsid w:val="00551263"/>
    <w:rsid w:val="00551D2D"/>
    <w:rsid w:val="005549F9"/>
    <w:rsid w:val="00555C73"/>
    <w:rsid w:val="00557F61"/>
    <w:rsid w:val="005600E7"/>
    <w:rsid w:val="005603A1"/>
    <w:rsid w:val="005646C8"/>
    <w:rsid w:val="00564A78"/>
    <w:rsid w:val="0057168A"/>
    <w:rsid w:val="00571BE3"/>
    <w:rsid w:val="00571DEF"/>
    <w:rsid w:val="00572867"/>
    <w:rsid w:val="00572E70"/>
    <w:rsid w:val="00573AE3"/>
    <w:rsid w:val="005749C7"/>
    <w:rsid w:val="00576FF5"/>
    <w:rsid w:val="00581042"/>
    <w:rsid w:val="00581345"/>
    <w:rsid w:val="00582B8D"/>
    <w:rsid w:val="005843D0"/>
    <w:rsid w:val="00587A9B"/>
    <w:rsid w:val="00591452"/>
    <w:rsid w:val="00591904"/>
    <w:rsid w:val="00593AC5"/>
    <w:rsid w:val="00593CB9"/>
    <w:rsid w:val="00594708"/>
    <w:rsid w:val="00597E52"/>
    <w:rsid w:val="005A06B6"/>
    <w:rsid w:val="005A0761"/>
    <w:rsid w:val="005A2C46"/>
    <w:rsid w:val="005A354C"/>
    <w:rsid w:val="005A43CF"/>
    <w:rsid w:val="005A6F2A"/>
    <w:rsid w:val="005B215D"/>
    <w:rsid w:val="005B34A2"/>
    <w:rsid w:val="005B65A1"/>
    <w:rsid w:val="005B6935"/>
    <w:rsid w:val="005B6AD8"/>
    <w:rsid w:val="005C17AC"/>
    <w:rsid w:val="005C4079"/>
    <w:rsid w:val="005C4C30"/>
    <w:rsid w:val="005C73A5"/>
    <w:rsid w:val="005D0773"/>
    <w:rsid w:val="005D3FB3"/>
    <w:rsid w:val="005D4409"/>
    <w:rsid w:val="005D7774"/>
    <w:rsid w:val="005E13E4"/>
    <w:rsid w:val="005E274D"/>
    <w:rsid w:val="005E649D"/>
    <w:rsid w:val="005E7FBE"/>
    <w:rsid w:val="005F1B7C"/>
    <w:rsid w:val="005F1BF3"/>
    <w:rsid w:val="005F2D9A"/>
    <w:rsid w:val="005F3C1D"/>
    <w:rsid w:val="006024A2"/>
    <w:rsid w:val="006030A9"/>
    <w:rsid w:val="0060488A"/>
    <w:rsid w:val="0060637C"/>
    <w:rsid w:val="006078E2"/>
    <w:rsid w:val="00607F1B"/>
    <w:rsid w:val="0061069D"/>
    <w:rsid w:val="006107FC"/>
    <w:rsid w:val="00611902"/>
    <w:rsid w:val="0061190A"/>
    <w:rsid w:val="006121D9"/>
    <w:rsid w:val="00612FDB"/>
    <w:rsid w:val="00613176"/>
    <w:rsid w:val="00613968"/>
    <w:rsid w:val="00614127"/>
    <w:rsid w:val="00616522"/>
    <w:rsid w:val="00620A20"/>
    <w:rsid w:val="00621F3A"/>
    <w:rsid w:val="00624CAA"/>
    <w:rsid w:val="00626FAE"/>
    <w:rsid w:val="0062729E"/>
    <w:rsid w:val="00630EDB"/>
    <w:rsid w:val="00631432"/>
    <w:rsid w:val="006319C7"/>
    <w:rsid w:val="00631AE4"/>
    <w:rsid w:val="0063278A"/>
    <w:rsid w:val="00636161"/>
    <w:rsid w:val="00637B20"/>
    <w:rsid w:val="0064044C"/>
    <w:rsid w:val="00642AB1"/>
    <w:rsid w:val="00642F1A"/>
    <w:rsid w:val="0064491A"/>
    <w:rsid w:val="00644E88"/>
    <w:rsid w:val="00644EB9"/>
    <w:rsid w:val="00644F79"/>
    <w:rsid w:val="006457EA"/>
    <w:rsid w:val="00646B0B"/>
    <w:rsid w:val="00646E6B"/>
    <w:rsid w:val="00651585"/>
    <w:rsid w:val="0065215B"/>
    <w:rsid w:val="00657CB8"/>
    <w:rsid w:val="006603CD"/>
    <w:rsid w:val="00660A32"/>
    <w:rsid w:val="006616AC"/>
    <w:rsid w:val="006622B8"/>
    <w:rsid w:val="00666615"/>
    <w:rsid w:val="006701B8"/>
    <w:rsid w:val="00670C7D"/>
    <w:rsid w:val="00672E49"/>
    <w:rsid w:val="00674073"/>
    <w:rsid w:val="006750BA"/>
    <w:rsid w:val="006764C9"/>
    <w:rsid w:val="00680C8E"/>
    <w:rsid w:val="0068349D"/>
    <w:rsid w:val="00683B24"/>
    <w:rsid w:val="00684870"/>
    <w:rsid w:val="00684E15"/>
    <w:rsid w:val="006850A0"/>
    <w:rsid w:val="006873C2"/>
    <w:rsid w:val="00691B0D"/>
    <w:rsid w:val="00694331"/>
    <w:rsid w:val="00697376"/>
    <w:rsid w:val="006A0659"/>
    <w:rsid w:val="006A1772"/>
    <w:rsid w:val="006A3616"/>
    <w:rsid w:val="006A5059"/>
    <w:rsid w:val="006A6AD6"/>
    <w:rsid w:val="006B1A13"/>
    <w:rsid w:val="006B35CF"/>
    <w:rsid w:val="006B3E87"/>
    <w:rsid w:val="006B4CB8"/>
    <w:rsid w:val="006C0318"/>
    <w:rsid w:val="006C0782"/>
    <w:rsid w:val="006C0BB1"/>
    <w:rsid w:val="006C234D"/>
    <w:rsid w:val="006C538C"/>
    <w:rsid w:val="006C6153"/>
    <w:rsid w:val="006C74AD"/>
    <w:rsid w:val="006C78DA"/>
    <w:rsid w:val="006D463C"/>
    <w:rsid w:val="006D57C5"/>
    <w:rsid w:val="006E094F"/>
    <w:rsid w:val="006E0E1F"/>
    <w:rsid w:val="006E1C06"/>
    <w:rsid w:val="006E252A"/>
    <w:rsid w:val="006E4235"/>
    <w:rsid w:val="006E51EB"/>
    <w:rsid w:val="006E6C2C"/>
    <w:rsid w:val="006E7462"/>
    <w:rsid w:val="006E7AD3"/>
    <w:rsid w:val="006F24EE"/>
    <w:rsid w:val="006F3B73"/>
    <w:rsid w:val="006F4D7F"/>
    <w:rsid w:val="006F5130"/>
    <w:rsid w:val="006F6226"/>
    <w:rsid w:val="00700642"/>
    <w:rsid w:val="00700892"/>
    <w:rsid w:val="007062C0"/>
    <w:rsid w:val="00706FC1"/>
    <w:rsid w:val="00707565"/>
    <w:rsid w:val="00710097"/>
    <w:rsid w:val="00713AF8"/>
    <w:rsid w:val="00715278"/>
    <w:rsid w:val="007211D4"/>
    <w:rsid w:val="00723177"/>
    <w:rsid w:val="007239B4"/>
    <w:rsid w:val="0072458E"/>
    <w:rsid w:val="007255D1"/>
    <w:rsid w:val="0072717D"/>
    <w:rsid w:val="007273E7"/>
    <w:rsid w:val="0072758C"/>
    <w:rsid w:val="00727B94"/>
    <w:rsid w:val="00731B6D"/>
    <w:rsid w:val="00733E0E"/>
    <w:rsid w:val="00734A2F"/>
    <w:rsid w:val="007369F5"/>
    <w:rsid w:val="007423F7"/>
    <w:rsid w:val="00742849"/>
    <w:rsid w:val="007439A4"/>
    <w:rsid w:val="00745099"/>
    <w:rsid w:val="00745C43"/>
    <w:rsid w:val="007504FA"/>
    <w:rsid w:val="007513BD"/>
    <w:rsid w:val="00752E8A"/>
    <w:rsid w:val="00753997"/>
    <w:rsid w:val="00754F17"/>
    <w:rsid w:val="00755B68"/>
    <w:rsid w:val="00756243"/>
    <w:rsid w:val="00761146"/>
    <w:rsid w:val="007614A2"/>
    <w:rsid w:val="007638ED"/>
    <w:rsid w:val="00767C69"/>
    <w:rsid w:val="00770F8E"/>
    <w:rsid w:val="00773FF2"/>
    <w:rsid w:val="0077482F"/>
    <w:rsid w:val="00774D61"/>
    <w:rsid w:val="00777AE6"/>
    <w:rsid w:val="0078213E"/>
    <w:rsid w:val="00782F03"/>
    <w:rsid w:val="00783726"/>
    <w:rsid w:val="00783D9D"/>
    <w:rsid w:val="007848FE"/>
    <w:rsid w:val="00784DE7"/>
    <w:rsid w:val="00785EFB"/>
    <w:rsid w:val="00785F14"/>
    <w:rsid w:val="0078766A"/>
    <w:rsid w:val="007933C0"/>
    <w:rsid w:val="00794A55"/>
    <w:rsid w:val="00796515"/>
    <w:rsid w:val="00796927"/>
    <w:rsid w:val="00797996"/>
    <w:rsid w:val="007A16D2"/>
    <w:rsid w:val="007A2559"/>
    <w:rsid w:val="007A4C20"/>
    <w:rsid w:val="007A4E2F"/>
    <w:rsid w:val="007A72D4"/>
    <w:rsid w:val="007A769F"/>
    <w:rsid w:val="007B0442"/>
    <w:rsid w:val="007B150B"/>
    <w:rsid w:val="007B185B"/>
    <w:rsid w:val="007B225D"/>
    <w:rsid w:val="007B6BC2"/>
    <w:rsid w:val="007B70D0"/>
    <w:rsid w:val="007C1FCB"/>
    <w:rsid w:val="007C24D9"/>
    <w:rsid w:val="007C45CC"/>
    <w:rsid w:val="007C4AC0"/>
    <w:rsid w:val="007C647A"/>
    <w:rsid w:val="007C73B2"/>
    <w:rsid w:val="007C7BD4"/>
    <w:rsid w:val="007D06D7"/>
    <w:rsid w:val="007D38F8"/>
    <w:rsid w:val="007D405B"/>
    <w:rsid w:val="007D5B84"/>
    <w:rsid w:val="007E067E"/>
    <w:rsid w:val="007E31B0"/>
    <w:rsid w:val="007E59FE"/>
    <w:rsid w:val="007E67AF"/>
    <w:rsid w:val="007E6B78"/>
    <w:rsid w:val="007F075D"/>
    <w:rsid w:val="007F218A"/>
    <w:rsid w:val="007F2620"/>
    <w:rsid w:val="007F3155"/>
    <w:rsid w:val="007F3D75"/>
    <w:rsid w:val="007F6BE3"/>
    <w:rsid w:val="00800DF8"/>
    <w:rsid w:val="00801DD0"/>
    <w:rsid w:val="00801FB1"/>
    <w:rsid w:val="00802473"/>
    <w:rsid w:val="00802BC0"/>
    <w:rsid w:val="008047F9"/>
    <w:rsid w:val="00805D0D"/>
    <w:rsid w:val="00807459"/>
    <w:rsid w:val="0081004F"/>
    <w:rsid w:val="00810330"/>
    <w:rsid w:val="008111F7"/>
    <w:rsid w:val="0081213A"/>
    <w:rsid w:val="00812F31"/>
    <w:rsid w:val="0081547A"/>
    <w:rsid w:val="0081780B"/>
    <w:rsid w:val="00820889"/>
    <w:rsid w:val="00821172"/>
    <w:rsid w:val="00822979"/>
    <w:rsid w:val="0082517F"/>
    <w:rsid w:val="0082566A"/>
    <w:rsid w:val="0083000B"/>
    <w:rsid w:val="00830814"/>
    <w:rsid w:val="008309AE"/>
    <w:rsid w:val="008315B4"/>
    <w:rsid w:val="00832816"/>
    <w:rsid w:val="00833609"/>
    <w:rsid w:val="00833A94"/>
    <w:rsid w:val="008340EC"/>
    <w:rsid w:val="008360C7"/>
    <w:rsid w:val="008376C5"/>
    <w:rsid w:val="008376D5"/>
    <w:rsid w:val="008378E0"/>
    <w:rsid w:val="008400D2"/>
    <w:rsid w:val="00841E30"/>
    <w:rsid w:val="008475A9"/>
    <w:rsid w:val="00852F1E"/>
    <w:rsid w:val="00853163"/>
    <w:rsid w:val="0085503F"/>
    <w:rsid w:val="00856E4E"/>
    <w:rsid w:val="0086111A"/>
    <w:rsid w:val="00861497"/>
    <w:rsid w:val="0086202A"/>
    <w:rsid w:val="008620D6"/>
    <w:rsid w:val="00866F30"/>
    <w:rsid w:val="00871C9F"/>
    <w:rsid w:val="00872BB0"/>
    <w:rsid w:val="00873C9F"/>
    <w:rsid w:val="008760A9"/>
    <w:rsid w:val="00876584"/>
    <w:rsid w:val="00877F31"/>
    <w:rsid w:val="00880D9F"/>
    <w:rsid w:val="00880DB6"/>
    <w:rsid w:val="00881977"/>
    <w:rsid w:val="00881B82"/>
    <w:rsid w:val="008823EB"/>
    <w:rsid w:val="00882575"/>
    <w:rsid w:val="00882AF5"/>
    <w:rsid w:val="00882EF0"/>
    <w:rsid w:val="0088300C"/>
    <w:rsid w:val="008847FC"/>
    <w:rsid w:val="0088675E"/>
    <w:rsid w:val="00891483"/>
    <w:rsid w:val="00891F5B"/>
    <w:rsid w:val="0089668E"/>
    <w:rsid w:val="008A2271"/>
    <w:rsid w:val="008A270C"/>
    <w:rsid w:val="008A3A4F"/>
    <w:rsid w:val="008A44D9"/>
    <w:rsid w:val="008A4834"/>
    <w:rsid w:val="008A6001"/>
    <w:rsid w:val="008A69FF"/>
    <w:rsid w:val="008A6FEA"/>
    <w:rsid w:val="008B11A7"/>
    <w:rsid w:val="008B4397"/>
    <w:rsid w:val="008B6AFE"/>
    <w:rsid w:val="008C0B60"/>
    <w:rsid w:val="008C218A"/>
    <w:rsid w:val="008C6806"/>
    <w:rsid w:val="008C7C4C"/>
    <w:rsid w:val="008D0275"/>
    <w:rsid w:val="008D0C01"/>
    <w:rsid w:val="008D12BF"/>
    <w:rsid w:val="008D33E5"/>
    <w:rsid w:val="008D376A"/>
    <w:rsid w:val="008D4C99"/>
    <w:rsid w:val="008D4CE9"/>
    <w:rsid w:val="008E0FBC"/>
    <w:rsid w:val="008E1680"/>
    <w:rsid w:val="008E1FC4"/>
    <w:rsid w:val="008E279A"/>
    <w:rsid w:val="008E27DD"/>
    <w:rsid w:val="008E2BB5"/>
    <w:rsid w:val="008E2DCB"/>
    <w:rsid w:val="008E33CD"/>
    <w:rsid w:val="008E3E27"/>
    <w:rsid w:val="008F097E"/>
    <w:rsid w:val="008F1AAE"/>
    <w:rsid w:val="008F1D1D"/>
    <w:rsid w:val="008F30AB"/>
    <w:rsid w:val="008F5F98"/>
    <w:rsid w:val="008F676B"/>
    <w:rsid w:val="008F7652"/>
    <w:rsid w:val="008F7743"/>
    <w:rsid w:val="00900059"/>
    <w:rsid w:val="0090085A"/>
    <w:rsid w:val="00900C19"/>
    <w:rsid w:val="00901B5C"/>
    <w:rsid w:val="00905E75"/>
    <w:rsid w:val="00910F12"/>
    <w:rsid w:val="009132D2"/>
    <w:rsid w:val="00915908"/>
    <w:rsid w:val="009169B7"/>
    <w:rsid w:val="009207FB"/>
    <w:rsid w:val="00922F69"/>
    <w:rsid w:val="00923A39"/>
    <w:rsid w:val="00923B49"/>
    <w:rsid w:val="0092493E"/>
    <w:rsid w:val="00925366"/>
    <w:rsid w:val="00927422"/>
    <w:rsid w:val="0093006D"/>
    <w:rsid w:val="00930599"/>
    <w:rsid w:val="00931E48"/>
    <w:rsid w:val="00932C94"/>
    <w:rsid w:val="0093313D"/>
    <w:rsid w:val="00934C57"/>
    <w:rsid w:val="009350D4"/>
    <w:rsid w:val="00935FE7"/>
    <w:rsid w:val="00942C19"/>
    <w:rsid w:val="00945237"/>
    <w:rsid w:val="00956A9B"/>
    <w:rsid w:val="00957E15"/>
    <w:rsid w:val="00961D49"/>
    <w:rsid w:val="00963083"/>
    <w:rsid w:val="0096526E"/>
    <w:rsid w:val="009702AE"/>
    <w:rsid w:val="009733C6"/>
    <w:rsid w:val="00973AA6"/>
    <w:rsid w:val="009760FC"/>
    <w:rsid w:val="00976B55"/>
    <w:rsid w:val="0098081E"/>
    <w:rsid w:val="009809D2"/>
    <w:rsid w:val="00980B10"/>
    <w:rsid w:val="00981FB2"/>
    <w:rsid w:val="00986AB5"/>
    <w:rsid w:val="00986D1A"/>
    <w:rsid w:val="0098726C"/>
    <w:rsid w:val="0098756B"/>
    <w:rsid w:val="00987620"/>
    <w:rsid w:val="00990497"/>
    <w:rsid w:val="009941FD"/>
    <w:rsid w:val="009A07AA"/>
    <w:rsid w:val="009A1077"/>
    <w:rsid w:val="009A4399"/>
    <w:rsid w:val="009B0FD4"/>
    <w:rsid w:val="009B1EAA"/>
    <w:rsid w:val="009B2E57"/>
    <w:rsid w:val="009B2EB0"/>
    <w:rsid w:val="009B4F9F"/>
    <w:rsid w:val="009B5B02"/>
    <w:rsid w:val="009B7B29"/>
    <w:rsid w:val="009B7D07"/>
    <w:rsid w:val="009C46CE"/>
    <w:rsid w:val="009C7B29"/>
    <w:rsid w:val="009D01B4"/>
    <w:rsid w:val="009D2AFE"/>
    <w:rsid w:val="009D3B7B"/>
    <w:rsid w:val="009D7AA1"/>
    <w:rsid w:val="009E07FE"/>
    <w:rsid w:val="009E1F57"/>
    <w:rsid w:val="009E2A4F"/>
    <w:rsid w:val="009E2C13"/>
    <w:rsid w:val="009F433D"/>
    <w:rsid w:val="009F4DA7"/>
    <w:rsid w:val="009F6395"/>
    <w:rsid w:val="009F7523"/>
    <w:rsid w:val="009F7679"/>
    <w:rsid w:val="009F7B36"/>
    <w:rsid w:val="00A00CC9"/>
    <w:rsid w:val="00A03556"/>
    <w:rsid w:val="00A1015D"/>
    <w:rsid w:val="00A10584"/>
    <w:rsid w:val="00A14675"/>
    <w:rsid w:val="00A14DFA"/>
    <w:rsid w:val="00A16591"/>
    <w:rsid w:val="00A16FCE"/>
    <w:rsid w:val="00A17FA1"/>
    <w:rsid w:val="00A2189A"/>
    <w:rsid w:val="00A268FC"/>
    <w:rsid w:val="00A274BC"/>
    <w:rsid w:val="00A3010F"/>
    <w:rsid w:val="00A321F3"/>
    <w:rsid w:val="00A32DBC"/>
    <w:rsid w:val="00A33CC9"/>
    <w:rsid w:val="00A34A54"/>
    <w:rsid w:val="00A3568C"/>
    <w:rsid w:val="00A3739E"/>
    <w:rsid w:val="00A419EE"/>
    <w:rsid w:val="00A43183"/>
    <w:rsid w:val="00A45CCF"/>
    <w:rsid w:val="00A472C8"/>
    <w:rsid w:val="00A543CC"/>
    <w:rsid w:val="00A54D3F"/>
    <w:rsid w:val="00A55527"/>
    <w:rsid w:val="00A55BAF"/>
    <w:rsid w:val="00A57781"/>
    <w:rsid w:val="00A57CAE"/>
    <w:rsid w:val="00A61144"/>
    <w:rsid w:val="00A6153C"/>
    <w:rsid w:val="00A6449D"/>
    <w:rsid w:val="00A7064D"/>
    <w:rsid w:val="00A70BC1"/>
    <w:rsid w:val="00A71897"/>
    <w:rsid w:val="00A72253"/>
    <w:rsid w:val="00A745CD"/>
    <w:rsid w:val="00A746B7"/>
    <w:rsid w:val="00A74E8C"/>
    <w:rsid w:val="00A75175"/>
    <w:rsid w:val="00A763CE"/>
    <w:rsid w:val="00A773B9"/>
    <w:rsid w:val="00A8092C"/>
    <w:rsid w:val="00A85A9A"/>
    <w:rsid w:val="00A8612F"/>
    <w:rsid w:val="00A90BDF"/>
    <w:rsid w:val="00A9273F"/>
    <w:rsid w:val="00A967AD"/>
    <w:rsid w:val="00A975A8"/>
    <w:rsid w:val="00AA2117"/>
    <w:rsid w:val="00AA4C68"/>
    <w:rsid w:val="00AA5A02"/>
    <w:rsid w:val="00AB1AE3"/>
    <w:rsid w:val="00AB1CEC"/>
    <w:rsid w:val="00AB4E29"/>
    <w:rsid w:val="00AB5537"/>
    <w:rsid w:val="00AB5739"/>
    <w:rsid w:val="00AB652B"/>
    <w:rsid w:val="00AC0F44"/>
    <w:rsid w:val="00AC3AFD"/>
    <w:rsid w:val="00AC4277"/>
    <w:rsid w:val="00AC5734"/>
    <w:rsid w:val="00AC602F"/>
    <w:rsid w:val="00AD5D52"/>
    <w:rsid w:val="00AD65D6"/>
    <w:rsid w:val="00AD7937"/>
    <w:rsid w:val="00AD7997"/>
    <w:rsid w:val="00AE03CE"/>
    <w:rsid w:val="00AE46B5"/>
    <w:rsid w:val="00AE46FE"/>
    <w:rsid w:val="00AE53E1"/>
    <w:rsid w:val="00AE5E08"/>
    <w:rsid w:val="00AE77B5"/>
    <w:rsid w:val="00AF0727"/>
    <w:rsid w:val="00AF0D3A"/>
    <w:rsid w:val="00AF3E26"/>
    <w:rsid w:val="00AF6CCD"/>
    <w:rsid w:val="00AF71F6"/>
    <w:rsid w:val="00B0005A"/>
    <w:rsid w:val="00B001BE"/>
    <w:rsid w:val="00B00815"/>
    <w:rsid w:val="00B0379C"/>
    <w:rsid w:val="00B04240"/>
    <w:rsid w:val="00B0439B"/>
    <w:rsid w:val="00B0448C"/>
    <w:rsid w:val="00B04E20"/>
    <w:rsid w:val="00B0585A"/>
    <w:rsid w:val="00B0683F"/>
    <w:rsid w:val="00B07029"/>
    <w:rsid w:val="00B1133C"/>
    <w:rsid w:val="00B1224B"/>
    <w:rsid w:val="00B127B6"/>
    <w:rsid w:val="00B16925"/>
    <w:rsid w:val="00B2277A"/>
    <w:rsid w:val="00B255CB"/>
    <w:rsid w:val="00B2577F"/>
    <w:rsid w:val="00B31C86"/>
    <w:rsid w:val="00B31ECB"/>
    <w:rsid w:val="00B31ED7"/>
    <w:rsid w:val="00B367DD"/>
    <w:rsid w:val="00B36ED9"/>
    <w:rsid w:val="00B37049"/>
    <w:rsid w:val="00B375DD"/>
    <w:rsid w:val="00B37B7E"/>
    <w:rsid w:val="00B41489"/>
    <w:rsid w:val="00B44947"/>
    <w:rsid w:val="00B45B42"/>
    <w:rsid w:val="00B4743C"/>
    <w:rsid w:val="00B4748E"/>
    <w:rsid w:val="00B5227E"/>
    <w:rsid w:val="00B52D4A"/>
    <w:rsid w:val="00B53671"/>
    <w:rsid w:val="00B53768"/>
    <w:rsid w:val="00B53873"/>
    <w:rsid w:val="00B5413D"/>
    <w:rsid w:val="00B56C27"/>
    <w:rsid w:val="00B6142A"/>
    <w:rsid w:val="00B6153A"/>
    <w:rsid w:val="00B61670"/>
    <w:rsid w:val="00B63032"/>
    <w:rsid w:val="00B64AEF"/>
    <w:rsid w:val="00B64F37"/>
    <w:rsid w:val="00B65342"/>
    <w:rsid w:val="00B65726"/>
    <w:rsid w:val="00B663C9"/>
    <w:rsid w:val="00B67EE1"/>
    <w:rsid w:val="00B70909"/>
    <w:rsid w:val="00B70B1F"/>
    <w:rsid w:val="00B714F3"/>
    <w:rsid w:val="00B776BB"/>
    <w:rsid w:val="00B80DD1"/>
    <w:rsid w:val="00B80FF4"/>
    <w:rsid w:val="00B843E0"/>
    <w:rsid w:val="00B8756D"/>
    <w:rsid w:val="00B9182F"/>
    <w:rsid w:val="00B92EDB"/>
    <w:rsid w:val="00B93B13"/>
    <w:rsid w:val="00B95601"/>
    <w:rsid w:val="00B970B3"/>
    <w:rsid w:val="00B97B45"/>
    <w:rsid w:val="00BA1546"/>
    <w:rsid w:val="00BB146A"/>
    <w:rsid w:val="00BB286B"/>
    <w:rsid w:val="00BB383F"/>
    <w:rsid w:val="00BB3F10"/>
    <w:rsid w:val="00BB435A"/>
    <w:rsid w:val="00BB4FD1"/>
    <w:rsid w:val="00BB5AF5"/>
    <w:rsid w:val="00BB5E9D"/>
    <w:rsid w:val="00BC0F8C"/>
    <w:rsid w:val="00BC1278"/>
    <w:rsid w:val="00BC1478"/>
    <w:rsid w:val="00BC16C1"/>
    <w:rsid w:val="00BC1EB8"/>
    <w:rsid w:val="00BC3A7C"/>
    <w:rsid w:val="00BC482C"/>
    <w:rsid w:val="00BD2CEF"/>
    <w:rsid w:val="00BD30A0"/>
    <w:rsid w:val="00BD3B02"/>
    <w:rsid w:val="00BD4311"/>
    <w:rsid w:val="00BD48AC"/>
    <w:rsid w:val="00BD5C2F"/>
    <w:rsid w:val="00BD6AFF"/>
    <w:rsid w:val="00BE00F2"/>
    <w:rsid w:val="00BE191C"/>
    <w:rsid w:val="00BE5154"/>
    <w:rsid w:val="00BE7172"/>
    <w:rsid w:val="00BF0574"/>
    <w:rsid w:val="00BF2782"/>
    <w:rsid w:val="00BF37F5"/>
    <w:rsid w:val="00BF5AA3"/>
    <w:rsid w:val="00BF5EE2"/>
    <w:rsid w:val="00BF64B7"/>
    <w:rsid w:val="00BF6AD8"/>
    <w:rsid w:val="00C011A0"/>
    <w:rsid w:val="00C04D3D"/>
    <w:rsid w:val="00C0575A"/>
    <w:rsid w:val="00C06615"/>
    <w:rsid w:val="00C10670"/>
    <w:rsid w:val="00C106C5"/>
    <w:rsid w:val="00C117EE"/>
    <w:rsid w:val="00C130F6"/>
    <w:rsid w:val="00C138F2"/>
    <w:rsid w:val="00C16836"/>
    <w:rsid w:val="00C16B0A"/>
    <w:rsid w:val="00C202E9"/>
    <w:rsid w:val="00C20A18"/>
    <w:rsid w:val="00C219D4"/>
    <w:rsid w:val="00C22040"/>
    <w:rsid w:val="00C231A9"/>
    <w:rsid w:val="00C255EE"/>
    <w:rsid w:val="00C25D1D"/>
    <w:rsid w:val="00C25D1F"/>
    <w:rsid w:val="00C26067"/>
    <w:rsid w:val="00C31408"/>
    <w:rsid w:val="00C334C4"/>
    <w:rsid w:val="00C33A6E"/>
    <w:rsid w:val="00C40CA8"/>
    <w:rsid w:val="00C42BE7"/>
    <w:rsid w:val="00C45A87"/>
    <w:rsid w:val="00C500CD"/>
    <w:rsid w:val="00C51400"/>
    <w:rsid w:val="00C52608"/>
    <w:rsid w:val="00C52875"/>
    <w:rsid w:val="00C53265"/>
    <w:rsid w:val="00C55B5D"/>
    <w:rsid w:val="00C644CC"/>
    <w:rsid w:val="00C64C3F"/>
    <w:rsid w:val="00C652D0"/>
    <w:rsid w:val="00C662EA"/>
    <w:rsid w:val="00C715FA"/>
    <w:rsid w:val="00C72920"/>
    <w:rsid w:val="00C74CAF"/>
    <w:rsid w:val="00C74FE6"/>
    <w:rsid w:val="00C772CD"/>
    <w:rsid w:val="00C77C16"/>
    <w:rsid w:val="00C84F4E"/>
    <w:rsid w:val="00C867B3"/>
    <w:rsid w:val="00C86FCB"/>
    <w:rsid w:val="00C876D8"/>
    <w:rsid w:val="00C92A6A"/>
    <w:rsid w:val="00C94A2C"/>
    <w:rsid w:val="00C96227"/>
    <w:rsid w:val="00C968A6"/>
    <w:rsid w:val="00C97494"/>
    <w:rsid w:val="00C97C22"/>
    <w:rsid w:val="00C97D1C"/>
    <w:rsid w:val="00CA00F8"/>
    <w:rsid w:val="00CA356E"/>
    <w:rsid w:val="00CA5F7D"/>
    <w:rsid w:val="00CA771C"/>
    <w:rsid w:val="00CB0B5B"/>
    <w:rsid w:val="00CB0B6A"/>
    <w:rsid w:val="00CB3034"/>
    <w:rsid w:val="00CB3F5D"/>
    <w:rsid w:val="00CC1717"/>
    <w:rsid w:val="00CC75B7"/>
    <w:rsid w:val="00CC779B"/>
    <w:rsid w:val="00CD14E1"/>
    <w:rsid w:val="00CD1F88"/>
    <w:rsid w:val="00CD1FFF"/>
    <w:rsid w:val="00CD3901"/>
    <w:rsid w:val="00CD392E"/>
    <w:rsid w:val="00CD3CD2"/>
    <w:rsid w:val="00CD437D"/>
    <w:rsid w:val="00CD6DB5"/>
    <w:rsid w:val="00CD6E46"/>
    <w:rsid w:val="00CE11DC"/>
    <w:rsid w:val="00CE20E5"/>
    <w:rsid w:val="00CE314A"/>
    <w:rsid w:val="00CE5B34"/>
    <w:rsid w:val="00CE5E93"/>
    <w:rsid w:val="00CE62E6"/>
    <w:rsid w:val="00CE6B60"/>
    <w:rsid w:val="00CF0285"/>
    <w:rsid w:val="00CF2E2E"/>
    <w:rsid w:val="00CF3B52"/>
    <w:rsid w:val="00D01A7A"/>
    <w:rsid w:val="00D01FA3"/>
    <w:rsid w:val="00D022B4"/>
    <w:rsid w:val="00D028C1"/>
    <w:rsid w:val="00D028E1"/>
    <w:rsid w:val="00D03C8F"/>
    <w:rsid w:val="00D05A22"/>
    <w:rsid w:val="00D074B8"/>
    <w:rsid w:val="00D106C2"/>
    <w:rsid w:val="00D10D57"/>
    <w:rsid w:val="00D11089"/>
    <w:rsid w:val="00D11E18"/>
    <w:rsid w:val="00D12632"/>
    <w:rsid w:val="00D13BB7"/>
    <w:rsid w:val="00D14209"/>
    <w:rsid w:val="00D17281"/>
    <w:rsid w:val="00D206FA"/>
    <w:rsid w:val="00D20F91"/>
    <w:rsid w:val="00D21450"/>
    <w:rsid w:val="00D21B32"/>
    <w:rsid w:val="00D23CDB"/>
    <w:rsid w:val="00D249B9"/>
    <w:rsid w:val="00D25B02"/>
    <w:rsid w:val="00D25F4B"/>
    <w:rsid w:val="00D262D7"/>
    <w:rsid w:val="00D313B1"/>
    <w:rsid w:val="00D314B0"/>
    <w:rsid w:val="00D315EB"/>
    <w:rsid w:val="00D3475D"/>
    <w:rsid w:val="00D405A7"/>
    <w:rsid w:val="00D42F80"/>
    <w:rsid w:val="00D4688D"/>
    <w:rsid w:val="00D47F4C"/>
    <w:rsid w:val="00D54458"/>
    <w:rsid w:val="00D54D45"/>
    <w:rsid w:val="00D57B65"/>
    <w:rsid w:val="00D607ED"/>
    <w:rsid w:val="00D612DA"/>
    <w:rsid w:val="00D64A34"/>
    <w:rsid w:val="00D64ABF"/>
    <w:rsid w:val="00D64D72"/>
    <w:rsid w:val="00D658D4"/>
    <w:rsid w:val="00D66304"/>
    <w:rsid w:val="00D6664E"/>
    <w:rsid w:val="00D675B2"/>
    <w:rsid w:val="00D67634"/>
    <w:rsid w:val="00D67C36"/>
    <w:rsid w:val="00D71EE4"/>
    <w:rsid w:val="00D726D1"/>
    <w:rsid w:val="00D72982"/>
    <w:rsid w:val="00D77F03"/>
    <w:rsid w:val="00D82E57"/>
    <w:rsid w:val="00D83509"/>
    <w:rsid w:val="00D8374C"/>
    <w:rsid w:val="00D83901"/>
    <w:rsid w:val="00D83B47"/>
    <w:rsid w:val="00D91419"/>
    <w:rsid w:val="00D917B2"/>
    <w:rsid w:val="00D9297E"/>
    <w:rsid w:val="00D929CD"/>
    <w:rsid w:val="00D932D0"/>
    <w:rsid w:val="00D933E1"/>
    <w:rsid w:val="00D93A65"/>
    <w:rsid w:val="00D93A81"/>
    <w:rsid w:val="00D952F1"/>
    <w:rsid w:val="00D9782B"/>
    <w:rsid w:val="00DA0372"/>
    <w:rsid w:val="00DA1190"/>
    <w:rsid w:val="00DA17E4"/>
    <w:rsid w:val="00DA5331"/>
    <w:rsid w:val="00DA66D7"/>
    <w:rsid w:val="00DA6F6C"/>
    <w:rsid w:val="00DB0292"/>
    <w:rsid w:val="00DB122C"/>
    <w:rsid w:val="00DB2701"/>
    <w:rsid w:val="00DB34A6"/>
    <w:rsid w:val="00DB3F78"/>
    <w:rsid w:val="00DB6D7B"/>
    <w:rsid w:val="00DC17AA"/>
    <w:rsid w:val="00DC271E"/>
    <w:rsid w:val="00DC49E7"/>
    <w:rsid w:val="00DC4CCC"/>
    <w:rsid w:val="00DC718F"/>
    <w:rsid w:val="00DD0132"/>
    <w:rsid w:val="00DD03BE"/>
    <w:rsid w:val="00DD03D6"/>
    <w:rsid w:val="00DD1A40"/>
    <w:rsid w:val="00DD4C67"/>
    <w:rsid w:val="00DD5B7C"/>
    <w:rsid w:val="00DD7CC6"/>
    <w:rsid w:val="00DE03AD"/>
    <w:rsid w:val="00DE0A1E"/>
    <w:rsid w:val="00DE716A"/>
    <w:rsid w:val="00DF1078"/>
    <w:rsid w:val="00DF1144"/>
    <w:rsid w:val="00DF1A69"/>
    <w:rsid w:val="00DF3D43"/>
    <w:rsid w:val="00DF3EEA"/>
    <w:rsid w:val="00DF56C7"/>
    <w:rsid w:val="00DF5C89"/>
    <w:rsid w:val="00DF7727"/>
    <w:rsid w:val="00DF7C0C"/>
    <w:rsid w:val="00E04DC6"/>
    <w:rsid w:val="00E055D9"/>
    <w:rsid w:val="00E10570"/>
    <w:rsid w:val="00E10B43"/>
    <w:rsid w:val="00E122BB"/>
    <w:rsid w:val="00E1284C"/>
    <w:rsid w:val="00E16945"/>
    <w:rsid w:val="00E206B9"/>
    <w:rsid w:val="00E20A21"/>
    <w:rsid w:val="00E21445"/>
    <w:rsid w:val="00E216BB"/>
    <w:rsid w:val="00E2326F"/>
    <w:rsid w:val="00E2354F"/>
    <w:rsid w:val="00E24C18"/>
    <w:rsid w:val="00E256A3"/>
    <w:rsid w:val="00E26E3A"/>
    <w:rsid w:val="00E32905"/>
    <w:rsid w:val="00E356A4"/>
    <w:rsid w:val="00E35781"/>
    <w:rsid w:val="00E365B0"/>
    <w:rsid w:val="00E40100"/>
    <w:rsid w:val="00E403C6"/>
    <w:rsid w:val="00E42444"/>
    <w:rsid w:val="00E4326B"/>
    <w:rsid w:val="00E45A4E"/>
    <w:rsid w:val="00E45E7B"/>
    <w:rsid w:val="00E51C56"/>
    <w:rsid w:val="00E52778"/>
    <w:rsid w:val="00E52AE0"/>
    <w:rsid w:val="00E54C4D"/>
    <w:rsid w:val="00E56181"/>
    <w:rsid w:val="00E56BDD"/>
    <w:rsid w:val="00E56E2E"/>
    <w:rsid w:val="00E62073"/>
    <w:rsid w:val="00E62FD6"/>
    <w:rsid w:val="00E63294"/>
    <w:rsid w:val="00E6433C"/>
    <w:rsid w:val="00E64B4A"/>
    <w:rsid w:val="00E65565"/>
    <w:rsid w:val="00E71125"/>
    <w:rsid w:val="00E72941"/>
    <w:rsid w:val="00E72A7E"/>
    <w:rsid w:val="00E72CE5"/>
    <w:rsid w:val="00E835ED"/>
    <w:rsid w:val="00E83E93"/>
    <w:rsid w:val="00E8518D"/>
    <w:rsid w:val="00E85AB1"/>
    <w:rsid w:val="00E86025"/>
    <w:rsid w:val="00E87FAC"/>
    <w:rsid w:val="00E90440"/>
    <w:rsid w:val="00E90479"/>
    <w:rsid w:val="00E93014"/>
    <w:rsid w:val="00E9475C"/>
    <w:rsid w:val="00E97086"/>
    <w:rsid w:val="00E979D7"/>
    <w:rsid w:val="00EA0BE5"/>
    <w:rsid w:val="00EA1439"/>
    <w:rsid w:val="00EA1A1F"/>
    <w:rsid w:val="00EA2AB5"/>
    <w:rsid w:val="00EA368E"/>
    <w:rsid w:val="00EA3D89"/>
    <w:rsid w:val="00EA5845"/>
    <w:rsid w:val="00EA5AC6"/>
    <w:rsid w:val="00EA5E4D"/>
    <w:rsid w:val="00EB0995"/>
    <w:rsid w:val="00EB0C09"/>
    <w:rsid w:val="00EB0CC5"/>
    <w:rsid w:val="00EB0F53"/>
    <w:rsid w:val="00EB10FB"/>
    <w:rsid w:val="00EB11E5"/>
    <w:rsid w:val="00EB388D"/>
    <w:rsid w:val="00EB41B9"/>
    <w:rsid w:val="00EC05A5"/>
    <w:rsid w:val="00EC1293"/>
    <w:rsid w:val="00EC1756"/>
    <w:rsid w:val="00EC200F"/>
    <w:rsid w:val="00EC221F"/>
    <w:rsid w:val="00EC2DD5"/>
    <w:rsid w:val="00EC3C07"/>
    <w:rsid w:val="00EC3F97"/>
    <w:rsid w:val="00EC58C8"/>
    <w:rsid w:val="00ED07B4"/>
    <w:rsid w:val="00ED2E85"/>
    <w:rsid w:val="00ED51E2"/>
    <w:rsid w:val="00ED780B"/>
    <w:rsid w:val="00EE0D93"/>
    <w:rsid w:val="00EE0DFA"/>
    <w:rsid w:val="00EE12B0"/>
    <w:rsid w:val="00EE2049"/>
    <w:rsid w:val="00EE2D01"/>
    <w:rsid w:val="00EE5BDC"/>
    <w:rsid w:val="00EF0279"/>
    <w:rsid w:val="00EF04C4"/>
    <w:rsid w:val="00EF0B1B"/>
    <w:rsid w:val="00EF2C7C"/>
    <w:rsid w:val="00EF30CF"/>
    <w:rsid w:val="00EF3204"/>
    <w:rsid w:val="00EF3322"/>
    <w:rsid w:val="00EF60B1"/>
    <w:rsid w:val="00EF62DF"/>
    <w:rsid w:val="00EF71DB"/>
    <w:rsid w:val="00EF75F8"/>
    <w:rsid w:val="00F0281A"/>
    <w:rsid w:val="00F02DB3"/>
    <w:rsid w:val="00F02E36"/>
    <w:rsid w:val="00F03063"/>
    <w:rsid w:val="00F04A8E"/>
    <w:rsid w:val="00F04E05"/>
    <w:rsid w:val="00F055BD"/>
    <w:rsid w:val="00F05D3D"/>
    <w:rsid w:val="00F132F0"/>
    <w:rsid w:val="00F13937"/>
    <w:rsid w:val="00F14BA8"/>
    <w:rsid w:val="00F156EE"/>
    <w:rsid w:val="00F21EA6"/>
    <w:rsid w:val="00F234A3"/>
    <w:rsid w:val="00F24532"/>
    <w:rsid w:val="00F2685D"/>
    <w:rsid w:val="00F26DC7"/>
    <w:rsid w:val="00F2772B"/>
    <w:rsid w:val="00F27FA5"/>
    <w:rsid w:val="00F27FFA"/>
    <w:rsid w:val="00F32469"/>
    <w:rsid w:val="00F41708"/>
    <w:rsid w:val="00F45088"/>
    <w:rsid w:val="00F46CA3"/>
    <w:rsid w:val="00F526C1"/>
    <w:rsid w:val="00F53861"/>
    <w:rsid w:val="00F559A1"/>
    <w:rsid w:val="00F56713"/>
    <w:rsid w:val="00F5765D"/>
    <w:rsid w:val="00F6039D"/>
    <w:rsid w:val="00F64D5F"/>
    <w:rsid w:val="00F6518A"/>
    <w:rsid w:val="00F7046E"/>
    <w:rsid w:val="00F715B7"/>
    <w:rsid w:val="00F72551"/>
    <w:rsid w:val="00F745AF"/>
    <w:rsid w:val="00F75115"/>
    <w:rsid w:val="00F770E1"/>
    <w:rsid w:val="00F80EF4"/>
    <w:rsid w:val="00F81A6E"/>
    <w:rsid w:val="00F81F2B"/>
    <w:rsid w:val="00F82955"/>
    <w:rsid w:val="00F840B9"/>
    <w:rsid w:val="00F84A63"/>
    <w:rsid w:val="00F86AFA"/>
    <w:rsid w:val="00F87862"/>
    <w:rsid w:val="00F905C9"/>
    <w:rsid w:val="00F90A11"/>
    <w:rsid w:val="00F92182"/>
    <w:rsid w:val="00F92AF7"/>
    <w:rsid w:val="00F93247"/>
    <w:rsid w:val="00F938C8"/>
    <w:rsid w:val="00F9463F"/>
    <w:rsid w:val="00F95C8E"/>
    <w:rsid w:val="00F9677C"/>
    <w:rsid w:val="00F96E50"/>
    <w:rsid w:val="00FA0A68"/>
    <w:rsid w:val="00FA12B2"/>
    <w:rsid w:val="00FA49BA"/>
    <w:rsid w:val="00FA49DC"/>
    <w:rsid w:val="00FA4F47"/>
    <w:rsid w:val="00FA525F"/>
    <w:rsid w:val="00FA5D26"/>
    <w:rsid w:val="00FA675E"/>
    <w:rsid w:val="00FA7B88"/>
    <w:rsid w:val="00FB3A59"/>
    <w:rsid w:val="00FB7519"/>
    <w:rsid w:val="00FC0B70"/>
    <w:rsid w:val="00FC1497"/>
    <w:rsid w:val="00FC2375"/>
    <w:rsid w:val="00FC2980"/>
    <w:rsid w:val="00FC2C70"/>
    <w:rsid w:val="00FC2FE4"/>
    <w:rsid w:val="00FC3C15"/>
    <w:rsid w:val="00FC46BA"/>
    <w:rsid w:val="00FC6000"/>
    <w:rsid w:val="00FC7A35"/>
    <w:rsid w:val="00FD0453"/>
    <w:rsid w:val="00FD07C0"/>
    <w:rsid w:val="00FD39D5"/>
    <w:rsid w:val="00FD4787"/>
    <w:rsid w:val="00FD49EE"/>
    <w:rsid w:val="00FD55E9"/>
    <w:rsid w:val="00FD571A"/>
    <w:rsid w:val="00FD74EB"/>
    <w:rsid w:val="00FD76A2"/>
    <w:rsid w:val="00FD7A22"/>
    <w:rsid w:val="00FE25C0"/>
    <w:rsid w:val="00FE2EE2"/>
    <w:rsid w:val="00FE301D"/>
    <w:rsid w:val="00FE3109"/>
    <w:rsid w:val="00FE3782"/>
    <w:rsid w:val="00FF01E7"/>
    <w:rsid w:val="00FF0B07"/>
    <w:rsid w:val="00FF1839"/>
    <w:rsid w:val="00FF2501"/>
    <w:rsid w:val="00FF2DB1"/>
    <w:rsid w:val="00FF6A1D"/>
    <w:rsid w:val="0E2444C0"/>
    <w:rsid w:val="31F1357D"/>
    <w:rsid w:val="3A2556F1"/>
    <w:rsid w:val="4B2C18E1"/>
    <w:rsid w:val="676E7F3D"/>
    <w:rsid w:val="68BE7D5D"/>
    <w:rsid w:val="7595275F"/>
    <w:rsid w:val="77011A4F"/>
    <w:rsid w:val="7B4D4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270C3E6"/>
  <w15:docId w15:val="{C0EC082A-57CB-4E89-897A-53C04B887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2">
    <w:name w:val="heading 2"/>
    <w:basedOn w:val="Normal"/>
    <w:next w:val="Normal"/>
    <w:qFormat/>
    <w:pPr>
      <w:keepNext/>
      <w:outlineLvl w:val="1"/>
    </w:pPr>
    <w:rPr>
      <w:rFonts w:ascii=".VnTime" w:hAnsi=".VnTime"/>
      <w:b/>
      <w:bCs/>
      <w:szCs w:val="24"/>
    </w:rPr>
  </w:style>
  <w:style w:type="paragraph" w:styleId="Heading4">
    <w:name w:val="heading 4"/>
    <w:basedOn w:val="Normal"/>
    <w:next w:val="Normal"/>
    <w:link w:val="Heading4Char"/>
    <w:semiHidden/>
    <w:unhideWhenUsed/>
    <w:qFormat/>
    <w:rsid w:val="007F3D7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ascii=".VnTime" w:hAnsi=".VnTime"/>
      <w:sz w:val="24"/>
      <w:szCs w:val="20"/>
    </w:rPr>
  </w:style>
  <w:style w:type="paragraph" w:styleId="BodyTextIndent">
    <w:name w:val="Body Text Indent"/>
    <w:basedOn w:val="Normal"/>
    <w:link w:val="BodyTextIndentChar"/>
    <w:qFormat/>
    <w:pPr>
      <w:spacing w:after="120"/>
      <w:ind w:left="360"/>
    </w:pPr>
  </w:style>
  <w:style w:type="paragraph" w:styleId="Footer">
    <w:name w:val="footer"/>
    <w:basedOn w:val="Normal"/>
    <w:link w:val="FooterChar"/>
    <w:uiPriority w:val="99"/>
    <w:qFormat/>
    <w:pPr>
      <w:tabs>
        <w:tab w:val="center" w:pos="4320"/>
        <w:tab w:val="right" w:pos="8640"/>
      </w:tabs>
      <w:overflowPunct w:val="0"/>
      <w:autoSpaceDE w:val="0"/>
      <w:autoSpaceDN w:val="0"/>
      <w:adjustRightInd w:val="0"/>
      <w:textAlignment w:val="baseline"/>
    </w:pPr>
    <w:rPr>
      <w:rFonts w:ascii=".VnTime" w:hAnsi=".VnTime"/>
      <w:szCs w:val="20"/>
    </w:rPr>
  </w:style>
  <w:style w:type="paragraph" w:styleId="Header">
    <w:name w:val="header"/>
    <w:basedOn w:val="Normal"/>
    <w:link w:val="HeaderChar"/>
    <w:uiPriority w:val="99"/>
    <w:qFormat/>
    <w:pPr>
      <w:tabs>
        <w:tab w:val="center" w:pos="4320"/>
        <w:tab w:val="right" w:pos="8640"/>
      </w:tabs>
    </w:pPr>
  </w:style>
  <w:style w:type="character" w:styleId="PageNumber">
    <w:name w:val="page number"/>
    <w:basedOn w:val="DefaultParagraphFont"/>
    <w:qFormat/>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rPr>
      <w:rFonts w:ascii=".VnTime" w:hAnsi=".VnTime"/>
      <w:sz w:val="24"/>
    </w:rPr>
  </w:style>
  <w:style w:type="character" w:customStyle="1" w:styleId="HeaderChar">
    <w:name w:val="Header Char"/>
    <w:basedOn w:val="DefaultParagraphFont"/>
    <w:link w:val="Header"/>
    <w:uiPriority w:val="99"/>
    <w:qFormat/>
    <w:rPr>
      <w:sz w:val="28"/>
      <w:szCs w:val="28"/>
    </w:rPr>
  </w:style>
  <w:style w:type="character" w:customStyle="1" w:styleId="FooterChar">
    <w:name w:val="Footer Char"/>
    <w:basedOn w:val="DefaultParagraphFont"/>
    <w:link w:val="Footer"/>
    <w:uiPriority w:val="99"/>
    <w:qFormat/>
    <w:rPr>
      <w:rFonts w:ascii=".VnTime" w:hAnsi=".VnTime"/>
      <w:sz w:val="28"/>
    </w:rPr>
  </w:style>
  <w:style w:type="character" w:customStyle="1" w:styleId="BodyTextIndentChar">
    <w:name w:val="Body Text Indent Char"/>
    <w:basedOn w:val="DefaultParagraphFont"/>
    <w:link w:val="BodyTextIndent"/>
    <w:qFormat/>
    <w:rPr>
      <w:sz w:val="28"/>
      <w:szCs w:val="28"/>
    </w:rPr>
  </w:style>
  <w:style w:type="paragraph" w:styleId="ListParagraph">
    <w:name w:val="List Paragraph"/>
    <w:basedOn w:val="Normal"/>
    <w:uiPriority w:val="1"/>
    <w:qFormat/>
    <w:pPr>
      <w:ind w:left="720"/>
      <w:contextualSpacing/>
    </w:pPr>
  </w:style>
  <w:style w:type="table" w:customStyle="1" w:styleId="TableGrid1">
    <w:name w:val="Table Grid1"/>
    <w:basedOn w:val="TableNormal"/>
    <w:uiPriority w:val="59"/>
    <w:qFormat/>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07648"/>
    <w:rPr>
      <w:color w:val="0000FF" w:themeColor="hyperlink"/>
      <w:u w:val="single"/>
    </w:rPr>
  </w:style>
  <w:style w:type="character" w:customStyle="1" w:styleId="UnresolvedMention1">
    <w:name w:val="Unresolved Mention1"/>
    <w:basedOn w:val="DefaultParagraphFont"/>
    <w:uiPriority w:val="99"/>
    <w:semiHidden/>
    <w:unhideWhenUsed/>
    <w:rsid w:val="00507648"/>
    <w:rPr>
      <w:color w:val="605E5C"/>
      <w:shd w:val="clear" w:color="auto" w:fill="E1DFDD"/>
    </w:rPr>
  </w:style>
  <w:style w:type="paragraph" w:styleId="NormalWeb">
    <w:name w:val="Normal (Web)"/>
    <w:basedOn w:val="Normal"/>
    <w:uiPriority w:val="99"/>
    <w:semiHidden/>
    <w:unhideWhenUsed/>
    <w:rsid w:val="00511175"/>
    <w:pPr>
      <w:spacing w:before="100" w:beforeAutospacing="1" w:after="100" w:afterAutospacing="1"/>
    </w:pPr>
    <w:rPr>
      <w:sz w:val="24"/>
      <w:szCs w:val="24"/>
    </w:rPr>
  </w:style>
  <w:style w:type="character" w:styleId="Strong">
    <w:name w:val="Strong"/>
    <w:basedOn w:val="DefaultParagraphFont"/>
    <w:uiPriority w:val="22"/>
    <w:qFormat/>
    <w:rsid w:val="004C12C9"/>
    <w:rPr>
      <w:b/>
      <w:bCs/>
    </w:rPr>
  </w:style>
  <w:style w:type="paragraph" w:styleId="FootnoteText">
    <w:name w:val="footnote text"/>
    <w:basedOn w:val="Normal"/>
    <w:link w:val="FootnoteTextChar"/>
    <w:semiHidden/>
    <w:unhideWhenUsed/>
    <w:rsid w:val="00545350"/>
    <w:rPr>
      <w:sz w:val="20"/>
      <w:szCs w:val="20"/>
    </w:rPr>
  </w:style>
  <w:style w:type="character" w:customStyle="1" w:styleId="FootnoteTextChar">
    <w:name w:val="Footnote Text Char"/>
    <w:basedOn w:val="DefaultParagraphFont"/>
    <w:link w:val="FootnoteText"/>
    <w:semiHidden/>
    <w:rsid w:val="00545350"/>
  </w:style>
  <w:style w:type="character" w:styleId="FootnoteReference">
    <w:name w:val="footnote reference"/>
    <w:basedOn w:val="DefaultParagraphFont"/>
    <w:semiHidden/>
    <w:unhideWhenUsed/>
    <w:rsid w:val="00545350"/>
    <w:rPr>
      <w:vertAlign w:val="superscript"/>
    </w:rPr>
  </w:style>
  <w:style w:type="character" w:customStyle="1" w:styleId="Heading4Char">
    <w:name w:val="Heading 4 Char"/>
    <w:basedOn w:val="DefaultParagraphFont"/>
    <w:link w:val="Heading4"/>
    <w:semiHidden/>
    <w:rsid w:val="007F3D75"/>
    <w:rPr>
      <w:rFonts w:asciiTheme="majorHAnsi" w:eastAsiaTheme="majorEastAsia" w:hAnsiTheme="majorHAnsi" w:cstheme="majorBidi"/>
      <w:i/>
      <w:iCs/>
      <w:color w:val="365F91" w:themeColor="accent1" w:themeShade="BF"/>
      <w:sz w:val="28"/>
      <w:szCs w:val="28"/>
    </w:rPr>
  </w:style>
  <w:style w:type="character" w:styleId="UnresolvedMention">
    <w:name w:val="Unresolved Mention"/>
    <w:basedOn w:val="DefaultParagraphFont"/>
    <w:uiPriority w:val="99"/>
    <w:semiHidden/>
    <w:unhideWhenUsed/>
    <w:rsid w:val="00923A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9414745">
      <w:bodyDiv w:val="1"/>
      <w:marLeft w:val="0"/>
      <w:marRight w:val="0"/>
      <w:marTop w:val="0"/>
      <w:marBottom w:val="0"/>
      <w:divBdr>
        <w:top w:val="none" w:sz="0" w:space="0" w:color="auto"/>
        <w:left w:val="none" w:sz="0" w:space="0" w:color="auto"/>
        <w:bottom w:val="none" w:sz="0" w:space="0" w:color="auto"/>
        <w:right w:val="none" w:sz="0" w:space="0" w:color="auto"/>
      </w:divBdr>
    </w:div>
    <w:div w:id="16870964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s://skhcn.dongnai.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15E11A-9AAE-4648-8FB0-78912C91C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5</Pages>
  <Words>1901</Words>
  <Characters>10838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UBND TỈNH ĐỒNG NAI</vt:lpstr>
    </vt:vector>
  </TitlesOfParts>
  <Company>So KH, CN &amp; MT Dong Nai</Company>
  <LinksUpToDate>false</LinksUpToDate>
  <CharactersWithSpaces>12714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ĐỒNG NAI</dc:title>
  <dc:creator>Quốc Nhã</dc:creator>
  <cp:lastModifiedBy>Nguyen Hoang Chuong</cp:lastModifiedBy>
  <cp:revision>26</cp:revision>
  <cp:lastPrinted>2025-05-14T03:33:00Z</cp:lastPrinted>
  <dcterms:created xsi:type="dcterms:W3CDTF">2025-05-13T09:40:00Z</dcterms:created>
  <dcterms:modified xsi:type="dcterms:W3CDTF">2026-02-10T03:52:00Z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E92A29086DFB4891A30F87209A787828</vt:lpwstr>
  </property>
</Properties>
</file>