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jc w:val="center"/>
        <w:tblLook w:val="01E0" w:firstRow="1" w:lastRow="1" w:firstColumn="1" w:lastColumn="1" w:noHBand="0" w:noVBand="0"/>
      </w:tblPr>
      <w:tblGrid>
        <w:gridCol w:w="4014"/>
        <w:gridCol w:w="6066"/>
      </w:tblGrid>
      <w:tr w:rsidR="00C7238E" w:rsidRPr="00EA7C63" w14:paraId="3E094D6A" w14:textId="77777777" w:rsidTr="00002B8B">
        <w:trPr>
          <w:trHeight w:val="1528"/>
          <w:jc w:val="center"/>
        </w:trPr>
        <w:tc>
          <w:tcPr>
            <w:tcW w:w="4014" w:type="dxa"/>
          </w:tcPr>
          <w:p w14:paraId="3E094D62" w14:textId="77777777" w:rsidR="00C7238E" w:rsidRPr="00EA7C63" w:rsidRDefault="00C7238E" w:rsidP="00002B8B">
            <w:pPr>
              <w:ind w:left="75"/>
              <w:jc w:val="center"/>
              <w:rPr>
                <w:rFonts w:ascii="Times New Roman" w:hAnsi="Times New Roman"/>
                <w:sz w:val="26"/>
                <w:szCs w:val="26"/>
              </w:rPr>
            </w:pPr>
            <w:r w:rsidRPr="00EA7C63">
              <w:rPr>
                <w:rFonts w:ascii="Times New Roman" w:hAnsi="Times New Roman"/>
                <w:sz w:val="26"/>
                <w:szCs w:val="26"/>
              </w:rPr>
              <w:t xml:space="preserve">UBND TỈNH </w:t>
            </w:r>
            <w:r>
              <w:rPr>
                <w:rFonts w:ascii="Times New Roman" w:hAnsi="Times New Roman"/>
                <w:sz w:val="26"/>
                <w:szCs w:val="26"/>
              </w:rPr>
              <w:t>ĐỒNG NAI</w:t>
            </w:r>
          </w:p>
          <w:p w14:paraId="3E094D63" w14:textId="77777777" w:rsidR="00C7238E" w:rsidRPr="00E37409" w:rsidRDefault="00C7238E" w:rsidP="00002B8B">
            <w:pPr>
              <w:ind w:left="255"/>
              <w:rPr>
                <w:rFonts w:ascii="Times New Roman" w:hAnsi="Times New Roman"/>
                <w:b/>
                <w:sz w:val="28"/>
                <w:szCs w:val="28"/>
              </w:rPr>
            </w:pPr>
            <w:r>
              <w:rPr>
                <w:rFonts w:ascii="Times New Roman" w:hAnsi="Times New Roman"/>
                <w:b/>
                <w:sz w:val="28"/>
                <w:szCs w:val="28"/>
              </w:rPr>
              <w:t xml:space="preserve">            </w:t>
            </w:r>
            <w:r w:rsidRPr="00E37409">
              <w:rPr>
                <w:rFonts w:ascii="Times New Roman" w:hAnsi="Times New Roman"/>
                <w:b/>
                <w:sz w:val="28"/>
                <w:szCs w:val="28"/>
              </w:rPr>
              <w:t>SỞ TƯ PHÁP</w:t>
            </w:r>
          </w:p>
          <w:p w14:paraId="3E094D64" w14:textId="77777777" w:rsidR="00C7238E" w:rsidRPr="001B3E80" w:rsidRDefault="00C7238E" w:rsidP="001B3E80">
            <w:pPr>
              <w:spacing w:before="120"/>
              <w:ind w:left="255"/>
              <w:jc w:val="center"/>
              <w:rPr>
                <w:rFonts w:ascii="Times New Roman" w:hAnsi="Times New Roman"/>
                <w:sz w:val="28"/>
                <w:szCs w:val="28"/>
              </w:rPr>
            </w:pPr>
            <w:r w:rsidRPr="001B3E80">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3E094DC1" wp14:editId="3E094DC2">
                      <wp:simplePos x="0" y="0"/>
                      <wp:positionH relativeFrom="column">
                        <wp:posOffset>1035685</wp:posOffset>
                      </wp:positionH>
                      <wp:positionV relativeFrom="paragraph">
                        <wp:posOffset>1270</wp:posOffset>
                      </wp:positionV>
                      <wp:extent cx="3429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A5AD7"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5pt,.1pt" to="108.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"/>
                  </w:pict>
                </mc:Fallback>
              </mc:AlternateContent>
            </w:r>
            <w:r w:rsidRPr="001B3E80">
              <w:rPr>
                <w:rFonts w:ascii="Times New Roman" w:hAnsi="Times New Roman"/>
                <w:sz w:val="28"/>
                <w:szCs w:val="28"/>
              </w:rPr>
              <w:t>Số:         /TTr-STP</w:t>
            </w:r>
          </w:p>
          <w:p w14:paraId="3E094D65" w14:textId="77777777" w:rsidR="00C7238E" w:rsidRPr="00EA7C63" w:rsidRDefault="00C7238E" w:rsidP="00002B8B">
            <w:pPr>
              <w:ind w:firstLine="42"/>
              <w:jc w:val="center"/>
              <w:rPr>
                <w:rFonts w:ascii="Times New Roman" w:hAnsi="Times New Roman"/>
                <w:sz w:val="26"/>
                <w:szCs w:val="26"/>
              </w:rPr>
            </w:pPr>
          </w:p>
        </w:tc>
        <w:tc>
          <w:tcPr>
            <w:tcW w:w="6066" w:type="dxa"/>
          </w:tcPr>
          <w:p w14:paraId="3E094D66" w14:textId="77777777" w:rsidR="00C7238E" w:rsidRPr="00EA7C63" w:rsidRDefault="00C7238E" w:rsidP="00002B8B">
            <w:pPr>
              <w:ind w:hanging="36"/>
              <w:jc w:val="both"/>
              <w:rPr>
                <w:rFonts w:ascii="Times New Roman" w:hAnsi="Times New Roman"/>
                <w:b/>
                <w:sz w:val="26"/>
                <w:szCs w:val="26"/>
              </w:rPr>
            </w:pPr>
            <w:r w:rsidRPr="00EA7C63">
              <w:rPr>
                <w:rFonts w:ascii="Times New Roman" w:hAnsi="Times New Roman"/>
                <w:b/>
                <w:sz w:val="26"/>
                <w:szCs w:val="26"/>
              </w:rPr>
              <w:t xml:space="preserve">  CỘNG HÒA XÃ HỘI CHỦ NGHĨA VIỆT </w:t>
            </w:r>
            <w:smartTag w:uri="urn:schemas-microsoft-com:office:smarttags" w:element="country-region">
              <w:smartTag w:uri="urn:schemas-microsoft-com:office:smarttags" w:element="place">
                <w:r w:rsidRPr="00EA7C63">
                  <w:rPr>
                    <w:rFonts w:ascii="Times New Roman" w:hAnsi="Times New Roman"/>
                    <w:b/>
                    <w:sz w:val="26"/>
                    <w:szCs w:val="26"/>
                  </w:rPr>
                  <w:t>NAM</w:t>
                </w:r>
              </w:smartTag>
            </w:smartTag>
          </w:p>
          <w:p w14:paraId="3E094D67" w14:textId="77777777" w:rsidR="00C7238E" w:rsidRPr="00EA7C63" w:rsidRDefault="00C7238E" w:rsidP="00002B8B">
            <w:pPr>
              <w:ind w:firstLine="456"/>
              <w:jc w:val="both"/>
              <w:rPr>
                <w:rFonts w:ascii="Times New Roman" w:hAnsi="Times New Roman"/>
                <w:b/>
                <w:sz w:val="28"/>
                <w:szCs w:val="28"/>
              </w:rPr>
            </w:pPr>
            <w:r w:rsidRPr="00EA7C63">
              <w:rPr>
                <w:rFonts w:ascii="Times New Roman" w:hAnsi="Times New Roman"/>
                <w:b/>
                <w:sz w:val="26"/>
                <w:szCs w:val="26"/>
              </w:rPr>
              <w:t xml:space="preserve">          </w:t>
            </w:r>
            <w:r w:rsidRPr="00EA7C63">
              <w:rPr>
                <w:rFonts w:ascii="Times New Roman" w:hAnsi="Times New Roman"/>
                <w:b/>
                <w:sz w:val="28"/>
                <w:szCs w:val="28"/>
              </w:rPr>
              <w:t xml:space="preserve">Độc lập </w:t>
            </w:r>
            <w:r>
              <w:rPr>
                <w:rFonts w:ascii="Times New Roman" w:hAnsi="Times New Roman"/>
                <w:b/>
                <w:sz w:val="28"/>
                <w:szCs w:val="28"/>
              </w:rPr>
              <w:t>-</w:t>
            </w:r>
            <w:r w:rsidRPr="00EA7C63">
              <w:rPr>
                <w:rFonts w:ascii="Times New Roman" w:hAnsi="Times New Roman"/>
                <w:b/>
                <w:sz w:val="28"/>
                <w:szCs w:val="28"/>
              </w:rPr>
              <w:t xml:space="preserve"> Tự do </w:t>
            </w:r>
            <w:r>
              <w:rPr>
                <w:rFonts w:ascii="Times New Roman" w:hAnsi="Times New Roman"/>
                <w:b/>
                <w:sz w:val="28"/>
                <w:szCs w:val="28"/>
              </w:rPr>
              <w:t>-</w:t>
            </w:r>
            <w:r w:rsidRPr="00EA7C63">
              <w:rPr>
                <w:rFonts w:ascii="Times New Roman" w:hAnsi="Times New Roman"/>
                <w:b/>
                <w:sz w:val="28"/>
                <w:szCs w:val="28"/>
              </w:rPr>
              <w:t xml:space="preserve"> Hạnh phúc</w:t>
            </w:r>
          </w:p>
          <w:p w14:paraId="3E094D68" w14:textId="77777777" w:rsidR="00C7238E" w:rsidRPr="001B3E80" w:rsidRDefault="00C7238E" w:rsidP="001B3E80">
            <w:pPr>
              <w:spacing w:before="120"/>
              <w:ind w:firstLine="454"/>
              <w:jc w:val="both"/>
              <w:rPr>
                <w:rFonts w:ascii="Times New Roman" w:hAnsi="Times New Roman"/>
                <w:i/>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E094DC3" wp14:editId="3E094DC4">
                      <wp:simplePos x="0" y="0"/>
                      <wp:positionH relativeFrom="column">
                        <wp:posOffset>731520</wp:posOffset>
                      </wp:positionH>
                      <wp:positionV relativeFrom="paragraph">
                        <wp:posOffset>15875</wp:posOffset>
                      </wp:positionV>
                      <wp:extent cx="21717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FE96A"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25pt" to="22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"/>
                  </w:pict>
                </mc:Fallback>
              </mc:AlternateContent>
            </w:r>
            <w:r w:rsidRPr="00EA7C63">
              <w:rPr>
                <w:rFonts w:ascii="Times New Roman" w:hAnsi="Times New Roman"/>
                <w:sz w:val="26"/>
                <w:szCs w:val="26"/>
              </w:rPr>
              <w:t xml:space="preserve">      </w:t>
            </w:r>
            <w:r w:rsidR="001B3E80" w:rsidRPr="001B3E80">
              <w:rPr>
                <w:rFonts w:ascii="Times New Roman" w:hAnsi="Times New Roman"/>
                <w:i/>
                <w:sz w:val="26"/>
                <w:szCs w:val="26"/>
              </w:rPr>
              <w:t>Đồng Nai, ngày        tháng       năm 2025</w:t>
            </w:r>
            <w:r w:rsidRPr="001B3E80">
              <w:rPr>
                <w:rFonts w:ascii="Times New Roman" w:hAnsi="Times New Roman"/>
                <w:i/>
                <w:sz w:val="26"/>
                <w:szCs w:val="26"/>
              </w:rPr>
              <w:t xml:space="preserve">  </w:t>
            </w:r>
          </w:p>
          <w:p w14:paraId="3E094D69" w14:textId="77777777" w:rsidR="00C7238E" w:rsidRPr="00EA7C63" w:rsidRDefault="00C7238E" w:rsidP="001B3E80">
            <w:pPr>
              <w:ind w:firstLine="456"/>
              <w:jc w:val="both"/>
              <w:rPr>
                <w:rFonts w:ascii="Times New Roman" w:hAnsi="Times New Roman"/>
                <w:b/>
                <w:sz w:val="12"/>
                <w:szCs w:val="28"/>
              </w:rPr>
            </w:pPr>
            <w:r w:rsidRPr="00EA7C63">
              <w:rPr>
                <w:rFonts w:ascii="Times New Roman" w:hAnsi="Times New Roman"/>
                <w:sz w:val="26"/>
                <w:szCs w:val="26"/>
              </w:rPr>
              <w:t xml:space="preserve">    </w:t>
            </w:r>
          </w:p>
        </w:tc>
      </w:tr>
    </w:tbl>
    <w:p w14:paraId="60C08E87" w14:textId="77777777" w:rsidR="004F7F06" w:rsidRDefault="004F7F06" w:rsidP="00C7238E">
      <w:pPr>
        <w:jc w:val="center"/>
        <w:rPr>
          <w:rFonts w:ascii="Times New Roman" w:hAnsi="Times New Roman"/>
          <w:b/>
          <w:sz w:val="28"/>
          <w:szCs w:val="28"/>
        </w:rPr>
      </w:pPr>
    </w:p>
    <w:p w14:paraId="3E094D6B" w14:textId="4E6DAE32" w:rsidR="00C7238E" w:rsidRPr="00255A52" w:rsidRDefault="00C7238E" w:rsidP="00C7238E">
      <w:pPr>
        <w:jc w:val="center"/>
        <w:rPr>
          <w:rFonts w:ascii="Times New Roman" w:hAnsi="Times New Roman"/>
          <w:b/>
          <w:sz w:val="28"/>
          <w:szCs w:val="28"/>
        </w:rPr>
      </w:pPr>
      <w:r w:rsidRPr="00255A52">
        <w:rPr>
          <w:rFonts w:ascii="Times New Roman" w:hAnsi="Times New Roman"/>
          <w:b/>
          <w:sz w:val="28"/>
          <w:szCs w:val="28"/>
        </w:rPr>
        <w:t>TỜ TRÌNH</w:t>
      </w:r>
    </w:p>
    <w:p w14:paraId="3E094D6E" w14:textId="58C68983" w:rsidR="00C7238E" w:rsidRDefault="00096BC4" w:rsidP="00C7238E">
      <w:pPr>
        <w:jc w:val="center"/>
        <w:rPr>
          <w:rFonts w:ascii="Times New Roman" w:hAnsi="Times New Roman"/>
          <w:b/>
          <w:sz w:val="28"/>
          <w:szCs w:val="28"/>
        </w:rPr>
      </w:pPr>
      <w:r w:rsidRPr="00096BC4">
        <w:rPr>
          <w:rFonts w:ascii="Times New Roman" w:hAnsi="Times New Roman"/>
          <w:b/>
          <w:sz w:val="28"/>
          <w:szCs w:val="28"/>
        </w:rPr>
        <w:t xml:space="preserve">Dự thảo Quyết định ban </w:t>
      </w:r>
      <w:r w:rsidR="00C7238E" w:rsidRPr="00096BC4">
        <w:rPr>
          <w:rFonts w:ascii="Times New Roman" w:hAnsi="Times New Roman"/>
          <w:b/>
          <w:sz w:val="28"/>
          <w:szCs w:val="28"/>
        </w:rPr>
        <w:t>Quy chế</w:t>
      </w:r>
      <w:r>
        <w:rPr>
          <w:rFonts w:ascii="Times New Roman" w:hAnsi="Times New Roman"/>
          <w:b/>
          <w:sz w:val="28"/>
          <w:szCs w:val="28"/>
        </w:rPr>
        <w:t xml:space="preserve"> </w:t>
      </w:r>
      <w:r w:rsidR="00C7238E">
        <w:rPr>
          <w:rFonts w:ascii="Times New Roman" w:hAnsi="Times New Roman"/>
          <w:b/>
          <w:sz w:val="28"/>
          <w:szCs w:val="28"/>
        </w:rPr>
        <w:t xml:space="preserve">phối hợp trong </w:t>
      </w:r>
      <w:r w:rsidR="00440DE1">
        <w:rPr>
          <w:rFonts w:ascii="Times New Roman" w:hAnsi="Times New Roman"/>
          <w:b/>
          <w:sz w:val="28"/>
          <w:szCs w:val="28"/>
        </w:rPr>
        <w:t xml:space="preserve">công tác </w:t>
      </w:r>
      <w:r w:rsidR="00C7238E">
        <w:rPr>
          <w:rFonts w:ascii="Times New Roman" w:hAnsi="Times New Roman"/>
          <w:b/>
          <w:sz w:val="28"/>
          <w:szCs w:val="28"/>
        </w:rPr>
        <w:t>quản lý nhà nước về lĩnh vực bổ trợ tư pháp trên địa bàn tỉnh Đồng Nai</w:t>
      </w:r>
    </w:p>
    <w:p w14:paraId="3E094D6F" w14:textId="618E6F6A" w:rsidR="00C7238E" w:rsidRPr="00255A52" w:rsidRDefault="008B1558" w:rsidP="00C7238E">
      <w:pPr>
        <w:jc w:val="center"/>
        <w:rPr>
          <w:rFonts w:ascii="Times New Roman" w:hAnsi="Times New Roman"/>
          <w:b/>
          <w:sz w:val="28"/>
          <w:szCs w:val="28"/>
        </w:rPr>
      </w:pPr>
      <w:r>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43CEAC31" wp14:editId="6E101C43">
                <wp:simplePos x="0" y="0"/>
                <wp:positionH relativeFrom="column">
                  <wp:posOffset>2059940</wp:posOffset>
                </wp:positionH>
                <wp:positionV relativeFrom="paragraph">
                  <wp:posOffset>24063</wp:posOffset>
                </wp:positionV>
                <wp:extent cx="1648326"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83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52A5C"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2pt,1.9pt" to="2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"/>
            </w:pict>
          </mc:Fallback>
        </mc:AlternateContent>
      </w:r>
    </w:p>
    <w:p w14:paraId="4A7C0A8F" w14:textId="1E2427CC" w:rsidR="000514BE" w:rsidRDefault="00C7238E" w:rsidP="00F63EEB">
      <w:pPr>
        <w:jc w:val="center"/>
        <w:rPr>
          <w:rFonts w:ascii="Times New Roman" w:hAnsi="Times New Roman"/>
          <w:color w:val="000000"/>
          <w:sz w:val="28"/>
          <w:szCs w:val="28"/>
        </w:rPr>
      </w:pPr>
      <w:r w:rsidRPr="00255A52">
        <w:rPr>
          <w:rFonts w:ascii="Times New Roman" w:hAnsi="Times New Roman"/>
          <w:color w:val="000000"/>
          <w:sz w:val="28"/>
          <w:szCs w:val="28"/>
        </w:rPr>
        <w:t>Kính gửi: Ủy ban nhân dân tỉnh Đồng Nai</w:t>
      </w:r>
    </w:p>
    <w:p w14:paraId="6C178424" w14:textId="77777777" w:rsidR="00F63EEB" w:rsidRPr="00F63EEB" w:rsidRDefault="00F63EEB" w:rsidP="00F63EEB">
      <w:pPr>
        <w:jc w:val="center"/>
        <w:rPr>
          <w:rFonts w:ascii="Times New Roman" w:hAnsi="Times New Roman"/>
          <w:color w:val="000000"/>
          <w:sz w:val="28"/>
          <w:szCs w:val="28"/>
        </w:rPr>
      </w:pPr>
    </w:p>
    <w:p w14:paraId="3E094D72" w14:textId="53DD7BD6" w:rsidR="0075705B" w:rsidRPr="005B2D6C" w:rsidRDefault="000514BE" w:rsidP="005B2D6C">
      <w:pPr>
        <w:spacing w:before="60" w:after="60"/>
        <w:ind w:firstLine="709"/>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Thực hiện Luật Ban hành văn bản quy phạm pháp luật số 64/2025/QH15 được sửa đổi, bổ sung bởi Luật số 87/2025/QH15</w:t>
      </w:r>
      <w:r w:rsidR="0040395B" w:rsidRPr="005B2D6C">
        <w:rPr>
          <w:rFonts w:ascii="Times New Roman" w:hAnsi="Times New Roman"/>
          <w:color w:val="000000"/>
          <w:sz w:val="28"/>
          <w:szCs w:val="28"/>
          <w:shd w:val="clear" w:color="auto" w:fill="FFFFFF"/>
        </w:rPr>
        <w:t xml:space="preserve">; </w:t>
      </w:r>
      <w:r w:rsidR="00096BC4" w:rsidRPr="005B2D6C">
        <w:rPr>
          <w:rFonts w:ascii="Times New Roman" w:hAnsi="Times New Roman"/>
          <w:color w:val="000000" w:themeColor="text1"/>
          <w:sz w:val="28"/>
          <w:szCs w:val="28"/>
          <w:lang w:val="sv-SE"/>
        </w:rPr>
        <w:t xml:space="preserve">Sở Tư pháp kính trình Ủy ban nhân dân tỉnh </w:t>
      </w:r>
      <w:r w:rsidR="00096BC4" w:rsidRPr="005B2D6C">
        <w:rPr>
          <w:rFonts w:ascii="Times New Roman" w:hAnsi="Times New Roman"/>
          <w:color w:val="000000" w:themeColor="text1"/>
          <w:sz w:val="28"/>
          <w:szCs w:val="28"/>
        </w:rPr>
        <w:t>dự thảo</w:t>
      </w:r>
      <w:r w:rsidR="008B1558" w:rsidRPr="005B2D6C">
        <w:rPr>
          <w:rFonts w:ascii="Times New Roman" w:hAnsi="Times New Roman"/>
          <w:color w:val="000000"/>
          <w:sz w:val="28"/>
          <w:szCs w:val="28"/>
          <w:shd w:val="clear" w:color="auto" w:fill="FFFFFF"/>
        </w:rPr>
        <w:t xml:space="preserve"> </w:t>
      </w:r>
      <w:r w:rsidR="008B1558" w:rsidRPr="005B2D6C">
        <w:rPr>
          <w:rFonts w:ascii="Times New Roman" w:hAnsi="Times New Roman"/>
          <w:sz w:val="28"/>
          <w:szCs w:val="28"/>
        </w:rPr>
        <w:t>Quyết định ban hành Quy chế phối hợp trong công tác quản lý nhà nước về lĩnh vực bổ trợ tư pháp trên địa bàn tỉnh Đồng Nai</w:t>
      </w:r>
      <w:r w:rsidR="00096BC4" w:rsidRPr="005B2D6C">
        <w:rPr>
          <w:rFonts w:ascii="Times New Roman" w:hAnsi="Times New Roman"/>
          <w:sz w:val="28"/>
          <w:szCs w:val="28"/>
        </w:rPr>
        <w:t xml:space="preserve"> (sau đây gọi là dự thảo Quyết định), cụ thể</w:t>
      </w:r>
      <w:r w:rsidR="008B1558" w:rsidRPr="005B2D6C">
        <w:rPr>
          <w:rFonts w:ascii="Times New Roman" w:hAnsi="Times New Roman"/>
          <w:sz w:val="28"/>
          <w:szCs w:val="28"/>
        </w:rPr>
        <w:t xml:space="preserve"> như sau:</w:t>
      </w:r>
    </w:p>
    <w:p w14:paraId="3E094D74" w14:textId="77777777" w:rsidR="00C7238E" w:rsidRPr="005B2D6C" w:rsidRDefault="00C7238E" w:rsidP="005B2D6C">
      <w:pPr>
        <w:spacing w:before="60" w:after="60"/>
        <w:ind w:firstLine="567"/>
        <w:jc w:val="both"/>
        <w:rPr>
          <w:rFonts w:ascii="Times New Roman" w:hAnsi="Times New Roman"/>
          <w:b/>
          <w:color w:val="000000"/>
          <w:sz w:val="28"/>
          <w:szCs w:val="28"/>
        </w:rPr>
      </w:pPr>
      <w:r w:rsidRPr="005B2D6C">
        <w:rPr>
          <w:rFonts w:ascii="Times New Roman" w:hAnsi="Times New Roman"/>
          <w:b/>
          <w:color w:val="000000"/>
          <w:sz w:val="28"/>
          <w:szCs w:val="28"/>
        </w:rPr>
        <w:t>I. SỰ CẦN THIẾT BAN HÀNH</w:t>
      </w:r>
    </w:p>
    <w:p w14:paraId="3E094D75" w14:textId="77777777" w:rsidR="00C7238E" w:rsidRPr="005B2D6C" w:rsidRDefault="00C7238E" w:rsidP="005B2D6C">
      <w:pPr>
        <w:spacing w:before="60" w:after="60"/>
        <w:ind w:firstLine="567"/>
        <w:jc w:val="both"/>
        <w:rPr>
          <w:rFonts w:ascii="Times New Roman" w:hAnsi="Times New Roman"/>
          <w:b/>
          <w:color w:val="000000"/>
          <w:sz w:val="28"/>
          <w:szCs w:val="28"/>
        </w:rPr>
      </w:pPr>
      <w:r w:rsidRPr="005B2D6C">
        <w:rPr>
          <w:rFonts w:ascii="Times New Roman" w:hAnsi="Times New Roman"/>
          <w:b/>
          <w:color w:val="000000"/>
          <w:sz w:val="28"/>
          <w:szCs w:val="28"/>
        </w:rPr>
        <w:t>1. Cơ sở chính trị, pháp lý</w:t>
      </w:r>
    </w:p>
    <w:p w14:paraId="3E094D76" w14:textId="77777777" w:rsidR="00C7238E" w:rsidRPr="005B2D6C" w:rsidRDefault="00C7238E" w:rsidP="005B2D6C">
      <w:pPr>
        <w:spacing w:before="60" w:after="60"/>
        <w:ind w:firstLine="567"/>
        <w:jc w:val="both"/>
        <w:rPr>
          <w:rFonts w:ascii="Times New Roman" w:hAnsi="Times New Roman"/>
          <w:color w:val="000000"/>
          <w:sz w:val="28"/>
          <w:szCs w:val="28"/>
        </w:rPr>
      </w:pPr>
      <w:r w:rsidRPr="005B2D6C">
        <w:rPr>
          <w:rFonts w:ascii="Times New Roman" w:hAnsi="Times New Roman"/>
          <w:color w:val="000000"/>
          <w:sz w:val="28"/>
          <w:szCs w:val="28"/>
        </w:rPr>
        <w:t>- Căn cứ Luật Tổ chức chính quyền địa phương số 72/2025/QH15;</w:t>
      </w:r>
    </w:p>
    <w:p w14:paraId="3E094D77" w14:textId="77777777" w:rsidR="00C7238E" w:rsidRPr="005B2D6C" w:rsidRDefault="00C7238E" w:rsidP="005B2D6C">
      <w:pPr>
        <w:spacing w:before="60" w:after="60"/>
        <w:ind w:firstLine="567"/>
        <w:jc w:val="both"/>
        <w:rPr>
          <w:rFonts w:ascii="Times New Roman" w:hAnsi="Times New Roman"/>
          <w:color w:val="000000"/>
          <w:sz w:val="28"/>
          <w:szCs w:val="28"/>
        </w:rPr>
      </w:pPr>
      <w:r w:rsidRPr="005B2D6C">
        <w:rPr>
          <w:rFonts w:ascii="Times New Roman" w:hAnsi="Times New Roman"/>
          <w:color w:val="000000"/>
          <w:sz w:val="28"/>
          <w:szCs w:val="28"/>
        </w:rPr>
        <w:t>- Căn cứ Luật Ban hành văn bản quy phạm pháp luật số 64/2025/QH15 được sửa đổi, bổ sung một số điều của Luật Ban hành văn bản quy phạm pháp luật số 87/2025/QH15;</w:t>
      </w:r>
    </w:p>
    <w:p w14:paraId="3E094D78" w14:textId="77777777" w:rsidR="00C7238E" w:rsidRPr="005B2D6C" w:rsidRDefault="00C7238E" w:rsidP="005B2D6C">
      <w:pPr>
        <w:spacing w:before="60" w:after="60"/>
        <w:ind w:firstLine="567"/>
        <w:jc w:val="both"/>
        <w:rPr>
          <w:rFonts w:ascii="Times New Roman" w:hAnsi="Times New Roman"/>
          <w:color w:val="000000"/>
          <w:sz w:val="28"/>
          <w:szCs w:val="28"/>
        </w:rPr>
      </w:pPr>
      <w:r w:rsidRPr="005B2D6C">
        <w:rPr>
          <w:rFonts w:ascii="Times New Roman" w:hAnsi="Times New Roman"/>
          <w:color w:val="000000"/>
          <w:sz w:val="28"/>
          <w:szCs w:val="28"/>
        </w:rPr>
        <w:t>- Căn cứ Luật Công chứng số 46/2024/QH15;</w:t>
      </w:r>
    </w:p>
    <w:p w14:paraId="3E094D79" w14:textId="77777777" w:rsidR="00DF5F9A" w:rsidRPr="005B2D6C" w:rsidRDefault="00DF5F9A" w:rsidP="005B2D6C">
      <w:pPr>
        <w:spacing w:before="60" w:after="60"/>
        <w:ind w:firstLine="567"/>
        <w:jc w:val="both"/>
        <w:rPr>
          <w:rFonts w:ascii="Times New Roman" w:hAnsi="Times New Roman"/>
          <w:color w:val="000000"/>
          <w:sz w:val="28"/>
          <w:szCs w:val="28"/>
        </w:rPr>
      </w:pPr>
      <w:r w:rsidRPr="005B2D6C">
        <w:rPr>
          <w:rFonts w:ascii="Times New Roman" w:hAnsi="Times New Roman"/>
          <w:color w:val="000000"/>
          <w:sz w:val="28"/>
          <w:szCs w:val="28"/>
        </w:rPr>
        <w:t>- Căn cứ Luật Luật sư</w:t>
      </w:r>
      <w:r w:rsidR="00681C5F" w:rsidRPr="005B2D6C">
        <w:rPr>
          <w:rFonts w:ascii="Times New Roman" w:hAnsi="Times New Roman"/>
          <w:color w:val="000000"/>
          <w:sz w:val="28"/>
          <w:szCs w:val="28"/>
        </w:rPr>
        <w:t xml:space="preserve"> số 65/2006/QH11 được sửa đổi, bổ sung một số điều của Luật số 20/2012/QH13;</w:t>
      </w:r>
    </w:p>
    <w:p w14:paraId="3E094D7A" w14:textId="77777777" w:rsidR="00DF5F9A" w:rsidRPr="005B2D6C" w:rsidRDefault="00DF5F9A" w:rsidP="005B2D6C">
      <w:pPr>
        <w:spacing w:before="60" w:after="60"/>
        <w:ind w:firstLine="567"/>
        <w:jc w:val="both"/>
        <w:rPr>
          <w:rFonts w:ascii="Times New Roman" w:hAnsi="Times New Roman"/>
          <w:color w:val="000000"/>
          <w:sz w:val="28"/>
          <w:szCs w:val="28"/>
        </w:rPr>
      </w:pPr>
      <w:r w:rsidRPr="005B2D6C">
        <w:rPr>
          <w:rFonts w:ascii="Times New Roman" w:hAnsi="Times New Roman"/>
          <w:color w:val="000000"/>
          <w:sz w:val="28"/>
          <w:szCs w:val="28"/>
        </w:rPr>
        <w:t>- Căn cứ Luật Đấu giá tài sản</w:t>
      </w:r>
      <w:r w:rsidR="00681C5F" w:rsidRPr="005B2D6C">
        <w:rPr>
          <w:rFonts w:ascii="Times New Roman" w:hAnsi="Times New Roman"/>
          <w:color w:val="000000"/>
          <w:sz w:val="28"/>
          <w:szCs w:val="28"/>
        </w:rPr>
        <w:t xml:space="preserve"> số 01/2016/QH14 được sửa đổi, bổ sung một số điều của Luật số 37/2024/QH15;</w:t>
      </w:r>
    </w:p>
    <w:p w14:paraId="3E094D7B" w14:textId="77777777" w:rsidR="00DF5F9A" w:rsidRPr="005B2D6C" w:rsidRDefault="00DF5F9A" w:rsidP="005B2D6C">
      <w:pPr>
        <w:spacing w:before="60" w:after="60"/>
        <w:ind w:firstLine="567"/>
        <w:jc w:val="both"/>
        <w:rPr>
          <w:rFonts w:ascii="Times New Roman" w:hAnsi="Times New Roman"/>
          <w:color w:val="000000"/>
          <w:sz w:val="28"/>
          <w:szCs w:val="28"/>
        </w:rPr>
      </w:pPr>
      <w:r w:rsidRPr="005B2D6C">
        <w:rPr>
          <w:rFonts w:ascii="Times New Roman" w:hAnsi="Times New Roman"/>
          <w:color w:val="000000"/>
          <w:sz w:val="28"/>
          <w:szCs w:val="28"/>
        </w:rPr>
        <w:t>- Căn cứ Luật Doanh nghiệp</w:t>
      </w:r>
      <w:r w:rsidR="00681C5F" w:rsidRPr="005B2D6C">
        <w:rPr>
          <w:rFonts w:ascii="Times New Roman" w:hAnsi="Times New Roman"/>
          <w:color w:val="000000"/>
          <w:sz w:val="28"/>
          <w:szCs w:val="28"/>
        </w:rPr>
        <w:t xml:space="preserve"> số 59/2020/QH14 được sửa đổi, bổ sung một số điều của Luật số 76/2025/QH15;</w:t>
      </w:r>
    </w:p>
    <w:p w14:paraId="3E094D7C" w14:textId="77777777" w:rsidR="00DF5F9A" w:rsidRPr="005B2D6C" w:rsidRDefault="00DF5F9A" w:rsidP="005B2D6C">
      <w:pPr>
        <w:spacing w:before="60" w:after="60"/>
        <w:ind w:firstLine="567"/>
        <w:jc w:val="both"/>
        <w:rPr>
          <w:rFonts w:ascii="Times New Roman" w:hAnsi="Times New Roman"/>
          <w:color w:val="000000"/>
          <w:sz w:val="28"/>
          <w:szCs w:val="28"/>
        </w:rPr>
      </w:pPr>
      <w:r w:rsidRPr="005B2D6C">
        <w:rPr>
          <w:rFonts w:ascii="Times New Roman" w:hAnsi="Times New Roman"/>
          <w:color w:val="000000"/>
          <w:sz w:val="28"/>
          <w:szCs w:val="28"/>
        </w:rPr>
        <w:t xml:space="preserve">- Căn cứ Luật Luật Trợ giúp pháp lý </w:t>
      </w:r>
      <w:r w:rsidR="00681C5F" w:rsidRPr="005B2D6C">
        <w:rPr>
          <w:rFonts w:ascii="Times New Roman" w:hAnsi="Times New Roman"/>
          <w:color w:val="000000"/>
          <w:sz w:val="28"/>
          <w:szCs w:val="28"/>
        </w:rPr>
        <w:t>số 11/2017/QH14;</w:t>
      </w:r>
    </w:p>
    <w:p w14:paraId="3E094D7D" w14:textId="77777777" w:rsidR="00DF5F9A" w:rsidRPr="005B2D6C" w:rsidRDefault="00DF5F9A" w:rsidP="005B2D6C">
      <w:pPr>
        <w:spacing w:before="60" w:after="60"/>
        <w:ind w:firstLine="567"/>
        <w:jc w:val="both"/>
        <w:rPr>
          <w:rFonts w:ascii="Times New Roman" w:hAnsi="Times New Roman"/>
          <w:color w:val="000000"/>
          <w:sz w:val="28"/>
          <w:szCs w:val="28"/>
        </w:rPr>
      </w:pPr>
      <w:r w:rsidRPr="005B2D6C">
        <w:rPr>
          <w:rFonts w:ascii="Times New Roman" w:hAnsi="Times New Roman"/>
          <w:color w:val="000000"/>
          <w:sz w:val="28"/>
          <w:szCs w:val="28"/>
        </w:rPr>
        <w:t xml:space="preserve">- Căn cứ Luật Giám định tư pháp </w:t>
      </w:r>
      <w:r w:rsidR="00681C5F" w:rsidRPr="005B2D6C">
        <w:rPr>
          <w:rFonts w:ascii="Times New Roman" w:hAnsi="Times New Roman"/>
          <w:color w:val="000000"/>
          <w:sz w:val="28"/>
          <w:szCs w:val="28"/>
        </w:rPr>
        <w:t>số 13/2012/QH13 được</w:t>
      </w:r>
      <w:r w:rsidRPr="005B2D6C">
        <w:rPr>
          <w:rFonts w:ascii="Times New Roman" w:hAnsi="Times New Roman"/>
          <w:color w:val="000000"/>
          <w:sz w:val="28"/>
          <w:szCs w:val="28"/>
        </w:rPr>
        <w:t xml:space="preserve"> sửa đổi, bổ sung </w:t>
      </w:r>
      <w:r w:rsidR="00681C5F" w:rsidRPr="005B2D6C">
        <w:rPr>
          <w:rFonts w:ascii="Times New Roman" w:hAnsi="Times New Roman"/>
          <w:color w:val="000000"/>
          <w:sz w:val="28"/>
          <w:szCs w:val="28"/>
        </w:rPr>
        <w:t>một số điều của Luật số 56/2020/QH14</w:t>
      </w:r>
      <w:r w:rsidRPr="005B2D6C">
        <w:rPr>
          <w:rFonts w:ascii="Times New Roman" w:hAnsi="Times New Roman"/>
          <w:color w:val="000000"/>
          <w:sz w:val="28"/>
          <w:szCs w:val="28"/>
        </w:rPr>
        <w:t>;</w:t>
      </w:r>
    </w:p>
    <w:p w14:paraId="3E094D7E" w14:textId="77777777" w:rsidR="00C7238E" w:rsidRPr="005B2D6C" w:rsidRDefault="00C7238E" w:rsidP="005B2D6C">
      <w:pPr>
        <w:spacing w:before="60" w:after="60"/>
        <w:ind w:firstLine="567"/>
        <w:jc w:val="both"/>
        <w:rPr>
          <w:rFonts w:ascii="Times New Roman" w:hAnsi="Times New Roman"/>
          <w:color w:val="000000"/>
          <w:sz w:val="28"/>
          <w:szCs w:val="28"/>
        </w:rPr>
      </w:pPr>
      <w:r w:rsidRPr="005B2D6C">
        <w:rPr>
          <w:rFonts w:ascii="Times New Roman" w:hAnsi="Times New Roman"/>
          <w:color w:val="000000"/>
          <w:sz w:val="28"/>
          <w:szCs w:val="28"/>
        </w:rPr>
        <w:t xml:space="preserve">- Căn cứ Nghị định số </w:t>
      </w:r>
      <w:r w:rsidR="00DF5F9A" w:rsidRPr="005B2D6C">
        <w:rPr>
          <w:rFonts w:ascii="Times New Roman" w:hAnsi="Times New Roman"/>
          <w:color w:val="000000"/>
          <w:sz w:val="28"/>
          <w:szCs w:val="28"/>
        </w:rPr>
        <w:t>77/2008</w:t>
      </w:r>
      <w:r w:rsidRPr="005B2D6C">
        <w:rPr>
          <w:rFonts w:ascii="Times New Roman" w:hAnsi="Times New Roman"/>
          <w:color w:val="000000"/>
          <w:sz w:val="28"/>
          <w:szCs w:val="28"/>
        </w:rPr>
        <w:t xml:space="preserve">/NĐ-CP của Chính phủ </w:t>
      </w:r>
      <w:r w:rsidR="00DF5F9A" w:rsidRPr="005B2D6C">
        <w:rPr>
          <w:rFonts w:ascii="Times New Roman" w:hAnsi="Times New Roman"/>
          <w:color w:val="000000"/>
          <w:sz w:val="28"/>
          <w:szCs w:val="28"/>
        </w:rPr>
        <w:t>về tư vấn pháp luật</w:t>
      </w:r>
      <w:r w:rsidRPr="005B2D6C">
        <w:rPr>
          <w:rFonts w:ascii="Times New Roman" w:hAnsi="Times New Roman"/>
          <w:color w:val="000000"/>
          <w:sz w:val="28"/>
          <w:szCs w:val="28"/>
        </w:rPr>
        <w:t>;</w:t>
      </w:r>
    </w:p>
    <w:p w14:paraId="3E094D7F" w14:textId="77777777" w:rsidR="00C7238E" w:rsidRPr="005B2D6C" w:rsidRDefault="00C7238E" w:rsidP="005B2D6C">
      <w:pPr>
        <w:spacing w:before="60" w:after="60"/>
        <w:ind w:firstLine="567"/>
        <w:jc w:val="both"/>
        <w:rPr>
          <w:rFonts w:ascii="Times New Roman" w:hAnsi="Times New Roman"/>
          <w:color w:val="000000"/>
          <w:sz w:val="28"/>
          <w:szCs w:val="28"/>
        </w:rPr>
      </w:pPr>
      <w:r w:rsidRPr="005B2D6C">
        <w:rPr>
          <w:rFonts w:ascii="Times New Roman" w:hAnsi="Times New Roman"/>
          <w:color w:val="000000"/>
          <w:sz w:val="28"/>
          <w:szCs w:val="28"/>
        </w:rPr>
        <w:t xml:space="preserve">- </w:t>
      </w:r>
      <w:r w:rsidRPr="005B2D6C">
        <w:rPr>
          <w:rFonts w:ascii="Times New Roman" w:hAnsi="Times New Roman"/>
          <w:bCs/>
          <w:iCs/>
          <w:color w:val="000000"/>
          <w:sz w:val="28"/>
          <w:szCs w:val="28"/>
        </w:rPr>
        <w:t xml:space="preserve">Căn cứ Nghị định số </w:t>
      </w:r>
      <w:r w:rsidR="00DF5F9A" w:rsidRPr="005B2D6C">
        <w:rPr>
          <w:rFonts w:ascii="Times New Roman" w:hAnsi="Times New Roman"/>
          <w:bCs/>
          <w:iCs/>
          <w:color w:val="000000"/>
          <w:sz w:val="28"/>
          <w:szCs w:val="28"/>
        </w:rPr>
        <w:t>08/2020</w:t>
      </w:r>
      <w:r w:rsidRPr="005B2D6C">
        <w:rPr>
          <w:rFonts w:ascii="Times New Roman" w:hAnsi="Times New Roman"/>
          <w:bCs/>
          <w:iCs/>
          <w:color w:val="000000"/>
          <w:sz w:val="28"/>
          <w:szCs w:val="28"/>
        </w:rPr>
        <w:t xml:space="preserve">/NĐ-CP của Chính phủ về </w:t>
      </w:r>
      <w:r w:rsidR="00DF5F9A" w:rsidRPr="005B2D6C">
        <w:rPr>
          <w:rFonts w:ascii="Times New Roman" w:hAnsi="Times New Roman"/>
          <w:bCs/>
          <w:iCs/>
          <w:color w:val="000000"/>
          <w:sz w:val="28"/>
          <w:szCs w:val="28"/>
        </w:rPr>
        <w:t>tổ chức và hoạt động của Thừa phát lại</w:t>
      </w:r>
      <w:r w:rsidRPr="005B2D6C">
        <w:rPr>
          <w:rFonts w:ascii="Times New Roman" w:hAnsi="Times New Roman"/>
          <w:bCs/>
          <w:iCs/>
          <w:color w:val="000000"/>
          <w:sz w:val="28"/>
          <w:szCs w:val="28"/>
        </w:rPr>
        <w:t>;</w:t>
      </w:r>
    </w:p>
    <w:p w14:paraId="3E094D80" w14:textId="77777777" w:rsidR="00C7238E" w:rsidRPr="005B2D6C" w:rsidRDefault="00C7238E" w:rsidP="005B2D6C">
      <w:pPr>
        <w:spacing w:before="60" w:after="60"/>
        <w:ind w:firstLine="567"/>
        <w:jc w:val="both"/>
        <w:rPr>
          <w:rFonts w:ascii="Times New Roman" w:hAnsi="Times New Roman"/>
          <w:sz w:val="28"/>
          <w:szCs w:val="28"/>
        </w:rPr>
      </w:pPr>
      <w:r w:rsidRPr="005B2D6C">
        <w:rPr>
          <w:rFonts w:ascii="Times New Roman" w:hAnsi="Times New Roman"/>
          <w:sz w:val="28"/>
          <w:szCs w:val="28"/>
        </w:rPr>
        <w:t>- Căn cứ Nghị định số 120/2025/NĐ-CP của Chính phủ quy định về phân định thẩm quyền của chính quyền địa phương 02 cấp trong lĩnh vực quản lý nhà nước của Bộ Tư pháp;</w:t>
      </w:r>
    </w:p>
    <w:p w14:paraId="5DCC6D90" w14:textId="0931BE9C" w:rsidR="00816AB4" w:rsidRPr="00816AB4" w:rsidRDefault="00C7238E" w:rsidP="005B2D6C">
      <w:pPr>
        <w:spacing w:before="60" w:after="60"/>
        <w:ind w:firstLine="567"/>
        <w:jc w:val="both"/>
        <w:rPr>
          <w:rFonts w:ascii="Times New Roman" w:hAnsi="Times New Roman"/>
          <w:sz w:val="28"/>
          <w:szCs w:val="28"/>
        </w:rPr>
      </w:pPr>
      <w:r w:rsidRPr="005B2D6C">
        <w:rPr>
          <w:rFonts w:ascii="Times New Roman" w:hAnsi="Times New Roman"/>
          <w:sz w:val="28"/>
          <w:szCs w:val="28"/>
        </w:rPr>
        <w:t>- Căn cứ Thông tư số 08/2025/TT-BTP của Bộ trưởng Bộ Tư pháp quy định về phân định thẩm quyền của chính quyền địa phương 02 cấp và phân cấp trong lĩnh vực quản lý nhà nước của Bộ Tư pháp</w:t>
      </w:r>
      <w:r w:rsidR="00043AD7" w:rsidRPr="005B2D6C">
        <w:rPr>
          <w:rFonts w:ascii="Times New Roman" w:hAnsi="Times New Roman"/>
          <w:sz w:val="28"/>
          <w:szCs w:val="28"/>
        </w:rPr>
        <w:t>.</w:t>
      </w:r>
    </w:p>
    <w:p w14:paraId="3E094D82" w14:textId="5BF8406D" w:rsidR="00C7238E" w:rsidRPr="005B2D6C" w:rsidRDefault="00C7238E" w:rsidP="005B2D6C">
      <w:pPr>
        <w:spacing w:before="60" w:after="60"/>
        <w:ind w:firstLine="567"/>
        <w:jc w:val="both"/>
        <w:rPr>
          <w:rFonts w:ascii="Times New Roman" w:hAnsi="Times New Roman"/>
          <w:b/>
          <w:color w:val="000000"/>
          <w:sz w:val="28"/>
          <w:szCs w:val="28"/>
          <w:shd w:val="clear" w:color="auto" w:fill="FFFFFF"/>
        </w:rPr>
      </w:pPr>
      <w:r w:rsidRPr="005B2D6C">
        <w:rPr>
          <w:rFonts w:ascii="Times New Roman" w:hAnsi="Times New Roman"/>
          <w:b/>
          <w:color w:val="000000"/>
          <w:sz w:val="28"/>
          <w:szCs w:val="28"/>
          <w:shd w:val="clear" w:color="auto" w:fill="FFFFFF"/>
        </w:rPr>
        <w:lastRenderedPageBreak/>
        <w:t>2. Cơ sở thực tiễn</w:t>
      </w:r>
    </w:p>
    <w:p w14:paraId="3E094D83" w14:textId="01D06333" w:rsidR="00DF5F9A" w:rsidRPr="005B2D6C" w:rsidRDefault="00DF5F9A"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xml:space="preserve">Ngày 29/11/2024, UBND tỉnh Đồng Nai đã ban hành Quyết định số 73/2024/QĐ-UBND ban hành Quy định phối hợp quản lý nhà nước đối với hoạt động hành nghề trong lĩnh vực </w:t>
      </w:r>
      <w:r w:rsidR="00B6610D" w:rsidRPr="005B2D6C">
        <w:rPr>
          <w:rFonts w:ascii="Times New Roman" w:hAnsi="Times New Roman"/>
          <w:color w:val="000000"/>
          <w:sz w:val="28"/>
          <w:szCs w:val="28"/>
          <w:shd w:val="clear" w:color="auto" w:fill="FFFFFF"/>
        </w:rPr>
        <w:t>b</w:t>
      </w:r>
      <w:r w:rsidRPr="005B2D6C">
        <w:rPr>
          <w:rFonts w:ascii="Times New Roman" w:hAnsi="Times New Roman"/>
          <w:color w:val="000000"/>
          <w:sz w:val="28"/>
          <w:szCs w:val="28"/>
          <w:shd w:val="clear" w:color="auto" w:fill="FFFFFF"/>
        </w:rPr>
        <w:t>ổ trợ tư pháp trên địa bàn tỉnh Đồng Nai.</w:t>
      </w:r>
    </w:p>
    <w:p w14:paraId="3E094D85" w14:textId="31064AD1" w:rsidR="00C522B2" w:rsidRPr="005B2D6C" w:rsidRDefault="00DF5F9A"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xml:space="preserve">Sau gần 01 năm triển khai thực hiện, </w:t>
      </w:r>
      <w:r w:rsidR="003308E8" w:rsidRPr="005B2D6C">
        <w:rPr>
          <w:rFonts w:ascii="Times New Roman" w:hAnsi="Times New Roman"/>
          <w:color w:val="000000"/>
          <w:sz w:val="28"/>
          <w:szCs w:val="28"/>
          <w:shd w:val="clear" w:color="auto" w:fill="FFFFFF"/>
        </w:rPr>
        <w:t>Quyết định số 73/2024/QĐ-UBND đã tạo cơ sở pháp lý quan trọng trong việc phối hợp giữa các sở, ban, ngành, UBND các cấp</w:t>
      </w:r>
      <w:r w:rsidR="001C2119" w:rsidRPr="005B2D6C">
        <w:rPr>
          <w:rFonts w:ascii="Times New Roman" w:hAnsi="Times New Roman"/>
          <w:color w:val="000000"/>
          <w:sz w:val="28"/>
          <w:szCs w:val="28"/>
          <w:shd w:val="clear" w:color="auto" w:fill="FFFFFF"/>
        </w:rPr>
        <w:t>, các tổ chức có liên quan tới hoạt động hành nghề bổ trợ tư pháp</w:t>
      </w:r>
      <w:r w:rsidRPr="005B2D6C">
        <w:rPr>
          <w:rFonts w:ascii="Times New Roman" w:hAnsi="Times New Roman"/>
          <w:color w:val="000000"/>
          <w:sz w:val="28"/>
          <w:szCs w:val="28"/>
          <w:shd w:val="clear" w:color="auto" w:fill="FFFFFF"/>
        </w:rPr>
        <w:t xml:space="preserve"> </w:t>
      </w:r>
      <w:r w:rsidR="001C2119" w:rsidRPr="005B2D6C">
        <w:rPr>
          <w:rFonts w:ascii="Times New Roman" w:hAnsi="Times New Roman"/>
          <w:color w:val="000000"/>
          <w:sz w:val="28"/>
          <w:szCs w:val="28"/>
          <w:shd w:val="clear" w:color="auto" w:fill="FFFFFF"/>
        </w:rPr>
        <w:t>và các tổ chức, cá nhân có liên quan trong công tác</w:t>
      </w:r>
      <w:r w:rsidR="00CE3221" w:rsidRPr="005B2D6C">
        <w:rPr>
          <w:rFonts w:ascii="Times New Roman" w:hAnsi="Times New Roman"/>
          <w:color w:val="000000"/>
          <w:sz w:val="28"/>
          <w:szCs w:val="28"/>
          <w:shd w:val="clear" w:color="auto" w:fill="FFFFFF"/>
        </w:rPr>
        <w:t xml:space="preserve"> quản lý nhà nước về lĩnh vực bổ</w:t>
      </w:r>
      <w:r w:rsidR="001C2119" w:rsidRPr="005B2D6C">
        <w:rPr>
          <w:rFonts w:ascii="Times New Roman" w:hAnsi="Times New Roman"/>
          <w:color w:val="000000"/>
          <w:sz w:val="28"/>
          <w:szCs w:val="28"/>
          <w:shd w:val="clear" w:color="auto" w:fill="FFFFFF"/>
        </w:rPr>
        <w:t xml:space="preserve"> trợ tư pháp</w:t>
      </w:r>
      <w:r w:rsidR="00CE3221" w:rsidRPr="005B2D6C">
        <w:rPr>
          <w:rFonts w:ascii="Times New Roman" w:hAnsi="Times New Roman"/>
          <w:color w:val="000000"/>
          <w:sz w:val="28"/>
          <w:szCs w:val="28"/>
          <w:shd w:val="clear" w:color="auto" w:fill="FFFFFF"/>
        </w:rPr>
        <w:t>.</w:t>
      </w:r>
      <w:r w:rsidR="00C522B2" w:rsidRPr="005B2D6C">
        <w:rPr>
          <w:rFonts w:ascii="Times New Roman" w:hAnsi="Times New Roman"/>
          <w:color w:val="000000"/>
          <w:sz w:val="28"/>
          <w:szCs w:val="28"/>
          <w:shd w:val="clear" w:color="auto" w:fill="FFFFFF"/>
        </w:rPr>
        <w:t xml:space="preserve"> Tuy nhiên, thực tiễn triển khai còn tồn tại một số hạn chế: việc phối hợp giữa các sở, ngành, địa phương chưa đồng bộ; việc trao đổi thông tin, thống nhất xử lý vụ việc liên quan đến tổ chức và cá nhân hành nghề bổ trợ tư pháp còn chưa kịp thời.</w:t>
      </w:r>
    </w:p>
    <w:p w14:paraId="3E094D86" w14:textId="77777777" w:rsidR="00CE3221" w:rsidRPr="005B2D6C" w:rsidRDefault="00C522B2"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bCs/>
          <w:sz w:val="28"/>
          <w:szCs w:val="28"/>
        </w:rPr>
        <w:t>Đồng thời, t</w:t>
      </w:r>
      <w:r w:rsidR="00CE3221" w:rsidRPr="005B2D6C">
        <w:rPr>
          <w:rFonts w:ascii="Times New Roman" w:hAnsi="Times New Roman"/>
          <w:bCs/>
          <w:sz w:val="28"/>
          <w:szCs w:val="28"/>
        </w:rPr>
        <w:t>hực hiện chủ trương sắp xếp, sáp nhập tổ chức bộ máy, đơn vị hành chính theo Kết luận số 121-KL/TW ngày 24/01/2025 của Ban Chấp hành Trung ương về tổng kết thực hiện Nghị quyết số 18-NQ/TW của Ban Chấp hành Trung ương, do đó các cơ quan, đơn vị đã tiến hành sắp xếp, sáp nhập, tổ chức lại bộ máy, cơ cấu</w:t>
      </w:r>
      <w:r w:rsidRPr="005B2D6C">
        <w:rPr>
          <w:rFonts w:ascii="Times New Roman" w:hAnsi="Times New Roman"/>
          <w:bCs/>
          <w:sz w:val="28"/>
          <w:szCs w:val="28"/>
        </w:rPr>
        <w:t xml:space="preserve"> tổ chức bên trong đơn vị mình. </w:t>
      </w:r>
      <w:r w:rsidRPr="005B2D6C">
        <w:rPr>
          <w:rFonts w:ascii="Times New Roman" w:hAnsi="Times New Roman"/>
          <w:color w:val="000000"/>
          <w:sz w:val="28"/>
          <w:szCs w:val="28"/>
          <w:shd w:val="clear" w:color="auto" w:fill="FFFFFF"/>
        </w:rPr>
        <w:t xml:space="preserve">Ngày </w:t>
      </w:r>
      <w:r w:rsidR="00C7238E" w:rsidRPr="005B2D6C">
        <w:rPr>
          <w:rFonts w:ascii="Times New Roman" w:hAnsi="Times New Roman"/>
          <w:color w:val="000000"/>
          <w:sz w:val="28"/>
          <w:szCs w:val="28"/>
          <w:shd w:val="clear" w:color="auto" w:fill="FFFFFF"/>
        </w:rPr>
        <w:t>16/6/2025, Ủy ban Thường vụ Quốc hội ban hành Nghị quyết số 1662/NQ/UBTVQH về sắp xếp đơn vị hành chính cấp xã tỉnh Đồng Nai năm 2025, bỏ Ủy ban nhân dân cấp huyện; đơn vị cấp xã không có thị trấn</w:t>
      </w:r>
      <w:r w:rsidR="00CE3221" w:rsidRPr="005B2D6C">
        <w:rPr>
          <w:rFonts w:ascii="Times New Roman" w:hAnsi="Times New Roman"/>
          <w:color w:val="000000"/>
          <w:sz w:val="28"/>
          <w:szCs w:val="28"/>
          <w:shd w:val="clear" w:color="auto" w:fill="FFFFFF"/>
        </w:rPr>
        <w:t xml:space="preserve"> và </w:t>
      </w:r>
      <w:r w:rsidR="00C7238E" w:rsidRPr="005B2D6C">
        <w:rPr>
          <w:rFonts w:ascii="Times New Roman" w:hAnsi="Times New Roman"/>
          <w:color w:val="000000"/>
          <w:sz w:val="28"/>
          <w:szCs w:val="28"/>
          <w:shd w:val="clear" w:color="auto" w:fill="FFFFFF"/>
        </w:rPr>
        <w:t>tiế</w:t>
      </w:r>
      <w:r w:rsidR="00CE3221" w:rsidRPr="005B2D6C">
        <w:rPr>
          <w:rFonts w:ascii="Times New Roman" w:hAnsi="Times New Roman"/>
          <w:color w:val="000000"/>
          <w:sz w:val="28"/>
          <w:szCs w:val="28"/>
          <w:shd w:val="clear" w:color="auto" w:fill="FFFFFF"/>
        </w:rPr>
        <w:t>n hành sáp nhập các xã, phường…</w:t>
      </w:r>
    </w:p>
    <w:p w14:paraId="3E094D87" w14:textId="77777777" w:rsidR="00CE3221" w:rsidRPr="005B2D6C" w:rsidRDefault="00CE3221"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Ngoài ra, các văn bản Luật được thông qua và có hiệu lực trong năm 2025, cụ th</w:t>
      </w:r>
      <w:r w:rsidR="00C522B2" w:rsidRPr="005B2D6C">
        <w:rPr>
          <w:rFonts w:ascii="Times New Roman" w:hAnsi="Times New Roman"/>
          <w:color w:val="000000"/>
          <w:sz w:val="28"/>
          <w:szCs w:val="28"/>
          <w:shd w:val="clear" w:color="auto" w:fill="FFFFFF"/>
        </w:rPr>
        <w:t xml:space="preserve">ể như: </w:t>
      </w:r>
      <w:r w:rsidRPr="005B2D6C">
        <w:rPr>
          <w:rFonts w:ascii="Times New Roman" w:hAnsi="Times New Roman"/>
          <w:color w:val="000000"/>
          <w:sz w:val="28"/>
          <w:szCs w:val="28"/>
          <w:shd w:val="clear" w:color="auto" w:fill="FFFFFF"/>
        </w:rPr>
        <w:t>Luật Tổ chức chính quyền địa phương năm 2025 có hiệu lực từ ngày 16/6/2025;</w:t>
      </w:r>
      <w:r w:rsidR="00C522B2" w:rsidRPr="005B2D6C">
        <w:rPr>
          <w:rFonts w:ascii="Times New Roman" w:hAnsi="Times New Roman"/>
          <w:color w:val="000000"/>
          <w:sz w:val="28"/>
          <w:szCs w:val="28"/>
          <w:shd w:val="clear" w:color="auto" w:fill="FFFFFF"/>
        </w:rPr>
        <w:t xml:space="preserve"> </w:t>
      </w:r>
      <w:r w:rsidRPr="005B2D6C">
        <w:rPr>
          <w:rFonts w:ascii="Times New Roman" w:hAnsi="Times New Roman"/>
          <w:color w:val="000000"/>
          <w:sz w:val="28"/>
          <w:szCs w:val="28"/>
          <w:shd w:val="clear" w:color="auto" w:fill="FFFFFF"/>
        </w:rPr>
        <w:t>Luật Công chứng năm 2024 có hiệu lực từ ngày 01/7/2025;</w:t>
      </w:r>
      <w:bookmarkStart w:id="0" w:name="loai_1_name"/>
      <w:r w:rsidR="00C522B2" w:rsidRPr="005B2D6C">
        <w:rPr>
          <w:rFonts w:ascii="Times New Roman" w:hAnsi="Times New Roman"/>
          <w:color w:val="000000"/>
          <w:sz w:val="28"/>
          <w:szCs w:val="28"/>
          <w:shd w:val="clear" w:color="auto" w:fill="FFFFFF"/>
        </w:rPr>
        <w:t xml:space="preserve"> </w:t>
      </w:r>
      <w:r w:rsidRPr="005B2D6C">
        <w:rPr>
          <w:rFonts w:ascii="Times New Roman" w:hAnsi="Times New Roman"/>
          <w:color w:val="000000"/>
          <w:sz w:val="28"/>
          <w:szCs w:val="28"/>
          <w:shd w:val="clear" w:color="auto" w:fill="FFFFFF"/>
        </w:rPr>
        <w:t>Luật số 37/2024/QH15 sửa đổi, bổ sung một số điều của Luật Đấu giá tài sản</w:t>
      </w:r>
      <w:bookmarkEnd w:id="0"/>
      <w:r w:rsidRPr="005B2D6C">
        <w:rPr>
          <w:rFonts w:ascii="Times New Roman" w:hAnsi="Times New Roman"/>
          <w:color w:val="000000"/>
          <w:sz w:val="28"/>
          <w:szCs w:val="28"/>
          <w:shd w:val="clear" w:color="auto" w:fill="FFFFFF"/>
        </w:rPr>
        <w:t xml:space="preserve"> có hiệu lực từ ngày 01/01/2025…</w:t>
      </w:r>
    </w:p>
    <w:p w14:paraId="123518A1" w14:textId="1A492272" w:rsidR="000B6767" w:rsidRPr="005B2D6C" w:rsidRDefault="00440DE1" w:rsidP="005B2D6C">
      <w:pPr>
        <w:spacing w:before="60" w:after="60"/>
        <w:ind w:firstLine="720"/>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xml:space="preserve">Do đó, </w:t>
      </w:r>
      <w:r w:rsidR="00C522B2" w:rsidRPr="005B2D6C">
        <w:rPr>
          <w:rFonts w:ascii="Times New Roman" w:hAnsi="Times New Roman"/>
          <w:color w:val="000000"/>
          <w:sz w:val="28"/>
          <w:szCs w:val="28"/>
          <w:shd w:val="clear" w:color="auto" w:fill="FFFFFF"/>
        </w:rPr>
        <w:t xml:space="preserve">để tiếp tục tăng cường hiệu lực, hiệu quả quản lý nhà nước; bảo đảm tính thống nhất, kịp thời, chặt chẽ trong công tác phối hợp giữa các cơ quan, đơn vị có liên quan, </w:t>
      </w:r>
      <w:r w:rsidRPr="005B2D6C">
        <w:rPr>
          <w:rFonts w:ascii="Times New Roman" w:hAnsi="Times New Roman"/>
          <w:color w:val="000000"/>
          <w:sz w:val="28"/>
          <w:szCs w:val="28"/>
          <w:shd w:val="clear" w:color="auto" w:fill="FFFFFF"/>
        </w:rPr>
        <w:t>việc ban hành Quyết định ban hành Quy chế phối hợp trong công tác quản lý nhà nước về lĩnh vực bổ trợ tư pháp trên địa bàn tỉnh Đồng Nai (thay thế Quyết định số 73/202</w:t>
      </w:r>
      <w:r w:rsidR="003B50E9" w:rsidRPr="005B2D6C">
        <w:rPr>
          <w:rFonts w:ascii="Times New Roman" w:hAnsi="Times New Roman"/>
          <w:color w:val="000000"/>
          <w:sz w:val="28"/>
          <w:szCs w:val="28"/>
          <w:shd w:val="clear" w:color="auto" w:fill="FFFFFF"/>
        </w:rPr>
        <w:t>4</w:t>
      </w:r>
      <w:r w:rsidRPr="005B2D6C">
        <w:rPr>
          <w:rFonts w:ascii="Times New Roman" w:hAnsi="Times New Roman"/>
          <w:color w:val="000000"/>
          <w:sz w:val="28"/>
          <w:szCs w:val="28"/>
          <w:shd w:val="clear" w:color="auto" w:fill="FFFFFF"/>
        </w:rPr>
        <w:t>/QĐ-UBND ngày 29/11/202</w:t>
      </w:r>
      <w:r w:rsidR="003B50E9" w:rsidRPr="005B2D6C">
        <w:rPr>
          <w:rFonts w:ascii="Times New Roman" w:hAnsi="Times New Roman"/>
          <w:color w:val="000000"/>
          <w:sz w:val="28"/>
          <w:szCs w:val="28"/>
          <w:shd w:val="clear" w:color="auto" w:fill="FFFFFF"/>
        </w:rPr>
        <w:t>4</w:t>
      </w:r>
      <w:r w:rsidRPr="005B2D6C">
        <w:rPr>
          <w:rFonts w:ascii="Times New Roman" w:hAnsi="Times New Roman"/>
          <w:color w:val="000000"/>
          <w:sz w:val="28"/>
          <w:szCs w:val="28"/>
          <w:shd w:val="clear" w:color="auto" w:fill="FFFFFF"/>
        </w:rPr>
        <w:t>) là</w:t>
      </w:r>
      <w:r w:rsidR="00C7238E" w:rsidRPr="005B2D6C">
        <w:rPr>
          <w:rFonts w:ascii="Times New Roman" w:hAnsi="Times New Roman"/>
          <w:color w:val="000000"/>
          <w:sz w:val="28"/>
          <w:szCs w:val="28"/>
          <w:shd w:val="clear" w:color="auto" w:fill="FFFFFF"/>
        </w:rPr>
        <w:t xml:space="preserve"> </w:t>
      </w:r>
      <w:r w:rsidRPr="005B2D6C">
        <w:rPr>
          <w:rFonts w:ascii="Times New Roman" w:hAnsi="Times New Roman"/>
          <w:color w:val="000000"/>
          <w:sz w:val="28"/>
          <w:szCs w:val="28"/>
          <w:shd w:val="clear" w:color="auto" w:fill="FFFFFF"/>
        </w:rPr>
        <w:t>cần thiết</w:t>
      </w:r>
      <w:r w:rsidR="004F7F06" w:rsidRPr="005B2D6C">
        <w:rPr>
          <w:rFonts w:ascii="Times New Roman" w:hAnsi="Times New Roman"/>
          <w:color w:val="000000"/>
          <w:sz w:val="28"/>
          <w:szCs w:val="28"/>
          <w:shd w:val="clear" w:color="auto" w:fill="FFFFFF"/>
        </w:rPr>
        <w:t xml:space="preserve"> và </w:t>
      </w:r>
      <w:r w:rsidRPr="005B2D6C">
        <w:rPr>
          <w:rFonts w:ascii="Times New Roman" w:hAnsi="Times New Roman"/>
          <w:color w:val="000000"/>
          <w:sz w:val="28"/>
          <w:szCs w:val="28"/>
          <w:shd w:val="clear" w:color="auto" w:fill="FFFFFF"/>
        </w:rPr>
        <w:t>phù hợp</w:t>
      </w:r>
      <w:r w:rsidR="00C7238E" w:rsidRPr="005B2D6C">
        <w:rPr>
          <w:rFonts w:ascii="Times New Roman" w:hAnsi="Times New Roman"/>
          <w:color w:val="000000"/>
          <w:sz w:val="28"/>
          <w:szCs w:val="28"/>
          <w:shd w:val="clear" w:color="auto" w:fill="FFFFFF"/>
        </w:rPr>
        <w:t xml:space="preserve"> </w:t>
      </w:r>
      <w:r w:rsidR="000B6767" w:rsidRPr="005B2D6C">
        <w:rPr>
          <w:rFonts w:ascii="Times New Roman" w:hAnsi="Times New Roman"/>
          <w:color w:val="000000"/>
          <w:sz w:val="28"/>
          <w:szCs w:val="28"/>
          <w:shd w:val="clear" w:color="auto" w:fill="FFFFFF"/>
        </w:rPr>
        <w:t>khoản 1 Điều 8, điểm c khoản 2 Điều 21 Luật Ban hành văn bản quy phạm pháp luật số 64/2025/QH15 được sửa đổi, bổ sung bởi Luật số 87/2025/QH15.</w:t>
      </w:r>
    </w:p>
    <w:p w14:paraId="63F0AB90" w14:textId="77777777" w:rsidR="00096BC4" w:rsidRPr="005B2D6C" w:rsidRDefault="00096BC4" w:rsidP="005B2D6C">
      <w:pPr>
        <w:spacing w:before="60" w:after="60" w:line="276" w:lineRule="auto"/>
        <w:ind w:firstLine="720"/>
        <w:jc w:val="both"/>
        <w:rPr>
          <w:rFonts w:ascii="Times New Roman" w:hAnsi="Times New Roman"/>
          <w:b/>
          <w:color w:val="000000" w:themeColor="text1"/>
          <w:spacing w:val="-8"/>
          <w:sz w:val="28"/>
          <w:szCs w:val="28"/>
          <w:lang w:val="pt-BR"/>
        </w:rPr>
      </w:pPr>
      <w:r w:rsidRPr="005B2D6C">
        <w:rPr>
          <w:rFonts w:ascii="Times New Roman" w:hAnsi="Times New Roman"/>
          <w:b/>
          <w:color w:val="000000" w:themeColor="text1"/>
          <w:spacing w:val="-8"/>
          <w:sz w:val="28"/>
          <w:szCs w:val="28"/>
          <w:lang w:val="pt-BR"/>
        </w:rPr>
        <w:t>II. MỤC ĐÍCH , QUAN ĐIỂM XÂY DỰNG DỰ THẢO QUYẾT ĐỊNH</w:t>
      </w:r>
    </w:p>
    <w:p w14:paraId="07E9B96B" w14:textId="184ADF03" w:rsidR="00816AB4" w:rsidRPr="00816AB4" w:rsidRDefault="00096BC4" w:rsidP="005B2D6C">
      <w:pPr>
        <w:spacing w:before="60" w:after="60" w:line="276" w:lineRule="auto"/>
        <w:ind w:firstLine="720"/>
        <w:jc w:val="both"/>
        <w:rPr>
          <w:rFonts w:ascii="Times New Roman" w:hAnsi="Times New Roman"/>
          <w:color w:val="000000" w:themeColor="text1"/>
          <w:sz w:val="28"/>
          <w:szCs w:val="28"/>
        </w:rPr>
      </w:pPr>
      <w:r w:rsidRPr="005B2D6C">
        <w:rPr>
          <w:rFonts w:ascii="Times New Roman" w:hAnsi="Times New Roman"/>
          <w:color w:val="000000" w:themeColor="text1"/>
          <w:sz w:val="28"/>
          <w:szCs w:val="28"/>
          <w:lang w:val="pt-BR"/>
        </w:rPr>
        <w:t xml:space="preserve">Việc ban hành Quyết định trên nhằm tổ chức thực hiện các quy định của </w:t>
      </w:r>
      <w:r w:rsidR="00043AD7" w:rsidRPr="005B2D6C">
        <w:rPr>
          <w:rFonts w:ascii="Times New Roman" w:hAnsi="Times New Roman"/>
          <w:color w:val="000000" w:themeColor="text1"/>
          <w:sz w:val="28"/>
          <w:szCs w:val="28"/>
        </w:rPr>
        <w:t>của pháp luật điều chỉnh các hoạt động trong lĩnh vực bổ trợ tư pháp</w:t>
      </w:r>
      <w:r w:rsidRPr="005B2D6C">
        <w:rPr>
          <w:rFonts w:ascii="Times New Roman" w:hAnsi="Times New Roman"/>
          <w:color w:val="000000" w:themeColor="text1"/>
          <w:sz w:val="28"/>
          <w:szCs w:val="28"/>
        </w:rPr>
        <w:t xml:space="preserve"> </w:t>
      </w:r>
      <w:r w:rsidRPr="005B2D6C">
        <w:rPr>
          <w:rFonts w:ascii="Times New Roman" w:hAnsi="Times New Roman"/>
          <w:color w:val="000000" w:themeColor="text1"/>
          <w:sz w:val="28"/>
          <w:szCs w:val="28"/>
          <w:lang w:val="pt-BR"/>
        </w:rPr>
        <w:t xml:space="preserve">và các văn bản pháp luật có liên quan, </w:t>
      </w:r>
      <w:r w:rsidRPr="005B2D6C">
        <w:rPr>
          <w:rFonts w:ascii="Times New Roman" w:hAnsi="Times New Roman"/>
          <w:color w:val="000000" w:themeColor="text1"/>
          <w:sz w:val="28"/>
          <w:szCs w:val="28"/>
        </w:rPr>
        <w:t>phù hợp với tình hình thực tiễn</w:t>
      </w:r>
      <w:r w:rsidRPr="005B2D6C">
        <w:rPr>
          <w:rFonts w:ascii="Times New Roman" w:hAnsi="Times New Roman"/>
          <w:color w:val="000000" w:themeColor="text1"/>
          <w:sz w:val="28"/>
          <w:szCs w:val="28"/>
          <w:lang w:val="pt-BR"/>
        </w:rPr>
        <w:t xml:space="preserve">, kịp thời tháo gỡ khó khăn, vướng mắc; triển khai kịp thời và tạo hành lang pháp lý, góp phần hoàn thiện thể chế, nâng cao hiệu lực, hiệu quả quản lý nhà nước </w:t>
      </w:r>
      <w:r w:rsidR="00043AD7" w:rsidRPr="005B2D6C">
        <w:rPr>
          <w:rFonts w:ascii="Times New Roman" w:hAnsi="Times New Roman"/>
          <w:color w:val="000000" w:themeColor="text1"/>
          <w:sz w:val="28"/>
          <w:szCs w:val="28"/>
          <w:lang w:val="pt-BR"/>
        </w:rPr>
        <w:t>về lĩnh vực bổ trợ tư pháp trên địa bàn tỉnh</w:t>
      </w:r>
      <w:r w:rsidR="00043AD7" w:rsidRPr="005B2D6C">
        <w:rPr>
          <w:rFonts w:ascii="Times New Roman" w:hAnsi="Times New Roman"/>
          <w:color w:val="000000" w:themeColor="text1"/>
          <w:sz w:val="28"/>
          <w:szCs w:val="28"/>
        </w:rPr>
        <w:t>.</w:t>
      </w:r>
    </w:p>
    <w:p w14:paraId="70AF4DA4" w14:textId="546A2A68" w:rsidR="00096BC4" w:rsidRPr="005B2D6C" w:rsidRDefault="00096BC4" w:rsidP="005B2D6C">
      <w:pPr>
        <w:spacing w:before="60" w:after="60" w:line="276" w:lineRule="auto"/>
        <w:ind w:firstLine="720"/>
        <w:jc w:val="both"/>
        <w:rPr>
          <w:rFonts w:ascii="Times New Roman" w:hAnsi="Times New Roman"/>
          <w:b/>
          <w:color w:val="000000" w:themeColor="text1"/>
          <w:sz w:val="28"/>
          <w:szCs w:val="28"/>
          <w:lang w:val="sv-SE"/>
        </w:rPr>
      </w:pPr>
      <w:r w:rsidRPr="005B2D6C">
        <w:rPr>
          <w:rFonts w:ascii="Times New Roman" w:hAnsi="Times New Roman"/>
          <w:b/>
          <w:color w:val="000000" w:themeColor="text1"/>
          <w:sz w:val="28"/>
          <w:szCs w:val="28"/>
          <w:lang w:val="sv-SE"/>
        </w:rPr>
        <w:t>III. QUÁ TRÌNH XÂY DỰNG DỰ THẢO QUYẾT ĐỊNH</w:t>
      </w:r>
    </w:p>
    <w:p w14:paraId="10427375" w14:textId="2FFAB158" w:rsidR="00096BC4" w:rsidRPr="005B2D6C" w:rsidRDefault="00043AD7" w:rsidP="005B2D6C">
      <w:pPr>
        <w:spacing w:before="60" w:after="60" w:line="276" w:lineRule="auto"/>
        <w:ind w:firstLine="720"/>
        <w:jc w:val="both"/>
        <w:rPr>
          <w:rFonts w:ascii="Times New Roman" w:hAnsi="Times New Roman"/>
          <w:color w:val="000000" w:themeColor="text1"/>
          <w:spacing w:val="-4"/>
          <w:sz w:val="28"/>
          <w:szCs w:val="28"/>
        </w:rPr>
      </w:pPr>
      <w:bookmarkStart w:id="1" w:name="_Hlk212035875"/>
      <w:r w:rsidRPr="005B2D6C">
        <w:rPr>
          <w:rFonts w:ascii="Times New Roman" w:hAnsi="Times New Roman"/>
          <w:color w:val="000000" w:themeColor="text1"/>
          <w:spacing w:val="-4"/>
          <w:sz w:val="28"/>
          <w:szCs w:val="28"/>
        </w:rPr>
        <w:lastRenderedPageBreak/>
        <w:t>Thực hiện Văn bản số 7505/UBND-NC ngày 15/10/2025 của UBND tỉnh Đồng Nai về việc xử lý Tờ trình số 106/TTr-STP ngày 07/10/2025 của Sở Tư pháp; theo đó, chấp thuận chủ trương xây dựng Quyết định ban hành Quy chế phối hợp trong công tác quản lý nhà nước về lĩnh vực bổ trợ tư pháp trên địa bàn tỉnh Đồng Nai</w:t>
      </w:r>
      <w:bookmarkEnd w:id="1"/>
      <w:r w:rsidRPr="005B2D6C">
        <w:rPr>
          <w:rFonts w:ascii="Times New Roman" w:hAnsi="Times New Roman"/>
          <w:color w:val="000000" w:themeColor="text1"/>
          <w:spacing w:val="-4"/>
          <w:sz w:val="28"/>
          <w:szCs w:val="28"/>
        </w:rPr>
        <w:t xml:space="preserve"> </w:t>
      </w:r>
      <w:r w:rsidR="00096BC4" w:rsidRPr="005B2D6C">
        <w:rPr>
          <w:rFonts w:ascii="Times New Roman" w:hAnsi="Times New Roman"/>
          <w:color w:val="000000" w:themeColor="text1"/>
          <w:sz w:val="28"/>
          <w:szCs w:val="28"/>
        </w:rPr>
        <w:t xml:space="preserve">(thay thế Quyết định số </w:t>
      </w:r>
      <w:r w:rsidRPr="005B2D6C">
        <w:rPr>
          <w:rFonts w:ascii="Times New Roman" w:hAnsi="Times New Roman"/>
          <w:color w:val="000000" w:themeColor="text1"/>
          <w:sz w:val="28"/>
          <w:szCs w:val="28"/>
        </w:rPr>
        <w:t>73</w:t>
      </w:r>
      <w:r w:rsidR="00096BC4" w:rsidRPr="005B2D6C">
        <w:rPr>
          <w:rFonts w:ascii="Times New Roman" w:hAnsi="Times New Roman"/>
          <w:color w:val="000000" w:themeColor="text1"/>
          <w:sz w:val="28"/>
          <w:szCs w:val="28"/>
        </w:rPr>
        <w:t>/20</w:t>
      </w:r>
      <w:r w:rsidRPr="005B2D6C">
        <w:rPr>
          <w:rFonts w:ascii="Times New Roman" w:hAnsi="Times New Roman"/>
          <w:color w:val="000000" w:themeColor="text1"/>
          <w:sz w:val="28"/>
          <w:szCs w:val="28"/>
        </w:rPr>
        <w:t>24</w:t>
      </w:r>
      <w:r w:rsidR="00096BC4" w:rsidRPr="005B2D6C">
        <w:rPr>
          <w:rFonts w:ascii="Times New Roman" w:hAnsi="Times New Roman"/>
          <w:color w:val="000000" w:themeColor="text1"/>
          <w:sz w:val="28"/>
          <w:szCs w:val="28"/>
        </w:rPr>
        <w:t xml:space="preserve">/QĐ-UBND ngày </w:t>
      </w:r>
      <w:r w:rsidRPr="005B2D6C">
        <w:rPr>
          <w:rFonts w:ascii="Times New Roman" w:hAnsi="Times New Roman"/>
          <w:color w:val="000000" w:themeColor="text1"/>
          <w:sz w:val="28"/>
          <w:szCs w:val="28"/>
        </w:rPr>
        <w:t>29/11/2024</w:t>
      </w:r>
      <w:r w:rsidR="00096BC4" w:rsidRPr="005B2D6C">
        <w:rPr>
          <w:rFonts w:ascii="Times New Roman" w:hAnsi="Times New Roman"/>
          <w:color w:val="000000" w:themeColor="text1"/>
          <w:sz w:val="28"/>
          <w:szCs w:val="28"/>
        </w:rPr>
        <w:t>).</w:t>
      </w:r>
    </w:p>
    <w:p w14:paraId="6054121D" w14:textId="753002E7" w:rsidR="00096BC4" w:rsidRPr="005B2D6C" w:rsidRDefault="00096BC4" w:rsidP="005B2D6C">
      <w:pPr>
        <w:spacing w:before="60" w:after="60" w:line="276" w:lineRule="auto"/>
        <w:ind w:firstLine="720"/>
        <w:jc w:val="both"/>
        <w:rPr>
          <w:rFonts w:ascii="Times New Roman" w:hAnsi="Times New Roman"/>
          <w:color w:val="000000" w:themeColor="text1"/>
          <w:sz w:val="28"/>
          <w:szCs w:val="28"/>
          <w:lang w:val="sv-SE"/>
        </w:rPr>
      </w:pPr>
      <w:r w:rsidRPr="005B2D6C">
        <w:rPr>
          <w:rFonts w:ascii="Times New Roman" w:hAnsi="Times New Roman"/>
          <w:color w:val="000000" w:themeColor="text1"/>
          <w:sz w:val="28"/>
          <w:szCs w:val="28"/>
          <w:lang w:val="sv-SE"/>
        </w:rPr>
        <w:t xml:space="preserve">Ngày </w:t>
      </w:r>
      <w:r w:rsidR="00043AD7" w:rsidRPr="005B2D6C">
        <w:rPr>
          <w:rFonts w:ascii="Times New Roman" w:hAnsi="Times New Roman"/>
          <w:color w:val="000000" w:themeColor="text1"/>
          <w:sz w:val="28"/>
          <w:szCs w:val="28"/>
          <w:lang w:val="sv-SE"/>
        </w:rPr>
        <w:t>.....</w:t>
      </w:r>
      <w:r w:rsidRPr="005B2D6C">
        <w:rPr>
          <w:rFonts w:ascii="Times New Roman" w:hAnsi="Times New Roman"/>
          <w:color w:val="000000" w:themeColor="text1"/>
          <w:sz w:val="28"/>
          <w:szCs w:val="28"/>
          <w:lang w:val="sv-SE"/>
        </w:rPr>
        <w:t>/</w:t>
      </w:r>
      <w:r w:rsidR="00043AD7" w:rsidRPr="005B2D6C">
        <w:rPr>
          <w:rFonts w:ascii="Times New Roman" w:hAnsi="Times New Roman"/>
          <w:color w:val="000000" w:themeColor="text1"/>
          <w:sz w:val="28"/>
          <w:szCs w:val="28"/>
          <w:lang w:val="sv-SE"/>
        </w:rPr>
        <w:t>...</w:t>
      </w:r>
      <w:r w:rsidRPr="005B2D6C">
        <w:rPr>
          <w:rFonts w:ascii="Times New Roman" w:hAnsi="Times New Roman"/>
          <w:color w:val="000000" w:themeColor="text1"/>
          <w:sz w:val="28"/>
          <w:szCs w:val="28"/>
          <w:lang w:val="sv-SE"/>
        </w:rPr>
        <w:t>/202</w:t>
      </w:r>
      <w:r w:rsidR="00043AD7" w:rsidRPr="005B2D6C">
        <w:rPr>
          <w:rFonts w:ascii="Times New Roman" w:hAnsi="Times New Roman"/>
          <w:color w:val="000000" w:themeColor="text1"/>
          <w:sz w:val="28"/>
          <w:szCs w:val="28"/>
          <w:lang w:val="sv-SE"/>
        </w:rPr>
        <w:t>5</w:t>
      </w:r>
      <w:r w:rsidRPr="005B2D6C">
        <w:rPr>
          <w:rFonts w:ascii="Times New Roman" w:hAnsi="Times New Roman"/>
          <w:color w:val="000000" w:themeColor="text1"/>
          <w:sz w:val="28"/>
          <w:szCs w:val="28"/>
          <w:lang w:val="sv-SE"/>
        </w:rPr>
        <w:t xml:space="preserve">, Sở Tư pháp có Văn bản số </w:t>
      </w:r>
      <w:r w:rsidR="00043AD7" w:rsidRPr="005B2D6C">
        <w:rPr>
          <w:rFonts w:ascii="Times New Roman" w:hAnsi="Times New Roman"/>
          <w:color w:val="000000" w:themeColor="text1"/>
          <w:sz w:val="28"/>
          <w:szCs w:val="28"/>
          <w:lang w:val="sv-SE"/>
        </w:rPr>
        <w:t>......</w:t>
      </w:r>
      <w:r w:rsidRPr="005B2D6C">
        <w:rPr>
          <w:rFonts w:ascii="Times New Roman" w:hAnsi="Times New Roman"/>
          <w:color w:val="000000" w:themeColor="text1"/>
          <w:sz w:val="28"/>
          <w:szCs w:val="28"/>
          <w:lang w:val="sv-SE"/>
        </w:rPr>
        <w:t xml:space="preserve">/STP-BTTP về việc lấy ý kiến đối với dự thảo Quyết định gửi các sở, ban, ngành, Ủy ban nhân dân các </w:t>
      </w:r>
      <w:r w:rsidR="00043AD7" w:rsidRPr="005B2D6C">
        <w:rPr>
          <w:rFonts w:ascii="Times New Roman" w:hAnsi="Times New Roman"/>
          <w:color w:val="000000" w:themeColor="text1"/>
          <w:sz w:val="28"/>
          <w:szCs w:val="28"/>
          <w:lang w:val="sv-SE"/>
        </w:rPr>
        <w:t>xã, phường</w:t>
      </w:r>
      <w:r w:rsidRPr="005B2D6C">
        <w:rPr>
          <w:rFonts w:ascii="Times New Roman" w:hAnsi="Times New Roman"/>
          <w:color w:val="000000" w:themeColor="text1"/>
          <w:sz w:val="28"/>
          <w:szCs w:val="28"/>
          <w:lang w:val="sv-SE"/>
        </w:rPr>
        <w:t>, Đoàn Luật sư tỉnh, Hội Công chứng viên tỉnh đề nghị góp ý đối với dự thảo Quyết định</w:t>
      </w:r>
      <w:r w:rsidR="00043AD7" w:rsidRPr="005B2D6C">
        <w:rPr>
          <w:rFonts w:ascii="Times New Roman" w:hAnsi="Times New Roman"/>
          <w:color w:val="000000" w:themeColor="text1"/>
          <w:sz w:val="28"/>
          <w:szCs w:val="28"/>
          <w:lang w:val="sv-SE"/>
        </w:rPr>
        <w:t>, đề nghị Báo và Phát thanh, tuyền hình Đồng Nai</w:t>
      </w:r>
      <w:r w:rsidRPr="005B2D6C">
        <w:rPr>
          <w:rFonts w:ascii="Times New Roman" w:hAnsi="Times New Roman"/>
          <w:color w:val="000000" w:themeColor="text1"/>
          <w:sz w:val="28"/>
          <w:szCs w:val="28"/>
          <w:lang w:val="sv-SE"/>
        </w:rPr>
        <w:t xml:space="preserve"> đăng tải dự thảo Quyết định lên Cổng thông tin điện tử của tỉnh.</w:t>
      </w:r>
    </w:p>
    <w:p w14:paraId="1447CEBC" w14:textId="0EA3B3EE" w:rsidR="00096BC4" w:rsidRPr="005B2D6C" w:rsidRDefault="00096BC4" w:rsidP="005B2D6C">
      <w:pPr>
        <w:spacing w:before="60" w:after="60" w:line="276" w:lineRule="auto"/>
        <w:ind w:firstLine="720"/>
        <w:jc w:val="both"/>
        <w:rPr>
          <w:rFonts w:ascii="Times New Roman" w:hAnsi="Times New Roman"/>
          <w:color w:val="000000" w:themeColor="text1"/>
          <w:sz w:val="28"/>
          <w:szCs w:val="28"/>
          <w:lang w:val="sv-SE"/>
        </w:rPr>
      </w:pPr>
      <w:r w:rsidRPr="005B2D6C">
        <w:rPr>
          <w:rFonts w:ascii="Times New Roman" w:hAnsi="Times New Roman"/>
          <w:color w:val="000000" w:themeColor="text1"/>
          <w:sz w:val="28"/>
          <w:szCs w:val="28"/>
          <w:lang w:val="sv-SE"/>
        </w:rPr>
        <w:t xml:space="preserve">Hết thời gian lấy ý kiến, Sở Tư pháp đã nhận được ý kiến của </w:t>
      </w:r>
      <w:r w:rsidR="00043AD7" w:rsidRPr="005B2D6C">
        <w:rPr>
          <w:rFonts w:ascii="Times New Roman" w:hAnsi="Times New Roman"/>
          <w:color w:val="000000" w:themeColor="text1"/>
          <w:sz w:val="28"/>
          <w:szCs w:val="28"/>
          <w:lang w:val="sv-SE"/>
        </w:rPr>
        <w:t>....</w:t>
      </w:r>
      <w:r w:rsidRPr="005B2D6C">
        <w:rPr>
          <w:rFonts w:ascii="Times New Roman" w:hAnsi="Times New Roman"/>
          <w:color w:val="000000" w:themeColor="text1"/>
          <w:sz w:val="28"/>
          <w:szCs w:val="28"/>
          <w:lang w:val="sv-SE"/>
        </w:rPr>
        <w:t xml:space="preserve"> cơ quan, đơn vị, địa phương. Kết quả có </w:t>
      </w:r>
      <w:r w:rsidR="00043AD7" w:rsidRPr="005B2D6C">
        <w:rPr>
          <w:rFonts w:ascii="Times New Roman" w:hAnsi="Times New Roman"/>
          <w:color w:val="000000" w:themeColor="text1"/>
          <w:sz w:val="28"/>
          <w:szCs w:val="28"/>
          <w:lang w:val="sv-SE"/>
        </w:rPr>
        <w:t>....</w:t>
      </w:r>
      <w:r w:rsidRPr="005B2D6C">
        <w:rPr>
          <w:rFonts w:ascii="Times New Roman" w:hAnsi="Times New Roman"/>
          <w:color w:val="000000" w:themeColor="text1"/>
          <w:sz w:val="28"/>
          <w:szCs w:val="28"/>
          <w:lang w:val="sv-SE"/>
        </w:rPr>
        <w:t xml:space="preserve"> đơn vị có ý kiến góp ý; có </w:t>
      </w:r>
      <w:r w:rsidR="00043AD7" w:rsidRPr="005B2D6C">
        <w:rPr>
          <w:rFonts w:ascii="Times New Roman" w:hAnsi="Times New Roman"/>
          <w:color w:val="000000" w:themeColor="text1"/>
          <w:sz w:val="28"/>
          <w:szCs w:val="28"/>
          <w:lang w:val="sv-SE"/>
        </w:rPr>
        <w:t>....</w:t>
      </w:r>
      <w:r w:rsidRPr="005B2D6C">
        <w:rPr>
          <w:rFonts w:ascii="Times New Roman" w:hAnsi="Times New Roman"/>
          <w:color w:val="000000" w:themeColor="text1"/>
          <w:sz w:val="28"/>
          <w:szCs w:val="28"/>
          <w:lang w:val="sv-SE"/>
        </w:rPr>
        <w:t xml:space="preserve"> đơn vị, địa phương có ý kiến thống nhất với nội dung dự thảo.</w:t>
      </w:r>
    </w:p>
    <w:p w14:paraId="21D2C0DD" w14:textId="2324EA81" w:rsidR="00096BC4" w:rsidRPr="005B2D6C" w:rsidRDefault="00096BC4" w:rsidP="005B2D6C">
      <w:pPr>
        <w:spacing w:before="60" w:after="60" w:line="276" w:lineRule="auto"/>
        <w:ind w:firstLine="720"/>
        <w:jc w:val="both"/>
        <w:rPr>
          <w:rFonts w:ascii="Times New Roman" w:hAnsi="Times New Roman"/>
          <w:color w:val="000000" w:themeColor="text1"/>
          <w:spacing w:val="-2"/>
          <w:sz w:val="28"/>
          <w:szCs w:val="28"/>
          <w:lang w:val="sv-SE"/>
        </w:rPr>
      </w:pPr>
      <w:r w:rsidRPr="005B2D6C">
        <w:rPr>
          <w:rFonts w:ascii="Times New Roman" w:hAnsi="Times New Roman"/>
          <w:color w:val="000000" w:themeColor="text1"/>
          <w:spacing w:val="-2"/>
          <w:sz w:val="28"/>
          <w:szCs w:val="28"/>
        </w:rPr>
        <w:t xml:space="preserve">Theo Văn bản số </w:t>
      </w:r>
      <w:r w:rsidR="00043AD7" w:rsidRPr="005B2D6C">
        <w:rPr>
          <w:rFonts w:ascii="Times New Roman" w:hAnsi="Times New Roman"/>
          <w:color w:val="000000" w:themeColor="text1"/>
          <w:spacing w:val="-2"/>
          <w:sz w:val="28"/>
          <w:szCs w:val="28"/>
        </w:rPr>
        <w:t>…..</w:t>
      </w:r>
      <w:r w:rsidRPr="005B2D6C">
        <w:rPr>
          <w:rFonts w:ascii="Times New Roman" w:hAnsi="Times New Roman"/>
          <w:color w:val="000000" w:themeColor="text1"/>
          <w:spacing w:val="-2"/>
          <w:sz w:val="28"/>
          <w:szCs w:val="28"/>
        </w:rPr>
        <w:t xml:space="preserve">/VP-CTTĐT ngày </w:t>
      </w:r>
      <w:r w:rsidR="00043AD7" w:rsidRPr="005B2D6C">
        <w:rPr>
          <w:rFonts w:ascii="Times New Roman" w:hAnsi="Times New Roman"/>
          <w:color w:val="000000" w:themeColor="text1"/>
          <w:spacing w:val="-2"/>
          <w:sz w:val="28"/>
          <w:szCs w:val="28"/>
        </w:rPr>
        <w:t>…../…/2025</w:t>
      </w:r>
      <w:r w:rsidRPr="005B2D6C">
        <w:rPr>
          <w:rFonts w:ascii="Times New Roman" w:hAnsi="Times New Roman"/>
          <w:color w:val="000000" w:themeColor="text1"/>
          <w:spacing w:val="-2"/>
          <w:sz w:val="28"/>
          <w:szCs w:val="28"/>
        </w:rPr>
        <w:t xml:space="preserve"> của </w:t>
      </w:r>
      <w:r w:rsidR="00043AD7" w:rsidRPr="005B2D6C">
        <w:rPr>
          <w:rFonts w:ascii="Times New Roman" w:hAnsi="Times New Roman"/>
          <w:color w:val="000000" w:themeColor="text1"/>
          <w:sz w:val="28"/>
          <w:szCs w:val="28"/>
          <w:lang w:val="sv-SE"/>
        </w:rPr>
        <w:t xml:space="preserve">Báo và Phát thanh, tuyền hình Đồng Nai </w:t>
      </w:r>
      <w:r w:rsidRPr="005B2D6C">
        <w:rPr>
          <w:rFonts w:ascii="Times New Roman" w:hAnsi="Times New Roman"/>
          <w:color w:val="000000" w:themeColor="text1"/>
          <w:spacing w:val="-2"/>
          <w:sz w:val="28"/>
          <w:szCs w:val="28"/>
        </w:rPr>
        <w:t xml:space="preserve">về việc tổng hợp ý kiến Nhân dân đối với dự thảo văn bản quy phạm pháp luật trên Cổng thông tin điện tử tỉnh, sau </w:t>
      </w:r>
      <w:r w:rsidR="00043AD7" w:rsidRPr="005B2D6C">
        <w:rPr>
          <w:rFonts w:ascii="Times New Roman" w:hAnsi="Times New Roman"/>
          <w:color w:val="000000" w:themeColor="text1"/>
          <w:spacing w:val="-2"/>
          <w:sz w:val="28"/>
          <w:szCs w:val="28"/>
        </w:rPr>
        <w:t>10</w:t>
      </w:r>
      <w:r w:rsidRPr="005B2D6C">
        <w:rPr>
          <w:rFonts w:ascii="Times New Roman" w:hAnsi="Times New Roman"/>
          <w:color w:val="000000" w:themeColor="text1"/>
          <w:spacing w:val="-2"/>
          <w:sz w:val="28"/>
          <w:szCs w:val="28"/>
        </w:rPr>
        <w:t xml:space="preserve"> ngày đăng tải dự thảo Quyết định, Cổng thông tin điện tử tỉnh không nhận được ý kiến góp ý nào đối với dự thảo Quyết định.</w:t>
      </w:r>
    </w:p>
    <w:p w14:paraId="2D3DAB76" w14:textId="25722E74" w:rsidR="00096BC4" w:rsidRPr="005B2D6C" w:rsidRDefault="00096BC4" w:rsidP="005B2D6C">
      <w:pPr>
        <w:spacing w:before="60" w:after="60" w:line="276" w:lineRule="auto"/>
        <w:ind w:firstLine="720"/>
        <w:jc w:val="both"/>
        <w:rPr>
          <w:rFonts w:ascii="Times New Roman" w:hAnsi="Times New Roman"/>
          <w:color w:val="000000" w:themeColor="text1"/>
          <w:spacing w:val="-6"/>
          <w:sz w:val="28"/>
          <w:szCs w:val="28"/>
          <w:lang w:val="sv-SE"/>
        </w:rPr>
      </w:pPr>
      <w:bookmarkStart w:id="2" w:name="_Hlk155786993"/>
      <w:r w:rsidRPr="005B2D6C">
        <w:rPr>
          <w:rFonts w:ascii="Times New Roman" w:hAnsi="Times New Roman"/>
          <w:color w:val="000000" w:themeColor="text1"/>
          <w:spacing w:val="-6"/>
          <w:sz w:val="28"/>
          <w:szCs w:val="28"/>
          <w:lang w:val="sv-SE"/>
        </w:rPr>
        <w:t xml:space="preserve">Ngày </w:t>
      </w:r>
      <w:r w:rsidR="00043AD7" w:rsidRPr="005B2D6C">
        <w:rPr>
          <w:rFonts w:ascii="Times New Roman" w:hAnsi="Times New Roman"/>
          <w:color w:val="000000" w:themeColor="text1"/>
          <w:spacing w:val="-6"/>
          <w:sz w:val="28"/>
          <w:szCs w:val="28"/>
          <w:lang w:val="sv-SE"/>
        </w:rPr>
        <w:t>....</w:t>
      </w:r>
      <w:r w:rsidRPr="005B2D6C">
        <w:rPr>
          <w:rFonts w:ascii="Times New Roman" w:hAnsi="Times New Roman"/>
          <w:color w:val="000000" w:themeColor="text1"/>
          <w:spacing w:val="-6"/>
          <w:sz w:val="28"/>
          <w:szCs w:val="28"/>
          <w:lang w:val="sv-SE"/>
        </w:rPr>
        <w:t>/</w:t>
      </w:r>
      <w:r w:rsidR="00043AD7" w:rsidRPr="005B2D6C">
        <w:rPr>
          <w:rFonts w:ascii="Times New Roman" w:hAnsi="Times New Roman"/>
          <w:color w:val="000000" w:themeColor="text1"/>
          <w:spacing w:val="-6"/>
          <w:sz w:val="28"/>
          <w:szCs w:val="28"/>
          <w:lang w:val="sv-SE"/>
        </w:rPr>
        <w:t>....</w:t>
      </w:r>
      <w:r w:rsidRPr="005B2D6C">
        <w:rPr>
          <w:rFonts w:ascii="Times New Roman" w:hAnsi="Times New Roman"/>
          <w:color w:val="000000" w:themeColor="text1"/>
          <w:spacing w:val="-6"/>
          <w:sz w:val="28"/>
          <w:szCs w:val="28"/>
          <w:lang w:val="sv-SE"/>
        </w:rPr>
        <w:t>/202</w:t>
      </w:r>
      <w:r w:rsidR="00043AD7" w:rsidRPr="005B2D6C">
        <w:rPr>
          <w:rFonts w:ascii="Times New Roman" w:hAnsi="Times New Roman"/>
          <w:color w:val="000000" w:themeColor="text1"/>
          <w:spacing w:val="-6"/>
          <w:sz w:val="28"/>
          <w:szCs w:val="28"/>
          <w:lang w:val="sv-SE"/>
        </w:rPr>
        <w:t>5</w:t>
      </w:r>
      <w:r w:rsidRPr="005B2D6C">
        <w:rPr>
          <w:rFonts w:ascii="Times New Roman" w:hAnsi="Times New Roman"/>
          <w:color w:val="000000" w:themeColor="text1"/>
          <w:spacing w:val="-6"/>
          <w:sz w:val="28"/>
          <w:szCs w:val="28"/>
          <w:lang w:val="sv-SE"/>
        </w:rPr>
        <w:t xml:space="preserve">, Sở Tư pháp có Văn bản số </w:t>
      </w:r>
      <w:r w:rsidR="00043AD7" w:rsidRPr="005B2D6C">
        <w:rPr>
          <w:rFonts w:ascii="Times New Roman" w:hAnsi="Times New Roman"/>
          <w:color w:val="000000" w:themeColor="text1"/>
          <w:spacing w:val="-6"/>
          <w:sz w:val="28"/>
          <w:szCs w:val="28"/>
          <w:lang w:val="sv-SE"/>
        </w:rPr>
        <w:t>....</w:t>
      </w:r>
      <w:r w:rsidRPr="005B2D6C">
        <w:rPr>
          <w:rFonts w:ascii="Times New Roman" w:hAnsi="Times New Roman"/>
          <w:color w:val="000000" w:themeColor="text1"/>
          <w:spacing w:val="-6"/>
          <w:sz w:val="28"/>
          <w:szCs w:val="28"/>
          <w:lang w:val="sv-SE"/>
        </w:rPr>
        <w:t>/STP-BTTP về việc lấy ý kiến của thành viên Hội đồng Tư vấn thẩm định văn bản quy phạm pháp luật đối với dự thảo Tờ trình, Quyết định, Quy chế.</w:t>
      </w:r>
    </w:p>
    <w:bookmarkEnd w:id="2"/>
    <w:p w14:paraId="31E7AB27" w14:textId="078B4621" w:rsidR="00096BC4" w:rsidRPr="005B2D6C" w:rsidRDefault="00096BC4" w:rsidP="005B2D6C">
      <w:pPr>
        <w:spacing w:before="60" w:after="60" w:line="276" w:lineRule="auto"/>
        <w:ind w:firstLine="720"/>
        <w:jc w:val="both"/>
        <w:rPr>
          <w:rFonts w:ascii="Times New Roman" w:hAnsi="Times New Roman"/>
          <w:color w:val="000000" w:themeColor="text1"/>
          <w:sz w:val="28"/>
          <w:szCs w:val="28"/>
          <w:lang w:val="sv-SE"/>
        </w:rPr>
      </w:pPr>
      <w:r w:rsidRPr="005B2D6C">
        <w:rPr>
          <w:rFonts w:ascii="Times New Roman" w:hAnsi="Times New Roman"/>
          <w:color w:val="000000" w:themeColor="text1"/>
          <w:sz w:val="28"/>
          <w:szCs w:val="28"/>
          <w:lang w:val="sv-SE"/>
        </w:rPr>
        <w:t xml:space="preserve">Hết thời gian lấy ý kiến, Sở Tư pháp nhận được ý kiến của </w:t>
      </w:r>
      <w:r w:rsidR="00043AD7" w:rsidRPr="005B2D6C">
        <w:rPr>
          <w:rFonts w:ascii="Times New Roman" w:hAnsi="Times New Roman"/>
          <w:color w:val="000000" w:themeColor="text1"/>
          <w:sz w:val="28"/>
          <w:szCs w:val="28"/>
          <w:lang w:val="sv-SE"/>
        </w:rPr>
        <w:t>.......</w:t>
      </w:r>
      <w:r w:rsidRPr="005B2D6C">
        <w:rPr>
          <w:rFonts w:ascii="Times New Roman" w:hAnsi="Times New Roman"/>
          <w:color w:val="000000" w:themeColor="text1"/>
          <w:sz w:val="28"/>
          <w:szCs w:val="28"/>
          <w:lang w:val="sv-SE"/>
        </w:rPr>
        <w:t xml:space="preserve"> thành viên Hội đồng Tư vấn thẩm định văn bản quy phạm pháp luật. Các Thành viên không có ý kiến xem như thống nhất đối với nội dung dự thảo. Sở Tư pháp đã tiếp thu và hoàn chỉnh dự thảo Quyết định, Quy chế.</w:t>
      </w:r>
    </w:p>
    <w:p w14:paraId="02BB3BC5" w14:textId="63609AE4" w:rsidR="00096BC4" w:rsidRPr="005B2D6C" w:rsidRDefault="00096BC4" w:rsidP="005B2D6C">
      <w:pPr>
        <w:spacing w:before="60" w:after="60" w:line="276" w:lineRule="auto"/>
        <w:ind w:firstLine="720"/>
        <w:jc w:val="both"/>
        <w:rPr>
          <w:rFonts w:ascii="Times New Roman" w:hAnsi="Times New Roman"/>
          <w:color w:val="000000" w:themeColor="text1"/>
          <w:sz w:val="28"/>
          <w:szCs w:val="28"/>
          <w:lang w:val="sv-SE"/>
        </w:rPr>
      </w:pPr>
      <w:r w:rsidRPr="005B2D6C">
        <w:rPr>
          <w:rFonts w:ascii="Times New Roman" w:hAnsi="Times New Roman"/>
          <w:color w:val="000000" w:themeColor="text1"/>
          <w:sz w:val="28"/>
          <w:szCs w:val="28"/>
          <w:lang w:val="sv-SE"/>
        </w:rPr>
        <w:t xml:space="preserve">Ngày </w:t>
      </w:r>
      <w:r w:rsidR="00043AD7" w:rsidRPr="005B2D6C">
        <w:rPr>
          <w:rFonts w:ascii="Times New Roman" w:hAnsi="Times New Roman"/>
          <w:color w:val="000000" w:themeColor="text1"/>
          <w:sz w:val="28"/>
          <w:szCs w:val="28"/>
          <w:lang w:val="sv-SE"/>
        </w:rPr>
        <w:t>...../.../2025</w:t>
      </w:r>
      <w:r w:rsidRPr="005B2D6C">
        <w:rPr>
          <w:rFonts w:ascii="Times New Roman" w:hAnsi="Times New Roman"/>
          <w:color w:val="000000" w:themeColor="text1"/>
          <w:sz w:val="28"/>
          <w:szCs w:val="28"/>
          <w:lang w:val="sv-SE"/>
        </w:rPr>
        <w:t xml:space="preserve">, Hội đồng Tư vấn thẩm định có Báo cáo thẩm định số </w:t>
      </w:r>
      <w:r w:rsidR="007069B4" w:rsidRPr="005B2D6C">
        <w:rPr>
          <w:rFonts w:ascii="Times New Roman" w:hAnsi="Times New Roman"/>
          <w:color w:val="000000" w:themeColor="text1"/>
          <w:sz w:val="28"/>
          <w:szCs w:val="28"/>
          <w:lang w:val="sv-SE"/>
        </w:rPr>
        <w:t>....</w:t>
      </w:r>
      <w:r w:rsidRPr="005B2D6C">
        <w:rPr>
          <w:rFonts w:ascii="Times New Roman" w:hAnsi="Times New Roman"/>
          <w:color w:val="000000" w:themeColor="text1"/>
          <w:sz w:val="28"/>
          <w:szCs w:val="28"/>
          <w:lang w:val="sv-SE"/>
        </w:rPr>
        <w:t>/BC-HĐTVTĐ.</w:t>
      </w:r>
    </w:p>
    <w:p w14:paraId="72AE01BF" w14:textId="77777777" w:rsidR="00B6610D" w:rsidRPr="005B2D6C" w:rsidRDefault="00B6610D" w:rsidP="005B2D6C">
      <w:pPr>
        <w:tabs>
          <w:tab w:val="left" w:pos="5902"/>
        </w:tabs>
        <w:spacing w:before="60" w:after="60" w:line="276" w:lineRule="auto"/>
        <w:ind w:firstLine="720"/>
        <w:jc w:val="both"/>
        <w:rPr>
          <w:rFonts w:ascii="Times New Roman" w:hAnsi="Times New Roman"/>
          <w:b/>
          <w:color w:val="000000" w:themeColor="text1"/>
          <w:sz w:val="28"/>
          <w:szCs w:val="28"/>
          <w:lang w:val="sv-SE"/>
        </w:rPr>
      </w:pPr>
      <w:r w:rsidRPr="005B2D6C">
        <w:rPr>
          <w:rFonts w:ascii="Times New Roman" w:hAnsi="Times New Roman"/>
          <w:b/>
          <w:color w:val="000000" w:themeColor="text1"/>
          <w:sz w:val="28"/>
          <w:szCs w:val="28"/>
          <w:lang w:val="sv-SE"/>
        </w:rPr>
        <w:t>IV. BỐ CỤC VÀ NỘI DUNG</w:t>
      </w:r>
    </w:p>
    <w:p w14:paraId="1885E0A5" w14:textId="77777777" w:rsidR="00B6610D" w:rsidRPr="005B2D6C" w:rsidRDefault="00B6610D" w:rsidP="005B2D6C">
      <w:pPr>
        <w:tabs>
          <w:tab w:val="left" w:pos="5902"/>
        </w:tabs>
        <w:spacing w:before="60" w:after="60" w:line="276" w:lineRule="auto"/>
        <w:ind w:firstLine="720"/>
        <w:jc w:val="both"/>
        <w:rPr>
          <w:rFonts w:ascii="Times New Roman" w:hAnsi="Times New Roman"/>
          <w:b/>
          <w:color w:val="000000" w:themeColor="text1"/>
          <w:sz w:val="28"/>
          <w:szCs w:val="28"/>
          <w:lang w:val="sv-SE"/>
        </w:rPr>
      </w:pPr>
      <w:r w:rsidRPr="005B2D6C">
        <w:rPr>
          <w:rFonts w:ascii="Times New Roman" w:hAnsi="Times New Roman"/>
          <w:b/>
          <w:color w:val="000000" w:themeColor="text1"/>
          <w:sz w:val="28"/>
          <w:szCs w:val="28"/>
          <w:lang w:val="sv-SE"/>
        </w:rPr>
        <w:t>1. Bố cục</w:t>
      </w:r>
    </w:p>
    <w:p w14:paraId="6307CEEA" w14:textId="77777777" w:rsidR="00B6610D" w:rsidRPr="005B2D6C" w:rsidRDefault="00B6610D" w:rsidP="005B2D6C">
      <w:pPr>
        <w:tabs>
          <w:tab w:val="left" w:pos="5902"/>
        </w:tabs>
        <w:spacing w:before="60" w:after="60" w:line="276" w:lineRule="auto"/>
        <w:ind w:firstLine="720"/>
        <w:jc w:val="both"/>
        <w:rPr>
          <w:rFonts w:ascii="Times New Roman" w:hAnsi="Times New Roman"/>
          <w:b/>
          <w:color w:val="000000" w:themeColor="text1"/>
          <w:sz w:val="28"/>
          <w:szCs w:val="28"/>
          <w:lang w:val="sv-SE"/>
        </w:rPr>
      </w:pPr>
      <w:r w:rsidRPr="005B2D6C">
        <w:rPr>
          <w:rFonts w:ascii="Times New Roman" w:hAnsi="Times New Roman"/>
          <w:color w:val="000000" w:themeColor="text1"/>
          <w:sz w:val="28"/>
          <w:szCs w:val="28"/>
          <w:lang w:val="sv-SE"/>
        </w:rPr>
        <w:t>a) Bố cục dự thảo Quyết định:</w:t>
      </w:r>
      <w:r w:rsidRPr="005B2D6C">
        <w:rPr>
          <w:rFonts w:ascii="Times New Roman" w:hAnsi="Times New Roman"/>
          <w:b/>
          <w:color w:val="000000" w:themeColor="text1"/>
          <w:sz w:val="28"/>
          <w:szCs w:val="28"/>
          <w:lang w:val="sv-SE"/>
        </w:rPr>
        <w:t xml:space="preserve"> </w:t>
      </w:r>
      <w:r w:rsidRPr="005B2D6C">
        <w:rPr>
          <w:rFonts w:ascii="Times New Roman" w:hAnsi="Times New Roman"/>
          <w:color w:val="000000" w:themeColor="text1"/>
          <w:sz w:val="28"/>
          <w:szCs w:val="28"/>
          <w:lang w:val="sv-SE"/>
        </w:rPr>
        <w:t>Gồm 03 Điều.</w:t>
      </w:r>
    </w:p>
    <w:p w14:paraId="3D99D0F5" w14:textId="358AFACD" w:rsidR="00B6610D" w:rsidRPr="005B2D6C" w:rsidRDefault="00B6610D" w:rsidP="005B2D6C">
      <w:pPr>
        <w:tabs>
          <w:tab w:val="left" w:pos="5902"/>
        </w:tabs>
        <w:spacing w:before="60" w:after="60" w:line="276" w:lineRule="auto"/>
        <w:ind w:firstLine="720"/>
        <w:jc w:val="both"/>
        <w:rPr>
          <w:rFonts w:ascii="Times New Roman" w:hAnsi="Times New Roman"/>
          <w:color w:val="000000" w:themeColor="text1"/>
          <w:sz w:val="28"/>
          <w:szCs w:val="28"/>
          <w:lang w:val="nl-NL"/>
        </w:rPr>
      </w:pPr>
      <w:r w:rsidRPr="005B2D6C">
        <w:rPr>
          <w:rFonts w:ascii="Times New Roman" w:hAnsi="Times New Roman"/>
          <w:color w:val="000000" w:themeColor="text1"/>
          <w:sz w:val="28"/>
          <w:szCs w:val="28"/>
          <w:lang w:val="nl-NL"/>
        </w:rPr>
        <w:t>b) Bố cục dự thảo Quy chế: Gồm 1</w:t>
      </w:r>
      <w:r w:rsidRPr="005B2D6C">
        <w:rPr>
          <w:rFonts w:ascii="Times New Roman" w:hAnsi="Times New Roman"/>
          <w:color w:val="000000" w:themeColor="text1"/>
          <w:sz w:val="28"/>
          <w:szCs w:val="28"/>
          <w:lang w:val="nl-NL"/>
        </w:rPr>
        <w:t>6</w:t>
      </w:r>
      <w:r w:rsidRPr="005B2D6C">
        <w:rPr>
          <w:rFonts w:ascii="Times New Roman" w:hAnsi="Times New Roman"/>
          <w:color w:val="000000" w:themeColor="text1"/>
          <w:sz w:val="28"/>
          <w:szCs w:val="28"/>
          <w:lang w:val="nl-NL"/>
        </w:rPr>
        <w:t xml:space="preserve"> Điều.</w:t>
      </w:r>
    </w:p>
    <w:p w14:paraId="2FC453C1" w14:textId="4DA6220A" w:rsidR="00B6610D" w:rsidRPr="005B2D6C" w:rsidRDefault="00B6610D" w:rsidP="005B2D6C">
      <w:pPr>
        <w:tabs>
          <w:tab w:val="left" w:pos="5902"/>
        </w:tabs>
        <w:spacing w:before="60" w:after="60" w:line="276" w:lineRule="auto"/>
        <w:ind w:firstLine="720"/>
        <w:jc w:val="both"/>
        <w:rPr>
          <w:rFonts w:ascii="Times New Roman" w:hAnsi="Times New Roman"/>
          <w:b/>
          <w:bCs/>
          <w:color w:val="000000" w:themeColor="text1"/>
          <w:sz w:val="28"/>
          <w:szCs w:val="28"/>
          <w:lang w:val="sv-SE"/>
        </w:rPr>
      </w:pPr>
      <w:r w:rsidRPr="005B2D6C">
        <w:rPr>
          <w:rFonts w:ascii="Times New Roman" w:hAnsi="Times New Roman"/>
          <w:b/>
          <w:bCs/>
          <w:color w:val="000000" w:themeColor="text1"/>
          <w:sz w:val="28"/>
          <w:szCs w:val="28"/>
          <w:lang w:val="nl-NL"/>
        </w:rPr>
        <w:t>2. Nội dung cơ bản</w:t>
      </w:r>
    </w:p>
    <w:p w14:paraId="50F21AB3" w14:textId="198BB1F1" w:rsidR="00B6610D" w:rsidRPr="005B2D6C" w:rsidRDefault="00B6610D" w:rsidP="005B2D6C">
      <w:pPr>
        <w:tabs>
          <w:tab w:val="left" w:pos="5902"/>
        </w:tabs>
        <w:spacing w:before="60" w:after="60" w:line="276" w:lineRule="auto"/>
        <w:ind w:firstLine="720"/>
        <w:jc w:val="both"/>
        <w:rPr>
          <w:rFonts w:ascii="Times New Roman" w:hAnsi="Times New Roman"/>
          <w:b/>
          <w:color w:val="000000" w:themeColor="text1"/>
          <w:sz w:val="28"/>
          <w:szCs w:val="28"/>
          <w:lang w:val="nl-NL"/>
        </w:rPr>
      </w:pPr>
      <w:r w:rsidRPr="005B2D6C">
        <w:rPr>
          <w:rFonts w:ascii="Times New Roman" w:hAnsi="Times New Roman"/>
          <w:b/>
          <w:color w:val="000000" w:themeColor="text1"/>
          <w:sz w:val="28"/>
          <w:szCs w:val="28"/>
          <w:lang w:val="nl-NL"/>
        </w:rPr>
        <w:t>a) Đối với nội dung dự thảo Quyết định</w:t>
      </w:r>
    </w:p>
    <w:p w14:paraId="3E094D92" w14:textId="77777777"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Điều 1. Ban hành kèm theo Quyết định này Quy chế phối hợp trong công tác quản lý nhà nước về lĩnh vực bổ trợ tư pháp trên địa bàn tỉnh Đồng Nai.</w:t>
      </w:r>
    </w:p>
    <w:p w14:paraId="3E094D93" w14:textId="77777777"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Điều 2. Hiệu lực của Quyết định.</w:t>
      </w:r>
    </w:p>
    <w:p w14:paraId="3E094D94" w14:textId="77777777"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Điều 3. Tổ chức thực hiện.</w:t>
      </w:r>
    </w:p>
    <w:p w14:paraId="3E094D95" w14:textId="7D3CAE90" w:rsidR="00C73BAC" w:rsidRPr="005B2D6C" w:rsidRDefault="00B6610D" w:rsidP="005B2D6C">
      <w:pPr>
        <w:spacing w:before="60" w:after="60"/>
        <w:ind w:firstLine="567"/>
        <w:jc w:val="both"/>
        <w:rPr>
          <w:rFonts w:ascii="Times New Roman" w:hAnsi="Times New Roman"/>
          <w:b/>
          <w:color w:val="000000"/>
          <w:sz w:val="28"/>
          <w:szCs w:val="28"/>
          <w:shd w:val="clear" w:color="auto" w:fill="FFFFFF"/>
        </w:rPr>
      </w:pPr>
      <w:r w:rsidRPr="005B2D6C">
        <w:rPr>
          <w:rFonts w:ascii="Times New Roman" w:hAnsi="Times New Roman"/>
          <w:b/>
          <w:color w:val="000000"/>
          <w:sz w:val="28"/>
          <w:szCs w:val="28"/>
          <w:shd w:val="clear" w:color="auto" w:fill="FFFFFF"/>
        </w:rPr>
        <w:lastRenderedPageBreak/>
        <w:t>b)</w:t>
      </w:r>
      <w:r w:rsidR="00C73BAC" w:rsidRPr="005B2D6C">
        <w:rPr>
          <w:rFonts w:ascii="Times New Roman" w:hAnsi="Times New Roman"/>
          <w:b/>
          <w:color w:val="000000"/>
          <w:sz w:val="28"/>
          <w:szCs w:val="28"/>
          <w:shd w:val="clear" w:color="auto" w:fill="FFFFFF"/>
        </w:rPr>
        <w:t xml:space="preserve"> Đối với dự thảo Quy chế phối hợp kèm theo Quyết định</w:t>
      </w:r>
    </w:p>
    <w:p w14:paraId="3E094D96" w14:textId="7C444C07"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xml:space="preserve">Gồm 3 </w:t>
      </w:r>
      <w:r w:rsidR="00800C06" w:rsidRPr="005B2D6C">
        <w:rPr>
          <w:rFonts w:ascii="Times New Roman" w:hAnsi="Times New Roman"/>
          <w:color w:val="000000"/>
          <w:sz w:val="28"/>
          <w:szCs w:val="28"/>
          <w:shd w:val="clear" w:color="auto" w:fill="FFFFFF"/>
        </w:rPr>
        <w:t xml:space="preserve">Chương </w:t>
      </w:r>
      <w:r w:rsidRPr="005B2D6C">
        <w:rPr>
          <w:rFonts w:ascii="Times New Roman" w:hAnsi="Times New Roman"/>
          <w:color w:val="000000"/>
          <w:sz w:val="28"/>
          <w:szCs w:val="28"/>
          <w:shd w:val="clear" w:color="auto" w:fill="FFFFFF"/>
        </w:rPr>
        <w:t>1</w:t>
      </w:r>
      <w:r w:rsidR="00B6610D" w:rsidRPr="005B2D6C">
        <w:rPr>
          <w:rFonts w:ascii="Times New Roman" w:hAnsi="Times New Roman"/>
          <w:color w:val="000000"/>
          <w:sz w:val="28"/>
          <w:szCs w:val="28"/>
          <w:shd w:val="clear" w:color="auto" w:fill="FFFFFF"/>
        </w:rPr>
        <w:t>6</w:t>
      </w:r>
      <w:r w:rsidRPr="005B2D6C">
        <w:rPr>
          <w:rFonts w:ascii="Times New Roman" w:hAnsi="Times New Roman"/>
          <w:color w:val="000000"/>
          <w:sz w:val="28"/>
          <w:szCs w:val="28"/>
          <w:shd w:val="clear" w:color="auto" w:fill="FFFFFF"/>
        </w:rPr>
        <w:t xml:space="preserve"> Điều:</w:t>
      </w:r>
    </w:p>
    <w:p w14:paraId="3E094D97" w14:textId="77777777"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Chương I. Những quy định chung, gồm 4 Điều (từ Điều 1 đến Điều 4)</w:t>
      </w:r>
    </w:p>
    <w:p w14:paraId="3E094D98" w14:textId="77777777"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Điều 1. Phạm vi điều chỉnh, đối tượng áp dụng</w:t>
      </w:r>
    </w:p>
    <w:p w14:paraId="3E094D99" w14:textId="77777777"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Điều 2. Nguyên tắc phối hợp.</w:t>
      </w:r>
    </w:p>
    <w:p w14:paraId="3E094D9A" w14:textId="77777777"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Điều 3. Nội dung phối hợp</w:t>
      </w:r>
    </w:p>
    <w:p w14:paraId="3E094D9B" w14:textId="77777777"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Điều 4. Hình thức phối hợp</w:t>
      </w:r>
    </w:p>
    <w:p w14:paraId="3E094D9C" w14:textId="68BACF7F"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xml:space="preserve">- Chương II. Trách nhiệm thực hiện nội dung phối hợp, gồm </w:t>
      </w:r>
      <w:r w:rsidR="00800C06" w:rsidRPr="005B2D6C">
        <w:rPr>
          <w:rFonts w:ascii="Times New Roman" w:hAnsi="Times New Roman"/>
          <w:color w:val="000000"/>
          <w:sz w:val="28"/>
          <w:szCs w:val="28"/>
          <w:shd w:val="clear" w:color="auto" w:fill="FFFFFF"/>
        </w:rPr>
        <w:t>1</w:t>
      </w:r>
      <w:r w:rsidR="00B6610D" w:rsidRPr="005B2D6C">
        <w:rPr>
          <w:rFonts w:ascii="Times New Roman" w:hAnsi="Times New Roman"/>
          <w:color w:val="000000"/>
          <w:sz w:val="28"/>
          <w:szCs w:val="28"/>
          <w:shd w:val="clear" w:color="auto" w:fill="FFFFFF"/>
        </w:rPr>
        <w:t>1</w:t>
      </w:r>
      <w:r w:rsidRPr="005B2D6C">
        <w:rPr>
          <w:rFonts w:ascii="Times New Roman" w:hAnsi="Times New Roman"/>
          <w:color w:val="000000"/>
          <w:sz w:val="28"/>
          <w:szCs w:val="28"/>
          <w:shd w:val="clear" w:color="auto" w:fill="FFFFFF"/>
        </w:rPr>
        <w:t xml:space="preserve"> Điều (từ Điều 5 đến Điều 1</w:t>
      </w:r>
      <w:r w:rsidR="00B6610D" w:rsidRPr="005B2D6C">
        <w:rPr>
          <w:rFonts w:ascii="Times New Roman" w:hAnsi="Times New Roman"/>
          <w:color w:val="000000"/>
          <w:sz w:val="28"/>
          <w:szCs w:val="28"/>
          <w:shd w:val="clear" w:color="auto" w:fill="FFFFFF"/>
        </w:rPr>
        <w:t>5</w:t>
      </w:r>
      <w:r w:rsidRPr="005B2D6C">
        <w:rPr>
          <w:rFonts w:ascii="Times New Roman" w:hAnsi="Times New Roman"/>
          <w:color w:val="000000"/>
          <w:sz w:val="28"/>
          <w:szCs w:val="28"/>
          <w:shd w:val="clear" w:color="auto" w:fill="FFFFFF"/>
        </w:rPr>
        <w:t>)</w:t>
      </w:r>
    </w:p>
    <w:p w14:paraId="3E094D9D" w14:textId="77777777"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Điều 5. Trách nhiệm của Sở Tư pháp</w:t>
      </w:r>
    </w:p>
    <w:p w14:paraId="3E094D9E" w14:textId="40F7BCB1"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xml:space="preserve">+ Điều 6. Trách nhiệm của </w:t>
      </w:r>
      <w:r w:rsidR="00B6610D" w:rsidRPr="005B2D6C">
        <w:rPr>
          <w:rFonts w:ascii="Times New Roman" w:hAnsi="Times New Roman"/>
          <w:color w:val="000000"/>
          <w:sz w:val="28"/>
          <w:szCs w:val="28"/>
          <w:shd w:val="clear" w:color="auto" w:fill="FFFFFF"/>
        </w:rPr>
        <w:t>Khoa hoc và Công nghệ</w:t>
      </w:r>
    </w:p>
    <w:p w14:paraId="3E094D9F" w14:textId="6C96D095"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xml:space="preserve">+ Điều 7. Trách nhiệm của </w:t>
      </w:r>
      <w:r w:rsidR="00B6610D" w:rsidRPr="005B2D6C">
        <w:rPr>
          <w:rFonts w:ascii="Times New Roman" w:hAnsi="Times New Roman"/>
          <w:color w:val="000000"/>
          <w:sz w:val="28"/>
          <w:szCs w:val="28"/>
          <w:shd w:val="clear" w:color="auto" w:fill="FFFFFF"/>
        </w:rPr>
        <w:t>Tài chính</w:t>
      </w:r>
    </w:p>
    <w:p w14:paraId="3E094DA0" w14:textId="6F9B082E"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xml:space="preserve">+ Điều 8. Trách nhiệm của Sở </w:t>
      </w:r>
      <w:r w:rsidR="00B6610D" w:rsidRPr="005B2D6C">
        <w:rPr>
          <w:rFonts w:ascii="Times New Roman" w:hAnsi="Times New Roman"/>
          <w:color w:val="000000"/>
          <w:sz w:val="28"/>
          <w:szCs w:val="28"/>
          <w:shd w:val="clear" w:color="auto" w:fill="FFFFFF"/>
        </w:rPr>
        <w:t>Văn hóa, Thể thao và Du lịch</w:t>
      </w:r>
    </w:p>
    <w:p w14:paraId="3E094DA1" w14:textId="21B06430"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xml:space="preserve">+ Điều 9. Trách nhiệm của </w:t>
      </w:r>
      <w:r w:rsidR="00B6610D" w:rsidRPr="005B2D6C">
        <w:rPr>
          <w:rFonts w:ascii="Times New Roman" w:hAnsi="Times New Roman"/>
          <w:color w:val="000000"/>
          <w:sz w:val="28"/>
          <w:szCs w:val="28"/>
          <w:shd w:val="clear" w:color="auto" w:fill="FFFFFF"/>
        </w:rPr>
        <w:t>Sở Nội vụ</w:t>
      </w:r>
    </w:p>
    <w:p w14:paraId="3E094DA2" w14:textId="77777777"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Điều 10. Trách nhiệm của Công an tỉnh</w:t>
      </w:r>
    </w:p>
    <w:p w14:paraId="3E094DA3" w14:textId="24F5BE23" w:rsidR="00914073" w:rsidRPr="005B2D6C" w:rsidRDefault="00914073"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xml:space="preserve">+ Điều 11. </w:t>
      </w:r>
      <w:r w:rsidR="00681C5F" w:rsidRPr="005B2D6C">
        <w:rPr>
          <w:rFonts w:ascii="Times New Roman" w:hAnsi="Times New Roman"/>
          <w:color w:val="000000"/>
          <w:sz w:val="28"/>
          <w:szCs w:val="28"/>
          <w:shd w:val="clear" w:color="auto" w:fill="FFFFFF"/>
        </w:rPr>
        <w:t xml:space="preserve">Trách nhiệm của </w:t>
      </w:r>
      <w:r w:rsidR="00B6610D" w:rsidRPr="005B2D6C">
        <w:rPr>
          <w:rFonts w:ascii="Times New Roman" w:hAnsi="Times New Roman"/>
          <w:color w:val="000000"/>
          <w:sz w:val="28"/>
          <w:szCs w:val="28"/>
          <w:shd w:val="clear" w:color="auto" w:fill="FFFFFF"/>
        </w:rPr>
        <w:t>Thuế tỉnh Đồng Nai</w:t>
      </w:r>
    </w:p>
    <w:p w14:paraId="31CE5B07" w14:textId="77777777" w:rsidR="00B6610D"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Điều 1</w:t>
      </w:r>
      <w:r w:rsidR="00914073" w:rsidRPr="005B2D6C">
        <w:rPr>
          <w:rFonts w:ascii="Times New Roman" w:hAnsi="Times New Roman"/>
          <w:color w:val="000000"/>
          <w:sz w:val="28"/>
          <w:szCs w:val="28"/>
          <w:shd w:val="clear" w:color="auto" w:fill="FFFFFF"/>
        </w:rPr>
        <w:t>2</w:t>
      </w:r>
      <w:r w:rsidRPr="005B2D6C">
        <w:rPr>
          <w:rFonts w:ascii="Times New Roman" w:hAnsi="Times New Roman"/>
          <w:color w:val="000000"/>
          <w:sz w:val="28"/>
          <w:szCs w:val="28"/>
          <w:shd w:val="clear" w:color="auto" w:fill="FFFFFF"/>
        </w:rPr>
        <w:t xml:space="preserve">. Trách nhiệm </w:t>
      </w:r>
      <w:r w:rsidR="00681C5F" w:rsidRPr="005B2D6C">
        <w:rPr>
          <w:rFonts w:ascii="Times New Roman" w:hAnsi="Times New Roman"/>
          <w:color w:val="000000"/>
          <w:sz w:val="28"/>
          <w:szCs w:val="28"/>
          <w:shd w:val="clear" w:color="auto" w:fill="FFFFFF"/>
        </w:rPr>
        <w:t xml:space="preserve">của </w:t>
      </w:r>
      <w:r w:rsidR="00B6610D" w:rsidRPr="005B2D6C">
        <w:rPr>
          <w:rFonts w:ascii="Times New Roman" w:hAnsi="Times New Roman"/>
          <w:color w:val="000000"/>
          <w:sz w:val="28"/>
          <w:szCs w:val="28"/>
          <w:shd w:val="clear" w:color="auto" w:fill="FFFFFF"/>
        </w:rPr>
        <w:t>Bảo hiểm xã hội tỉnh</w:t>
      </w:r>
      <w:r w:rsidR="00B6610D" w:rsidRPr="005B2D6C">
        <w:rPr>
          <w:rFonts w:ascii="Times New Roman" w:hAnsi="Times New Roman"/>
          <w:color w:val="000000"/>
          <w:sz w:val="28"/>
          <w:szCs w:val="28"/>
          <w:shd w:val="clear" w:color="auto" w:fill="FFFFFF"/>
        </w:rPr>
        <w:t xml:space="preserve"> </w:t>
      </w:r>
    </w:p>
    <w:p w14:paraId="3E094DA5" w14:textId="1951D740"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Điều 1</w:t>
      </w:r>
      <w:r w:rsidR="00914073" w:rsidRPr="005B2D6C">
        <w:rPr>
          <w:rFonts w:ascii="Times New Roman" w:hAnsi="Times New Roman"/>
          <w:color w:val="000000"/>
          <w:sz w:val="28"/>
          <w:szCs w:val="28"/>
          <w:shd w:val="clear" w:color="auto" w:fill="FFFFFF"/>
        </w:rPr>
        <w:t>3</w:t>
      </w:r>
      <w:r w:rsidRPr="005B2D6C">
        <w:rPr>
          <w:rFonts w:ascii="Times New Roman" w:hAnsi="Times New Roman"/>
          <w:color w:val="000000"/>
          <w:sz w:val="28"/>
          <w:szCs w:val="28"/>
          <w:shd w:val="clear" w:color="auto" w:fill="FFFFFF"/>
        </w:rPr>
        <w:t xml:space="preserve">. </w:t>
      </w:r>
      <w:r w:rsidR="00B6610D" w:rsidRPr="005B2D6C">
        <w:rPr>
          <w:rFonts w:ascii="Times New Roman" w:hAnsi="Times New Roman"/>
          <w:color w:val="000000"/>
          <w:sz w:val="28"/>
          <w:szCs w:val="28"/>
          <w:shd w:val="clear" w:color="auto" w:fill="FFFFFF"/>
        </w:rPr>
        <w:t>Trách nhiệm của UBND xã, phường</w:t>
      </w:r>
    </w:p>
    <w:p w14:paraId="3E094DA7" w14:textId="793FCAF6" w:rsidR="00C73BAC" w:rsidRPr="005B2D6C" w:rsidRDefault="00C73BAC"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Điều 1</w:t>
      </w:r>
      <w:r w:rsidR="00B6610D" w:rsidRPr="005B2D6C">
        <w:rPr>
          <w:rFonts w:ascii="Times New Roman" w:hAnsi="Times New Roman"/>
          <w:color w:val="000000"/>
          <w:sz w:val="28"/>
          <w:szCs w:val="28"/>
          <w:shd w:val="clear" w:color="auto" w:fill="FFFFFF"/>
        </w:rPr>
        <w:t>4</w:t>
      </w:r>
      <w:r w:rsidRPr="005B2D6C">
        <w:rPr>
          <w:rFonts w:ascii="Times New Roman" w:hAnsi="Times New Roman"/>
          <w:color w:val="000000"/>
          <w:sz w:val="28"/>
          <w:szCs w:val="28"/>
          <w:shd w:val="clear" w:color="auto" w:fill="FFFFFF"/>
        </w:rPr>
        <w:t>. Trách nhiệm của tổ chức xã hội – nghề nghiệp</w:t>
      </w:r>
    </w:p>
    <w:p w14:paraId="3E094DA8" w14:textId="624BAC8C" w:rsidR="00800C06" w:rsidRPr="005B2D6C" w:rsidRDefault="00914073"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Điều 1</w:t>
      </w:r>
      <w:r w:rsidR="00B6610D" w:rsidRPr="005B2D6C">
        <w:rPr>
          <w:rFonts w:ascii="Times New Roman" w:hAnsi="Times New Roman"/>
          <w:color w:val="000000"/>
          <w:sz w:val="28"/>
          <w:szCs w:val="28"/>
          <w:shd w:val="clear" w:color="auto" w:fill="FFFFFF"/>
        </w:rPr>
        <w:t>5</w:t>
      </w:r>
      <w:r w:rsidR="00800C06" w:rsidRPr="005B2D6C">
        <w:rPr>
          <w:rFonts w:ascii="Times New Roman" w:hAnsi="Times New Roman"/>
          <w:color w:val="000000"/>
          <w:sz w:val="28"/>
          <w:szCs w:val="28"/>
          <w:shd w:val="clear" w:color="auto" w:fill="FFFFFF"/>
        </w:rPr>
        <w:t>. Trách nhiệm của tổ chức, chi nhánh của tổ chức hành nghề bổ trợ tư pháp.</w:t>
      </w:r>
    </w:p>
    <w:p w14:paraId="3E094DA9" w14:textId="2B18ADAE" w:rsidR="00C73BAC" w:rsidRPr="005B2D6C" w:rsidRDefault="00800C06"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xml:space="preserve">- Chương III. Tổ chức </w:t>
      </w:r>
      <w:r w:rsidR="003B50E9" w:rsidRPr="005B2D6C">
        <w:rPr>
          <w:rFonts w:ascii="Times New Roman" w:hAnsi="Times New Roman"/>
          <w:color w:val="000000"/>
          <w:sz w:val="28"/>
          <w:szCs w:val="28"/>
          <w:shd w:val="clear" w:color="auto" w:fill="FFFFFF"/>
        </w:rPr>
        <w:t xml:space="preserve">thực hiện, gồm </w:t>
      </w:r>
      <w:r w:rsidR="00B6610D" w:rsidRPr="005B2D6C">
        <w:rPr>
          <w:rFonts w:ascii="Times New Roman" w:hAnsi="Times New Roman"/>
          <w:color w:val="000000"/>
          <w:sz w:val="28"/>
          <w:szCs w:val="28"/>
          <w:shd w:val="clear" w:color="auto" w:fill="FFFFFF"/>
        </w:rPr>
        <w:t>01</w:t>
      </w:r>
      <w:r w:rsidR="003B50E9" w:rsidRPr="005B2D6C">
        <w:rPr>
          <w:rFonts w:ascii="Times New Roman" w:hAnsi="Times New Roman"/>
          <w:color w:val="000000"/>
          <w:sz w:val="28"/>
          <w:szCs w:val="28"/>
          <w:shd w:val="clear" w:color="auto" w:fill="FFFFFF"/>
        </w:rPr>
        <w:t xml:space="preserve"> Điều (Điều 1</w:t>
      </w:r>
      <w:r w:rsidR="00B6610D" w:rsidRPr="005B2D6C">
        <w:rPr>
          <w:rFonts w:ascii="Times New Roman" w:hAnsi="Times New Roman"/>
          <w:color w:val="000000"/>
          <w:sz w:val="28"/>
          <w:szCs w:val="28"/>
          <w:shd w:val="clear" w:color="auto" w:fill="FFFFFF"/>
        </w:rPr>
        <w:t>6</w:t>
      </w:r>
      <w:r w:rsidRPr="005B2D6C">
        <w:rPr>
          <w:rFonts w:ascii="Times New Roman" w:hAnsi="Times New Roman"/>
          <w:color w:val="000000"/>
          <w:sz w:val="28"/>
          <w:szCs w:val="28"/>
          <w:shd w:val="clear" w:color="auto" w:fill="FFFFFF"/>
        </w:rPr>
        <w:t>)</w:t>
      </w:r>
    </w:p>
    <w:p w14:paraId="3E094DAA" w14:textId="5CC51D12" w:rsidR="00800C06" w:rsidRPr="005B2D6C" w:rsidRDefault="00914073" w:rsidP="005B2D6C">
      <w:pPr>
        <w:spacing w:before="60" w:after="60"/>
        <w:ind w:firstLine="567"/>
        <w:jc w:val="both"/>
        <w:rPr>
          <w:rFonts w:ascii="Times New Roman" w:hAnsi="Times New Roman"/>
          <w:color w:val="000000"/>
          <w:sz w:val="28"/>
          <w:szCs w:val="28"/>
          <w:shd w:val="clear" w:color="auto" w:fill="FFFFFF"/>
        </w:rPr>
      </w:pPr>
      <w:r w:rsidRPr="005B2D6C">
        <w:rPr>
          <w:rFonts w:ascii="Times New Roman" w:hAnsi="Times New Roman"/>
          <w:color w:val="000000"/>
          <w:sz w:val="28"/>
          <w:szCs w:val="28"/>
          <w:shd w:val="clear" w:color="auto" w:fill="FFFFFF"/>
        </w:rPr>
        <w:t>+ Điều 1</w:t>
      </w:r>
      <w:r w:rsidR="00B6610D" w:rsidRPr="005B2D6C">
        <w:rPr>
          <w:rFonts w:ascii="Times New Roman" w:hAnsi="Times New Roman"/>
          <w:color w:val="000000"/>
          <w:sz w:val="28"/>
          <w:szCs w:val="28"/>
          <w:shd w:val="clear" w:color="auto" w:fill="FFFFFF"/>
        </w:rPr>
        <w:t>6</w:t>
      </w:r>
      <w:r w:rsidR="00800C06" w:rsidRPr="005B2D6C">
        <w:rPr>
          <w:rFonts w:ascii="Times New Roman" w:hAnsi="Times New Roman"/>
          <w:color w:val="000000"/>
          <w:sz w:val="28"/>
          <w:szCs w:val="28"/>
          <w:shd w:val="clear" w:color="auto" w:fill="FFFFFF"/>
        </w:rPr>
        <w:t>. Trách nhiệm thực hiện</w:t>
      </w:r>
    </w:p>
    <w:p w14:paraId="51779BEA" w14:textId="2E24DF2E" w:rsidR="00B6610D" w:rsidRPr="005B2D6C" w:rsidRDefault="00B6610D" w:rsidP="005B2D6C">
      <w:pPr>
        <w:spacing w:before="60" w:after="60"/>
        <w:ind w:firstLine="567"/>
        <w:jc w:val="both"/>
        <w:rPr>
          <w:rFonts w:ascii="Times New Roman" w:hAnsi="Times New Roman"/>
          <w:b/>
          <w:color w:val="000000"/>
          <w:sz w:val="28"/>
          <w:szCs w:val="28"/>
          <w:shd w:val="clear" w:color="auto" w:fill="FFFFFF"/>
        </w:rPr>
      </w:pPr>
      <w:r w:rsidRPr="005B2D6C">
        <w:rPr>
          <w:rFonts w:ascii="Times New Roman" w:hAnsi="Times New Roman"/>
          <w:color w:val="000000" w:themeColor="text1"/>
          <w:sz w:val="28"/>
          <w:szCs w:val="28"/>
          <w:lang w:val="sv-SE"/>
        </w:rPr>
        <w:t xml:space="preserve">Trên đây là Tờ trình dự thảo </w:t>
      </w:r>
      <w:r w:rsidR="007E109B" w:rsidRPr="005B2D6C">
        <w:rPr>
          <w:rFonts w:ascii="Times New Roman" w:hAnsi="Times New Roman"/>
          <w:color w:val="000000"/>
          <w:sz w:val="28"/>
          <w:szCs w:val="28"/>
          <w:shd w:val="clear" w:color="auto" w:fill="FFFFFF"/>
        </w:rPr>
        <w:t xml:space="preserve">Quyết định </w:t>
      </w:r>
      <w:r w:rsidR="007E109B">
        <w:rPr>
          <w:rFonts w:ascii="Times New Roman" w:hAnsi="Times New Roman"/>
          <w:color w:val="000000"/>
          <w:sz w:val="28"/>
          <w:szCs w:val="28"/>
          <w:shd w:val="clear" w:color="auto" w:fill="FFFFFF"/>
        </w:rPr>
        <w:t>ban hành</w:t>
      </w:r>
      <w:r w:rsidR="007E109B" w:rsidRPr="005B2D6C">
        <w:rPr>
          <w:rFonts w:ascii="Times New Roman" w:hAnsi="Times New Roman"/>
          <w:color w:val="000000"/>
          <w:sz w:val="28"/>
          <w:szCs w:val="28"/>
          <w:shd w:val="clear" w:color="auto" w:fill="FFFFFF"/>
        </w:rPr>
        <w:t xml:space="preserve"> Quy chế phối hợp trong công tác quản lý nhà nước về lĩnh vực bổ trợ tư pháp trên địa bàn tỉnh Đồng Nai</w:t>
      </w:r>
      <w:r w:rsidRPr="005B2D6C">
        <w:rPr>
          <w:rFonts w:ascii="Times New Roman" w:hAnsi="Times New Roman"/>
          <w:color w:val="000000" w:themeColor="text1"/>
          <w:sz w:val="28"/>
          <w:szCs w:val="28"/>
          <w:lang w:val="sv-SE"/>
        </w:rPr>
        <w:t xml:space="preserve">, </w:t>
      </w:r>
      <w:r w:rsidRPr="005B2D6C">
        <w:rPr>
          <w:rFonts w:ascii="Times New Roman" w:hAnsi="Times New Roman"/>
          <w:color w:val="000000" w:themeColor="text1"/>
          <w:sz w:val="28"/>
          <w:szCs w:val="28"/>
          <w:lang w:val="pt-BR"/>
        </w:rPr>
        <w:t>Sở Tư pháp kính trình Ủy ban nhân dân tỉnh xem xét, quyết định.</w:t>
      </w:r>
    </w:p>
    <w:p w14:paraId="021086DA" w14:textId="4EFAB954" w:rsidR="00B6610D" w:rsidRPr="005B2D6C" w:rsidRDefault="00B6610D" w:rsidP="005B2D6C">
      <w:pPr>
        <w:spacing w:before="60" w:after="60" w:line="276" w:lineRule="auto"/>
        <w:ind w:firstLine="720"/>
        <w:jc w:val="both"/>
        <w:rPr>
          <w:rFonts w:ascii="Times New Roman" w:hAnsi="Times New Roman"/>
          <w:i/>
          <w:color w:val="000000" w:themeColor="text1"/>
          <w:spacing w:val="-4"/>
          <w:sz w:val="28"/>
          <w:szCs w:val="28"/>
          <w:lang w:val="pt-BR"/>
        </w:rPr>
      </w:pPr>
      <w:r w:rsidRPr="005B2D6C">
        <w:rPr>
          <w:rFonts w:ascii="Times New Roman" w:hAnsi="Times New Roman"/>
          <w:i/>
          <w:color w:val="000000" w:themeColor="text1"/>
          <w:spacing w:val="-4"/>
          <w:sz w:val="28"/>
          <w:szCs w:val="28"/>
          <w:lang w:val="pt-BR"/>
        </w:rPr>
        <w:t xml:space="preserve">(Xin gửi kèm theo: </w:t>
      </w:r>
      <w:r w:rsidRPr="005B2D6C">
        <w:rPr>
          <w:rFonts w:ascii="Times New Roman" w:hAnsi="Times New Roman"/>
          <w:i/>
          <w:color w:val="000000" w:themeColor="text1"/>
          <w:sz w:val="28"/>
          <w:szCs w:val="28"/>
          <w:lang w:val="sv-SE"/>
        </w:rPr>
        <w:t>Dự thảo Quyết định</w:t>
      </w:r>
      <w:r w:rsidRPr="005B2D6C">
        <w:rPr>
          <w:rFonts w:ascii="Times New Roman" w:hAnsi="Times New Roman"/>
          <w:i/>
          <w:color w:val="000000" w:themeColor="text1"/>
          <w:spacing w:val="-4"/>
          <w:sz w:val="28"/>
          <w:szCs w:val="28"/>
          <w:lang w:val="pt-BR"/>
        </w:rPr>
        <w:t>; Báo cáo thẩm định của HĐTVTĐ; Báo cáo tiếp thu, giải trình  ý kiến góp ý; Bảng tổng hợp, tiếp thu, giải trình)./.</w:t>
      </w:r>
    </w:p>
    <w:p w14:paraId="039B9822" w14:textId="5711A4AA" w:rsidR="00804B25" w:rsidRDefault="00804B25" w:rsidP="005B2D6C">
      <w:pPr>
        <w:spacing w:before="60" w:after="60"/>
        <w:ind w:firstLine="567"/>
        <w:jc w:val="both"/>
        <w:rPr>
          <w:rFonts w:ascii="Times New Roman" w:hAnsi="Times New Roman"/>
          <w:sz w:val="28"/>
          <w:szCs w:val="28"/>
        </w:rPr>
      </w:pPr>
    </w:p>
    <w:tbl>
      <w:tblPr>
        <w:tblW w:w="0" w:type="auto"/>
        <w:tblLook w:val="01E0" w:firstRow="1" w:lastRow="1" w:firstColumn="1" w:lastColumn="1" w:noHBand="0" w:noVBand="0"/>
      </w:tblPr>
      <w:tblGrid>
        <w:gridCol w:w="5238"/>
        <w:gridCol w:w="3836"/>
      </w:tblGrid>
      <w:tr w:rsidR="00C7238E" w:rsidRPr="00255A52" w14:paraId="3E094DBF" w14:textId="77777777" w:rsidTr="00816AB4">
        <w:trPr>
          <w:trHeight w:val="2272"/>
        </w:trPr>
        <w:tc>
          <w:tcPr>
            <w:tcW w:w="5238" w:type="dxa"/>
          </w:tcPr>
          <w:p w14:paraId="3E094DB0" w14:textId="77777777" w:rsidR="00C7238E" w:rsidRPr="00255A52" w:rsidRDefault="00C7238E" w:rsidP="00002B8B">
            <w:pPr>
              <w:rPr>
                <w:rFonts w:ascii="Times New Roman" w:hAnsi="Times New Roman"/>
                <w:b/>
                <w:i/>
              </w:rPr>
            </w:pPr>
            <w:r w:rsidRPr="00255A52">
              <w:rPr>
                <w:rFonts w:ascii="Times New Roman" w:hAnsi="Times New Roman"/>
                <w:b/>
                <w:i/>
              </w:rPr>
              <w:t>Nơi nhận:</w:t>
            </w:r>
          </w:p>
          <w:p w14:paraId="3E094DB1" w14:textId="77777777" w:rsidR="00C7238E" w:rsidRPr="00255A52" w:rsidRDefault="00C7238E" w:rsidP="00002B8B">
            <w:pPr>
              <w:rPr>
                <w:rFonts w:ascii="Times New Roman" w:hAnsi="Times New Roman"/>
              </w:rPr>
            </w:pPr>
            <w:r w:rsidRPr="00255A52">
              <w:rPr>
                <w:rFonts w:ascii="Times New Roman" w:hAnsi="Times New Roman"/>
                <w:sz w:val="22"/>
                <w:szCs w:val="22"/>
              </w:rPr>
              <w:t>- Như trên:</w:t>
            </w:r>
          </w:p>
          <w:p w14:paraId="3E094DB2" w14:textId="77777777" w:rsidR="00C7238E" w:rsidRPr="00255A52" w:rsidRDefault="00C7238E" w:rsidP="00002B8B">
            <w:pPr>
              <w:rPr>
                <w:rFonts w:ascii="Times New Roman" w:hAnsi="Times New Roman"/>
              </w:rPr>
            </w:pPr>
            <w:r w:rsidRPr="00255A52">
              <w:rPr>
                <w:rFonts w:ascii="Times New Roman" w:hAnsi="Times New Roman"/>
                <w:sz w:val="22"/>
                <w:szCs w:val="22"/>
              </w:rPr>
              <w:t>- VP. UBND tỉnh (</w:t>
            </w:r>
            <w:r>
              <w:rPr>
                <w:rFonts w:ascii="Times New Roman" w:hAnsi="Times New Roman"/>
                <w:sz w:val="22"/>
                <w:szCs w:val="22"/>
              </w:rPr>
              <w:t>p/h</w:t>
            </w:r>
            <w:r w:rsidRPr="00255A52">
              <w:rPr>
                <w:rFonts w:ascii="Times New Roman" w:hAnsi="Times New Roman"/>
                <w:sz w:val="22"/>
                <w:szCs w:val="22"/>
              </w:rPr>
              <w:t xml:space="preserve"> trình);</w:t>
            </w:r>
          </w:p>
          <w:p w14:paraId="3E094DB3" w14:textId="77777777" w:rsidR="00C7238E" w:rsidRPr="00255A52" w:rsidRDefault="00C7238E" w:rsidP="00002B8B">
            <w:pPr>
              <w:rPr>
                <w:rFonts w:ascii="Times New Roman" w:hAnsi="Times New Roman"/>
              </w:rPr>
            </w:pPr>
            <w:r w:rsidRPr="00255A52">
              <w:rPr>
                <w:rFonts w:ascii="Times New Roman" w:hAnsi="Times New Roman"/>
                <w:sz w:val="22"/>
                <w:szCs w:val="22"/>
              </w:rPr>
              <w:t>- Giám đốc Sở;</w:t>
            </w:r>
          </w:p>
          <w:p w14:paraId="3E094DB4" w14:textId="77777777" w:rsidR="00C7238E" w:rsidRDefault="00C7238E" w:rsidP="00002B8B">
            <w:pPr>
              <w:rPr>
                <w:rFonts w:ascii="Times New Roman" w:hAnsi="Times New Roman"/>
                <w:sz w:val="22"/>
                <w:szCs w:val="22"/>
              </w:rPr>
            </w:pPr>
            <w:r w:rsidRPr="00255A52">
              <w:rPr>
                <w:rFonts w:ascii="Times New Roman" w:hAnsi="Times New Roman"/>
                <w:sz w:val="22"/>
                <w:szCs w:val="22"/>
              </w:rPr>
              <w:t xml:space="preserve">- Các </w:t>
            </w:r>
            <w:r>
              <w:rPr>
                <w:rFonts w:ascii="Times New Roman" w:hAnsi="Times New Roman"/>
                <w:sz w:val="22"/>
                <w:szCs w:val="22"/>
              </w:rPr>
              <w:t>Phó Giám đốc</w:t>
            </w:r>
            <w:r w:rsidRPr="00255A52">
              <w:rPr>
                <w:rFonts w:ascii="Times New Roman" w:hAnsi="Times New Roman"/>
                <w:sz w:val="22"/>
                <w:szCs w:val="22"/>
              </w:rPr>
              <w:t xml:space="preserve"> Sở;</w:t>
            </w:r>
          </w:p>
          <w:p w14:paraId="3E094DB5" w14:textId="77777777" w:rsidR="00C7238E" w:rsidRDefault="00C7238E" w:rsidP="00002B8B">
            <w:pPr>
              <w:rPr>
                <w:rFonts w:ascii="Times New Roman" w:hAnsi="Times New Roman"/>
                <w:sz w:val="22"/>
                <w:szCs w:val="22"/>
              </w:rPr>
            </w:pPr>
            <w:r>
              <w:rPr>
                <w:rFonts w:ascii="Times New Roman" w:hAnsi="Times New Roman"/>
                <w:sz w:val="22"/>
                <w:szCs w:val="22"/>
              </w:rPr>
              <w:t>- Phòng XD&amp;PBPL;</w:t>
            </w:r>
          </w:p>
          <w:p w14:paraId="4F6E5C29" w14:textId="57E3172B" w:rsidR="00543D74" w:rsidRPr="00255A52" w:rsidRDefault="00543D74" w:rsidP="00002B8B">
            <w:pPr>
              <w:rPr>
                <w:rFonts w:ascii="Times New Roman" w:hAnsi="Times New Roman"/>
              </w:rPr>
            </w:pPr>
            <w:r>
              <w:rPr>
                <w:rFonts w:ascii="Times New Roman" w:hAnsi="Times New Roman"/>
                <w:sz w:val="22"/>
                <w:szCs w:val="22"/>
              </w:rPr>
              <w:t>- Văn phòng Sở;</w:t>
            </w:r>
          </w:p>
          <w:p w14:paraId="3E094DB6" w14:textId="77777777" w:rsidR="00C7238E" w:rsidRPr="00255A52" w:rsidRDefault="00C7238E" w:rsidP="00002B8B">
            <w:pPr>
              <w:rPr>
                <w:rFonts w:ascii="Times New Roman" w:hAnsi="Times New Roman"/>
              </w:rPr>
            </w:pPr>
            <w:r w:rsidRPr="00255A52">
              <w:rPr>
                <w:rFonts w:ascii="Times New Roman" w:hAnsi="Times New Roman"/>
                <w:sz w:val="22"/>
                <w:szCs w:val="22"/>
              </w:rPr>
              <w:t>- Lưu: VT, BTTP.</w:t>
            </w:r>
          </w:p>
          <w:p w14:paraId="3E094DB7" w14:textId="77777777" w:rsidR="00C7238E" w:rsidRPr="00255A52" w:rsidRDefault="00C7238E" w:rsidP="00002B8B">
            <w:pPr>
              <w:rPr>
                <w:rFonts w:ascii="Times New Roman" w:hAnsi="Times New Roman"/>
                <w:sz w:val="28"/>
                <w:szCs w:val="28"/>
              </w:rPr>
            </w:pPr>
          </w:p>
        </w:tc>
        <w:tc>
          <w:tcPr>
            <w:tcW w:w="3836" w:type="dxa"/>
          </w:tcPr>
          <w:p w14:paraId="3E094DB8" w14:textId="30CB586D" w:rsidR="00C7238E" w:rsidRDefault="00B6610D" w:rsidP="00002B8B">
            <w:pPr>
              <w:jc w:val="center"/>
              <w:rPr>
                <w:rFonts w:ascii="Times New Roman" w:hAnsi="Times New Roman"/>
                <w:b/>
                <w:sz w:val="28"/>
                <w:szCs w:val="28"/>
              </w:rPr>
            </w:pPr>
            <w:r>
              <w:rPr>
                <w:rFonts w:ascii="Times New Roman" w:hAnsi="Times New Roman"/>
                <w:b/>
                <w:sz w:val="28"/>
                <w:szCs w:val="28"/>
              </w:rPr>
              <w:t xml:space="preserve">KT. </w:t>
            </w:r>
            <w:r w:rsidR="00C7238E" w:rsidRPr="00255A52">
              <w:rPr>
                <w:rFonts w:ascii="Times New Roman" w:hAnsi="Times New Roman"/>
                <w:b/>
                <w:sz w:val="28"/>
                <w:szCs w:val="28"/>
              </w:rPr>
              <w:t>GIÁM ĐỐC</w:t>
            </w:r>
          </w:p>
          <w:p w14:paraId="040C0FC3" w14:textId="2CFA407C" w:rsidR="00B6610D" w:rsidRDefault="00B6610D" w:rsidP="00002B8B">
            <w:pPr>
              <w:jc w:val="center"/>
              <w:rPr>
                <w:rFonts w:ascii="Times New Roman" w:hAnsi="Times New Roman"/>
                <w:b/>
                <w:sz w:val="28"/>
                <w:szCs w:val="28"/>
              </w:rPr>
            </w:pPr>
            <w:r>
              <w:rPr>
                <w:rFonts w:ascii="Times New Roman" w:hAnsi="Times New Roman"/>
                <w:b/>
                <w:sz w:val="28"/>
                <w:szCs w:val="28"/>
              </w:rPr>
              <w:t>PHÓ GIÁM ĐỐC</w:t>
            </w:r>
          </w:p>
          <w:p w14:paraId="3E094DB9" w14:textId="77777777" w:rsidR="00C7238E" w:rsidRPr="00255A52" w:rsidRDefault="00C7238E" w:rsidP="00002B8B">
            <w:pPr>
              <w:jc w:val="center"/>
              <w:rPr>
                <w:rFonts w:ascii="Times New Roman" w:hAnsi="Times New Roman"/>
                <w:b/>
                <w:sz w:val="28"/>
                <w:szCs w:val="28"/>
              </w:rPr>
            </w:pPr>
          </w:p>
          <w:p w14:paraId="3E094DBB" w14:textId="0E1A0F73" w:rsidR="00C7238E" w:rsidRDefault="00C7238E" w:rsidP="00002B8B">
            <w:pPr>
              <w:jc w:val="center"/>
              <w:rPr>
                <w:rFonts w:ascii="Times New Roman" w:hAnsi="Times New Roman"/>
                <w:b/>
                <w:sz w:val="34"/>
                <w:szCs w:val="34"/>
              </w:rPr>
            </w:pPr>
          </w:p>
          <w:p w14:paraId="18CF76DC" w14:textId="10F2CF0A" w:rsidR="005B2D6C" w:rsidRDefault="005B2D6C" w:rsidP="00002B8B">
            <w:pPr>
              <w:jc w:val="center"/>
              <w:rPr>
                <w:rFonts w:ascii="Times New Roman" w:hAnsi="Times New Roman"/>
                <w:b/>
                <w:sz w:val="28"/>
                <w:szCs w:val="28"/>
              </w:rPr>
            </w:pPr>
          </w:p>
          <w:p w14:paraId="4DFD770B" w14:textId="77777777" w:rsidR="00816AB4" w:rsidRDefault="00816AB4" w:rsidP="00002B8B">
            <w:pPr>
              <w:jc w:val="center"/>
              <w:rPr>
                <w:rFonts w:ascii="Times New Roman" w:hAnsi="Times New Roman"/>
                <w:b/>
                <w:sz w:val="28"/>
                <w:szCs w:val="28"/>
              </w:rPr>
            </w:pPr>
          </w:p>
          <w:p w14:paraId="3E094DBD" w14:textId="77777777" w:rsidR="00C7238E" w:rsidRPr="00255A52" w:rsidRDefault="00C7238E" w:rsidP="00002B8B">
            <w:pPr>
              <w:jc w:val="center"/>
              <w:rPr>
                <w:rFonts w:ascii="Times New Roman" w:hAnsi="Times New Roman"/>
                <w:b/>
                <w:sz w:val="28"/>
                <w:szCs w:val="28"/>
              </w:rPr>
            </w:pPr>
          </w:p>
          <w:p w14:paraId="3E094DBE" w14:textId="52EB30CF" w:rsidR="00C7238E" w:rsidRPr="00255A52" w:rsidRDefault="00B6610D" w:rsidP="00002B8B">
            <w:pPr>
              <w:jc w:val="center"/>
              <w:rPr>
                <w:rFonts w:ascii="Times New Roman" w:hAnsi="Times New Roman"/>
                <w:b/>
                <w:sz w:val="28"/>
                <w:szCs w:val="28"/>
              </w:rPr>
            </w:pPr>
            <w:r>
              <w:rPr>
                <w:rFonts w:ascii="Times New Roman" w:hAnsi="Times New Roman"/>
                <w:b/>
                <w:sz w:val="28"/>
                <w:szCs w:val="28"/>
              </w:rPr>
              <w:t>N</w:t>
            </w:r>
            <w:r w:rsidR="00CF7EC2">
              <w:rPr>
                <w:rFonts w:ascii="Times New Roman" w:hAnsi="Times New Roman"/>
                <w:b/>
                <w:sz w:val="28"/>
                <w:szCs w:val="28"/>
              </w:rPr>
              <w:t>guyễn Trọng Trí</w:t>
            </w:r>
          </w:p>
        </w:tc>
      </w:tr>
    </w:tbl>
    <w:p w14:paraId="3E094DC0" w14:textId="77777777" w:rsidR="00BB2992" w:rsidRDefault="00BB2992"/>
    <w:sectPr w:rsidR="00BB2992" w:rsidSect="00816AB4">
      <w:pgSz w:w="11909" w:h="16834" w:code="9"/>
      <w:pgMar w:top="990" w:right="1134" w:bottom="126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38E"/>
    <w:rsid w:val="00043AD7"/>
    <w:rsid w:val="00044D11"/>
    <w:rsid w:val="000514BE"/>
    <w:rsid w:val="00096BC4"/>
    <w:rsid w:val="000B6767"/>
    <w:rsid w:val="001B3E80"/>
    <w:rsid w:val="001C2119"/>
    <w:rsid w:val="00245C43"/>
    <w:rsid w:val="00271A0E"/>
    <w:rsid w:val="00280615"/>
    <w:rsid w:val="003308E8"/>
    <w:rsid w:val="003B50E9"/>
    <w:rsid w:val="003F0F48"/>
    <w:rsid w:val="0040395B"/>
    <w:rsid w:val="00440DE1"/>
    <w:rsid w:val="004834AA"/>
    <w:rsid w:val="004F7F06"/>
    <w:rsid w:val="00543D74"/>
    <w:rsid w:val="00566A98"/>
    <w:rsid w:val="00580617"/>
    <w:rsid w:val="005B2D6C"/>
    <w:rsid w:val="0066402A"/>
    <w:rsid w:val="00681C5F"/>
    <w:rsid w:val="006A5E12"/>
    <w:rsid w:val="007069B4"/>
    <w:rsid w:val="0075705B"/>
    <w:rsid w:val="007876BC"/>
    <w:rsid w:val="007E109B"/>
    <w:rsid w:val="00800C06"/>
    <w:rsid w:val="00804B25"/>
    <w:rsid w:val="00816AB4"/>
    <w:rsid w:val="008B1558"/>
    <w:rsid w:val="008B4F86"/>
    <w:rsid w:val="0091114A"/>
    <w:rsid w:val="00914073"/>
    <w:rsid w:val="00986550"/>
    <w:rsid w:val="009D6D9A"/>
    <w:rsid w:val="00A65F24"/>
    <w:rsid w:val="00B6610D"/>
    <w:rsid w:val="00B836FA"/>
    <w:rsid w:val="00BB2992"/>
    <w:rsid w:val="00BE00D7"/>
    <w:rsid w:val="00BE19D9"/>
    <w:rsid w:val="00BF4E5E"/>
    <w:rsid w:val="00C522B2"/>
    <w:rsid w:val="00C7238E"/>
    <w:rsid w:val="00C73BAC"/>
    <w:rsid w:val="00CE3221"/>
    <w:rsid w:val="00CF1D0D"/>
    <w:rsid w:val="00CF7EC2"/>
    <w:rsid w:val="00D07AA5"/>
    <w:rsid w:val="00DF5F9A"/>
    <w:rsid w:val="00E80349"/>
    <w:rsid w:val="00F63EEB"/>
    <w:rsid w:val="00F92D4B"/>
    <w:rsid w:val="00FE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E094D62"/>
  <w15:docId w15:val="{09E0256E-900B-4708-B58D-D033EDD5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38E"/>
    <w:pPr>
      <w:spacing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238E"/>
    <w:pPr>
      <w:spacing w:line="240" w:lineRule="auto"/>
      <w:ind w:left="-14" w:firstLine="274"/>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522B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730437">
      <w:bodyDiv w:val="1"/>
      <w:marLeft w:val="0"/>
      <w:marRight w:val="0"/>
      <w:marTop w:val="0"/>
      <w:marBottom w:val="0"/>
      <w:divBdr>
        <w:top w:val="none" w:sz="0" w:space="0" w:color="auto"/>
        <w:left w:val="none" w:sz="0" w:space="0" w:color="auto"/>
        <w:bottom w:val="none" w:sz="0" w:space="0" w:color="auto"/>
        <w:right w:val="none" w:sz="0" w:space="0" w:color="auto"/>
      </w:divBdr>
    </w:div>
    <w:div w:id="87269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E32F7-A733-4382-9639-2D292955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2025-10-03T08:32:00Z</cp:lastPrinted>
  <dcterms:created xsi:type="dcterms:W3CDTF">2025-10-06T07:32:00Z</dcterms:created>
  <dcterms:modified xsi:type="dcterms:W3CDTF">2025-10-24T02:40:00Z</dcterms:modified>
</cp:coreProperties>
</file>