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97" w:type="dxa"/>
        <w:jc w:val="center"/>
        <w:tblLook w:val="01E0" w:firstRow="1" w:lastRow="1" w:firstColumn="1" w:lastColumn="1" w:noHBand="0" w:noVBand="0"/>
      </w:tblPr>
      <w:tblGrid>
        <w:gridCol w:w="7050"/>
        <w:gridCol w:w="8088"/>
      </w:tblGrid>
      <w:tr w:rsidR="009D430B" w:rsidRPr="00422B76" w:rsidTr="00C658E8">
        <w:trPr>
          <w:trHeight w:val="1480"/>
          <w:jc w:val="center"/>
        </w:trPr>
        <w:tc>
          <w:tcPr>
            <w:tcW w:w="6766" w:type="dxa"/>
          </w:tcPr>
          <w:p w:rsidR="009D430B" w:rsidRPr="00422B76" w:rsidRDefault="009D430B" w:rsidP="00F1367E">
            <w:pPr>
              <w:jc w:val="center"/>
              <w:rPr>
                <w:rFonts w:ascii="Times New Roman" w:eastAsia="Times New Roman" w:hAnsi="Times New Roman" w:cs="Times New Roman"/>
                <w:b/>
                <w:sz w:val="26"/>
                <w:szCs w:val="26"/>
                <w:vertAlign w:val="superscript"/>
                <w:lang w:val="nl-NL"/>
              </w:rPr>
            </w:pPr>
            <w:r w:rsidRPr="00422B76">
              <w:rPr>
                <w:rFonts w:ascii="Times New Roman" w:eastAsia="Times New Roman" w:hAnsi="Times New Roman" w:cs="Times New Roman"/>
                <w:b/>
                <w:noProof/>
                <w:spacing w:val="-8"/>
                <w:sz w:val="26"/>
                <w:szCs w:val="26"/>
              </w:rPr>
              <mc:AlternateContent>
                <mc:Choice Requires="wps">
                  <w:drawing>
                    <wp:anchor distT="0" distB="0" distL="114300" distR="114300" simplePos="0" relativeHeight="251660288" behindDoc="0" locked="0" layoutInCell="1" allowOverlap="1" wp14:anchorId="07F3753B" wp14:editId="21E50D56">
                      <wp:simplePos x="0" y="0"/>
                      <wp:positionH relativeFrom="column">
                        <wp:posOffset>1574225</wp:posOffset>
                      </wp:positionH>
                      <wp:positionV relativeFrom="paragraph">
                        <wp:posOffset>234950</wp:posOffset>
                      </wp:positionV>
                      <wp:extent cx="1188000" cy="0"/>
                      <wp:effectExtent l="0" t="0" r="31750" b="1905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42C146B"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95pt,18.5pt" to="21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" strokecolor="black [3213]" strokeweight=".5pt">
                      <v:stroke joinstyle="miter"/>
                    </v:line>
                  </w:pict>
                </mc:Fallback>
              </mc:AlternateContent>
            </w:r>
            <w:r>
              <w:rPr>
                <w:rFonts w:ascii="Times New Roman" w:eastAsia="Times New Roman" w:hAnsi="Times New Roman" w:cs="Times New Roman"/>
                <w:b/>
                <w:spacing w:val="-8"/>
                <w:sz w:val="26"/>
                <w:szCs w:val="26"/>
                <w:lang w:val="nl-NL"/>
              </w:rPr>
              <w:t>SỞ</w:t>
            </w:r>
            <w:r w:rsidRPr="00422B76">
              <w:rPr>
                <w:rFonts w:ascii="Times New Roman" w:eastAsia="Times New Roman" w:hAnsi="Times New Roman" w:cs="Times New Roman"/>
                <w:b/>
                <w:spacing w:val="-8"/>
                <w:sz w:val="26"/>
                <w:szCs w:val="26"/>
                <w:lang w:val="nl-NL"/>
              </w:rPr>
              <w:t xml:space="preserve"> NÔNG NGHIỆP VÀ MÔI TRƯỜNG</w:t>
            </w:r>
            <w:r w:rsidRPr="00422B76">
              <w:rPr>
                <w:rFonts w:ascii="Times New Roman" w:eastAsia="Times New Roman" w:hAnsi="Times New Roman" w:cs="Times New Roman"/>
                <w:b/>
                <w:sz w:val="26"/>
                <w:szCs w:val="26"/>
                <w:lang w:val="nl-NL"/>
              </w:rPr>
              <w:br/>
            </w:r>
          </w:p>
          <w:p w:rsidR="009D430B" w:rsidRPr="00422B76" w:rsidRDefault="009D430B" w:rsidP="00F1367E">
            <w:pPr>
              <w:jc w:val="center"/>
              <w:rPr>
                <w:rFonts w:ascii="Times New Roman" w:eastAsia="Times New Roman" w:hAnsi="Times New Roman" w:cs="Times New Roman"/>
                <w:b/>
                <w:sz w:val="28"/>
                <w:szCs w:val="28"/>
                <w:lang w:val="nl-NL"/>
              </w:rPr>
            </w:pPr>
          </w:p>
        </w:tc>
        <w:tc>
          <w:tcPr>
            <w:tcW w:w="8231" w:type="dxa"/>
          </w:tcPr>
          <w:p w:rsidR="009D430B" w:rsidRPr="00422B76" w:rsidRDefault="009D430B" w:rsidP="00F1367E">
            <w:pPr>
              <w:jc w:val="center"/>
              <w:rPr>
                <w:rFonts w:ascii="Times New Roman" w:eastAsia="Times New Roman" w:hAnsi="Times New Roman" w:cs="Times New Roman"/>
                <w:b/>
                <w:sz w:val="28"/>
                <w:szCs w:val="28"/>
                <w:lang w:val="nl-NL"/>
              </w:rPr>
            </w:pPr>
            <w:r w:rsidRPr="00422B76">
              <w:rPr>
                <w:rFonts w:ascii="Times New Roman" w:eastAsia="Times New Roman" w:hAnsi="Times New Roman" w:cs="Times New Roman"/>
                <w:noProof/>
                <w:sz w:val="28"/>
                <w:szCs w:val="28"/>
                <w:vertAlign w:val="superscript"/>
              </w:rPr>
              <mc:AlternateContent>
                <mc:Choice Requires="wps">
                  <w:drawing>
                    <wp:anchor distT="0" distB="0" distL="114300" distR="114300" simplePos="0" relativeHeight="251659264" behindDoc="0" locked="0" layoutInCell="1" allowOverlap="1" wp14:anchorId="3F44BD90" wp14:editId="4B2922C4">
                      <wp:simplePos x="0" y="0"/>
                      <wp:positionH relativeFrom="column">
                        <wp:posOffset>1439916</wp:posOffset>
                      </wp:positionH>
                      <wp:positionV relativeFrom="paragraph">
                        <wp:posOffset>445135</wp:posOffset>
                      </wp:positionV>
                      <wp:extent cx="2123440" cy="0"/>
                      <wp:effectExtent l="0" t="0" r="29210" b="19050"/>
                      <wp:wrapNone/>
                      <wp:docPr id="73715880" name="Straight Connector 2"/>
                      <wp:cNvGraphicFramePr/>
                      <a:graphic xmlns:a="http://schemas.openxmlformats.org/drawingml/2006/main">
                        <a:graphicData uri="http://schemas.microsoft.com/office/word/2010/wordprocessingShape">
                          <wps:wsp>
                            <wps:cNvCnPr/>
                            <wps:spPr>
                              <a:xfrm>
                                <a:off x="0" y="0"/>
                                <a:ext cx="212344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F32823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4pt,35.05pt" to="280.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" strokecolor="black [3213]" strokeweight=".5pt">
                      <v:stroke joinstyle="miter"/>
                    </v:line>
                  </w:pict>
                </mc:Fallback>
              </mc:AlternateContent>
            </w:r>
            <w:r w:rsidRPr="00422B76">
              <w:rPr>
                <w:rFonts w:ascii="Times New Roman" w:eastAsia="Times New Roman" w:hAnsi="Times New Roman" w:cs="Times New Roman"/>
                <w:b/>
                <w:spacing w:val="-8"/>
                <w:sz w:val="26"/>
                <w:szCs w:val="28"/>
                <w:lang w:val="nl-NL"/>
              </w:rPr>
              <w:t>CỘNG HÒA XÃ HỘI CHỦ NGHĨA VIỆT NAM</w:t>
            </w:r>
            <w:r w:rsidRPr="00422B76">
              <w:rPr>
                <w:rFonts w:ascii="Times New Roman" w:eastAsia="Times New Roman" w:hAnsi="Times New Roman" w:cs="Times New Roman"/>
                <w:b/>
                <w:sz w:val="28"/>
                <w:szCs w:val="28"/>
                <w:lang w:val="nl-NL"/>
              </w:rPr>
              <w:br/>
              <w:t xml:space="preserve">Độc lập - Tự do - Hạnh phúc </w:t>
            </w:r>
          </w:p>
          <w:p w:rsidR="009D430B" w:rsidRPr="00422B76" w:rsidRDefault="009D430B" w:rsidP="009D430B">
            <w:pPr>
              <w:jc w:val="center"/>
              <w:rPr>
                <w:rFonts w:ascii="Times New Roman" w:eastAsia="Times New Roman" w:hAnsi="Times New Roman" w:cs="Times New Roman"/>
                <w:sz w:val="28"/>
                <w:szCs w:val="28"/>
                <w:lang w:val="nl-NL"/>
              </w:rPr>
            </w:pPr>
            <w:r>
              <w:rPr>
                <w:rFonts w:ascii="Times New Roman" w:eastAsia="Times New Roman" w:hAnsi="Times New Roman" w:cs="Times New Roman"/>
                <w:i/>
                <w:sz w:val="28"/>
                <w:szCs w:val="28"/>
              </w:rPr>
              <w:t>Đồng Nai</w:t>
            </w:r>
            <w:r w:rsidRPr="00422B76">
              <w:rPr>
                <w:rFonts w:ascii="Times New Roman" w:eastAsia="Times New Roman" w:hAnsi="Times New Roman" w:cs="Times New Roman"/>
                <w:i/>
                <w:sz w:val="28"/>
                <w:szCs w:val="28"/>
                <w:lang w:val="nl-NL"/>
              </w:rPr>
              <w:t>, ngày      tháng      năm 2025</w:t>
            </w:r>
          </w:p>
        </w:tc>
      </w:tr>
      <w:tr w:rsidR="009D430B" w:rsidRPr="00422B76" w:rsidTr="00C658E8">
        <w:trPr>
          <w:trHeight w:val="1480"/>
          <w:jc w:val="center"/>
        </w:trPr>
        <w:tc>
          <w:tcPr>
            <w:tcW w:w="14997" w:type="dxa"/>
            <w:gridSpan w:val="2"/>
          </w:tcPr>
          <w:p w:rsidR="009D430B" w:rsidRDefault="009D430B" w:rsidP="009D430B">
            <w:pPr>
              <w:jc w:val="center"/>
              <w:rPr>
                <w:rFonts w:ascii="Times New Roman" w:hAnsi="Times New Roman" w:cs="Times New Roman"/>
                <w:b/>
                <w:sz w:val="28"/>
                <w:szCs w:val="28"/>
                <w:lang w:val="fi-FI"/>
              </w:rPr>
            </w:pPr>
            <w:r w:rsidRPr="00504F7E">
              <w:rPr>
                <w:rFonts w:ascii="Times New Roman" w:eastAsia="Times New Roman" w:hAnsi="Times New Roman" w:cs="Times New Roman"/>
                <w:b/>
                <w:sz w:val="28"/>
                <w:szCs w:val="28"/>
              </w:rPr>
              <w:t>BẢN SO SÁNH, THUYẾT MINH NỘI DUNG DỰ THẢO</w:t>
            </w:r>
            <w:r w:rsidRPr="00E21650">
              <w:rPr>
                <w:rFonts w:ascii="Times New Roman" w:hAnsi="Times New Roman"/>
                <w:b/>
                <w:sz w:val="28"/>
                <w:szCs w:val="28"/>
              </w:rPr>
              <w:t xml:space="preserve"> </w:t>
            </w:r>
            <w:r>
              <w:rPr>
                <w:rFonts w:ascii="Times New Roman" w:hAnsi="Times New Roman"/>
                <w:b/>
                <w:sz w:val="28"/>
                <w:szCs w:val="28"/>
              </w:rPr>
              <w:t xml:space="preserve">QUYẾT ĐỊNH THAY THẾ QUYẾT ĐỊNH SỐ </w:t>
            </w:r>
            <w:r w:rsidRPr="009D430B">
              <w:rPr>
                <w:rFonts w:ascii="Times New Roman" w:hAnsi="Times New Roman" w:cs="Times New Roman"/>
                <w:b/>
                <w:sz w:val="28"/>
                <w:szCs w:val="28"/>
                <w:lang w:val="fi-FI"/>
              </w:rPr>
              <w:t xml:space="preserve">52/2024/QĐ-UBND NGÀY 15/10/2024 CỦA UBND TỈNH ĐỒNG NAI QUY ĐỊNH DIỆN TÍCH ĐẤT SỬ DỤNG ĐỂ XÂY DỰNG CÔNG TRÌNH PHỤC VỤ TRỰC TIẾP SẢN XUẤT NÔNG NGHIỆP TRÊN ĐỊA BÀN TỈNH ĐỒNG NAI VÀ QUYẾT ĐỊNH SỐ </w:t>
            </w:r>
            <w:r w:rsidRPr="009D430B">
              <w:rPr>
                <w:rFonts w:ascii="Times New Roman" w:hAnsi="Times New Roman" w:cs="Times New Roman"/>
                <w:b/>
                <w:sz w:val="28"/>
                <w:szCs w:val="28"/>
              </w:rPr>
              <w:t xml:space="preserve">10/2025/QĐ-UBND NGÀY 10/3/2025 </w:t>
            </w:r>
            <w:r w:rsidRPr="009D430B">
              <w:rPr>
                <w:rFonts w:ascii="Times New Roman" w:hAnsi="Times New Roman" w:cs="Times New Roman"/>
                <w:b/>
                <w:sz w:val="28"/>
                <w:szCs w:val="28"/>
                <w:lang w:val="fi-FI"/>
              </w:rPr>
              <w:t>CỦA UBND TỈNH BÌNH PHƯỚC QUY ĐỊNH DIỆN TÍCH ĐẤT ĐỂ XÂY DỰNG CÔNG TRÌNH PHỤC VỤ TRỰC TIẾP SẢN XUẤT NÔNG NGHIỆP KHI CHUYỂN ĐỔI CƠ CẤU CÂY TRỒNG, VẬT NUÔI VÀ ĐẤT TRỒNG LÚA TRÊN ĐỊA BÀN TỈNH BÌNH PHƯỚC</w:t>
            </w:r>
          </w:p>
          <w:tbl>
            <w:tblPr>
              <w:tblStyle w:val="TableGrid"/>
              <w:tblW w:w="14913" w:type="dxa"/>
              <w:tblLook w:val="04A0" w:firstRow="1" w:lastRow="0" w:firstColumn="1" w:lastColumn="0" w:noHBand="0" w:noVBand="1"/>
            </w:tblPr>
            <w:tblGrid>
              <w:gridCol w:w="4707"/>
              <w:gridCol w:w="3685"/>
              <w:gridCol w:w="4111"/>
              <w:gridCol w:w="2410"/>
            </w:tblGrid>
            <w:tr w:rsidR="00CF104C" w:rsidRPr="00CF104C" w:rsidTr="00C138A3">
              <w:trPr>
                <w:trHeight w:val="160"/>
              </w:trPr>
              <w:tc>
                <w:tcPr>
                  <w:tcW w:w="8392" w:type="dxa"/>
                  <w:gridSpan w:val="2"/>
                </w:tcPr>
                <w:p w:rsidR="00CF104C" w:rsidRPr="00CF104C" w:rsidRDefault="00CF104C" w:rsidP="00CF104C">
                  <w:pPr>
                    <w:spacing w:before="60" w:after="60" w:line="264" w:lineRule="auto"/>
                    <w:jc w:val="center"/>
                    <w:rPr>
                      <w:rFonts w:ascii="Times New Roman" w:hAnsi="Times New Roman" w:cs="Times New Roman"/>
                      <w:b/>
                      <w:sz w:val="24"/>
                      <w:szCs w:val="24"/>
                      <w:lang w:val="fi-FI"/>
                    </w:rPr>
                  </w:pPr>
                  <w:r w:rsidRPr="00CF104C">
                    <w:rPr>
                      <w:rFonts w:ascii="Times New Roman" w:eastAsia="Times New Roman" w:hAnsi="Times New Roman" w:cs="Times New Roman"/>
                      <w:b/>
                      <w:sz w:val="24"/>
                      <w:szCs w:val="24"/>
                    </w:rPr>
                    <w:t>VĂN BẢN ĐƯỢC THAY THẾ</w:t>
                  </w:r>
                </w:p>
              </w:tc>
              <w:tc>
                <w:tcPr>
                  <w:tcW w:w="4111" w:type="dxa"/>
                  <w:vMerge w:val="restart"/>
                </w:tcPr>
                <w:p w:rsidR="00CF104C" w:rsidRPr="00CF104C" w:rsidRDefault="00CF104C" w:rsidP="00CF104C">
                  <w:pPr>
                    <w:spacing w:before="60" w:after="60" w:line="264" w:lineRule="auto"/>
                    <w:jc w:val="center"/>
                    <w:rPr>
                      <w:rFonts w:ascii="Times New Roman" w:hAnsi="Times New Roman" w:cs="Times New Roman"/>
                      <w:b/>
                      <w:sz w:val="24"/>
                      <w:szCs w:val="24"/>
                      <w:lang w:val="fi-FI"/>
                    </w:rPr>
                  </w:pPr>
                  <w:r w:rsidRPr="00CF104C">
                    <w:rPr>
                      <w:rFonts w:ascii="Times New Roman" w:eastAsia="Times New Roman" w:hAnsi="Times New Roman" w:cs="Times New Roman"/>
                      <w:b/>
                      <w:sz w:val="24"/>
                      <w:szCs w:val="24"/>
                    </w:rPr>
                    <w:t>DỰ THẢO VĂN BẢN THAY THẾ</w:t>
                  </w:r>
                </w:p>
              </w:tc>
              <w:tc>
                <w:tcPr>
                  <w:tcW w:w="2410" w:type="dxa"/>
                  <w:vMerge w:val="restart"/>
                </w:tcPr>
                <w:p w:rsidR="00CF104C" w:rsidRPr="00CF104C" w:rsidRDefault="00CF104C" w:rsidP="00CF104C">
                  <w:pPr>
                    <w:spacing w:before="60" w:after="60" w:line="264" w:lineRule="auto"/>
                    <w:jc w:val="center"/>
                    <w:rPr>
                      <w:rFonts w:ascii="Times New Roman" w:hAnsi="Times New Roman" w:cs="Times New Roman"/>
                      <w:b/>
                      <w:sz w:val="24"/>
                      <w:szCs w:val="24"/>
                      <w:lang w:val="fi-FI"/>
                    </w:rPr>
                  </w:pPr>
                  <w:r w:rsidRPr="00CF104C">
                    <w:rPr>
                      <w:rFonts w:ascii="Times New Roman" w:eastAsia="Times New Roman" w:hAnsi="Times New Roman" w:cs="Times New Roman"/>
                      <w:b/>
                      <w:sz w:val="24"/>
                      <w:szCs w:val="24"/>
                    </w:rPr>
                    <w:t>THUYẾT MINH</w:t>
                  </w:r>
                </w:p>
              </w:tc>
            </w:tr>
            <w:tr w:rsidR="00CF104C" w:rsidRPr="00CF104C" w:rsidTr="00C138A3">
              <w:tc>
                <w:tcPr>
                  <w:tcW w:w="4707" w:type="dxa"/>
                </w:tcPr>
                <w:p w:rsidR="00CF104C" w:rsidRPr="00CF104C" w:rsidRDefault="00CF104C" w:rsidP="00CF104C">
                  <w:pPr>
                    <w:spacing w:before="60" w:after="60" w:line="264" w:lineRule="auto"/>
                    <w:jc w:val="center"/>
                    <w:rPr>
                      <w:rFonts w:ascii="Times New Roman" w:hAnsi="Times New Roman" w:cs="Times New Roman"/>
                      <w:b/>
                      <w:sz w:val="24"/>
                      <w:szCs w:val="24"/>
                      <w:lang w:val="fi-FI"/>
                    </w:rPr>
                  </w:pPr>
                  <w:r w:rsidRPr="00CF104C">
                    <w:rPr>
                      <w:rFonts w:ascii="Times New Roman" w:hAnsi="Times New Roman" w:cs="Times New Roman"/>
                      <w:b/>
                      <w:sz w:val="24"/>
                      <w:szCs w:val="24"/>
                    </w:rPr>
                    <w:t>TỈNH ĐỒNG NAI</w:t>
                  </w:r>
                  <w:r w:rsidR="008636D4">
                    <w:rPr>
                      <w:rFonts w:ascii="Times New Roman" w:hAnsi="Times New Roman" w:cs="Times New Roman"/>
                      <w:b/>
                      <w:sz w:val="24"/>
                      <w:szCs w:val="24"/>
                    </w:rPr>
                    <w:t xml:space="preserve"> (cũ)</w:t>
                  </w:r>
                </w:p>
              </w:tc>
              <w:tc>
                <w:tcPr>
                  <w:tcW w:w="3685" w:type="dxa"/>
                </w:tcPr>
                <w:p w:rsidR="00CF104C" w:rsidRPr="00CF104C" w:rsidRDefault="00CF104C" w:rsidP="00CF104C">
                  <w:pPr>
                    <w:spacing w:before="60" w:after="60" w:line="264" w:lineRule="auto"/>
                    <w:jc w:val="center"/>
                    <w:rPr>
                      <w:rFonts w:ascii="Times New Roman" w:hAnsi="Times New Roman" w:cs="Times New Roman"/>
                      <w:b/>
                      <w:sz w:val="24"/>
                      <w:szCs w:val="24"/>
                      <w:lang w:val="fi-FI"/>
                    </w:rPr>
                  </w:pPr>
                  <w:r w:rsidRPr="00CF104C">
                    <w:rPr>
                      <w:rFonts w:ascii="Times New Roman" w:hAnsi="Times New Roman" w:cs="Times New Roman"/>
                      <w:b/>
                      <w:sz w:val="24"/>
                      <w:szCs w:val="24"/>
                    </w:rPr>
                    <w:t>TỈNH BÌNH PHƯỚC</w:t>
                  </w:r>
                  <w:r w:rsidR="008636D4">
                    <w:rPr>
                      <w:rFonts w:ascii="Times New Roman" w:hAnsi="Times New Roman" w:cs="Times New Roman"/>
                      <w:b/>
                      <w:sz w:val="24"/>
                      <w:szCs w:val="24"/>
                    </w:rPr>
                    <w:t xml:space="preserve"> (cũ)</w:t>
                  </w:r>
                </w:p>
              </w:tc>
              <w:tc>
                <w:tcPr>
                  <w:tcW w:w="4111" w:type="dxa"/>
                  <w:vMerge/>
                </w:tcPr>
                <w:p w:rsidR="00CF104C" w:rsidRPr="00CF104C" w:rsidRDefault="00CF104C" w:rsidP="00CF104C">
                  <w:pPr>
                    <w:spacing w:before="60" w:after="60" w:line="264" w:lineRule="auto"/>
                    <w:jc w:val="both"/>
                    <w:rPr>
                      <w:rFonts w:ascii="Times New Roman" w:hAnsi="Times New Roman" w:cs="Times New Roman"/>
                      <w:b/>
                      <w:sz w:val="24"/>
                      <w:szCs w:val="24"/>
                      <w:lang w:val="fi-FI"/>
                    </w:rPr>
                  </w:pPr>
                </w:p>
              </w:tc>
              <w:tc>
                <w:tcPr>
                  <w:tcW w:w="2410" w:type="dxa"/>
                  <w:vMerge/>
                </w:tcPr>
                <w:p w:rsidR="00CF104C" w:rsidRPr="00CF104C" w:rsidRDefault="00CF104C" w:rsidP="00CF104C">
                  <w:pPr>
                    <w:spacing w:before="60" w:after="60" w:line="264" w:lineRule="auto"/>
                    <w:jc w:val="both"/>
                    <w:rPr>
                      <w:rFonts w:ascii="Times New Roman" w:hAnsi="Times New Roman" w:cs="Times New Roman"/>
                      <w:b/>
                      <w:sz w:val="24"/>
                      <w:szCs w:val="24"/>
                      <w:lang w:val="fi-FI"/>
                    </w:rPr>
                  </w:pPr>
                </w:p>
              </w:tc>
            </w:tr>
            <w:tr w:rsidR="00CF104C" w:rsidRPr="00CF104C" w:rsidTr="00C138A3">
              <w:tc>
                <w:tcPr>
                  <w:tcW w:w="4707" w:type="dxa"/>
                </w:tcPr>
                <w:p w:rsidR="00CF104C" w:rsidRDefault="00CF104C" w:rsidP="00CF104C">
                  <w:pPr>
                    <w:spacing w:before="60" w:after="60" w:line="264" w:lineRule="auto"/>
                    <w:jc w:val="both"/>
                    <w:rPr>
                      <w:rFonts w:ascii="Times New Roman" w:eastAsia="Times New Roman" w:hAnsi="Times New Roman" w:cs="Times New Roman"/>
                      <w:b/>
                      <w:sz w:val="24"/>
                      <w:szCs w:val="24"/>
                    </w:rPr>
                  </w:pPr>
                  <w:r w:rsidRPr="00CF104C">
                    <w:rPr>
                      <w:rFonts w:ascii="Times New Roman" w:hAnsi="Times New Roman" w:cs="Times New Roman"/>
                      <w:b/>
                      <w:sz w:val="24"/>
                      <w:szCs w:val="24"/>
                      <w:lang w:val="fi-FI"/>
                    </w:rPr>
                    <w:t xml:space="preserve">Điều 1. </w:t>
                  </w:r>
                  <w:r w:rsidRPr="00CF104C">
                    <w:rPr>
                      <w:rFonts w:ascii="Times New Roman" w:eastAsia="Times New Roman" w:hAnsi="Times New Roman" w:cs="Times New Roman"/>
                      <w:b/>
                      <w:sz w:val="24"/>
                      <w:szCs w:val="24"/>
                    </w:rPr>
                    <w:t>Phạm vi điều chỉnh</w:t>
                  </w:r>
                </w:p>
                <w:p w:rsidR="00CF104C" w:rsidRPr="00CF104C" w:rsidRDefault="00CF104C" w:rsidP="00CF104C">
                  <w:pPr>
                    <w:spacing w:before="120" w:line="300" w:lineRule="auto"/>
                    <w:ind w:firstLine="63"/>
                    <w:jc w:val="both"/>
                    <w:rPr>
                      <w:rFonts w:ascii="Times New Roman" w:hAnsi="Times New Roman" w:cs="Times New Roman"/>
                      <w:bCs/>
                      <w:sz w:val="24"/>
                      <w:szCs w:val="24"/>
                      <w:shd w:val="clear" w:color="auto" w:fill="FFFFFF"/>
                      <w:lang w:val="vi-VN"/>
                    </w:rPr>
                  </w:pPr>
                  <w:r w:rsidRPr="00CF104C">
                    <w:rPr>
                      <w:rFonts w:ascii="Times New Roman" w:hAnsi="Times New Roman" w:cs="Times New Roman"/>
                      <w:bCs/>
                      <w:sz w:val="24"/>
                      <w:szCs w:val="24"/>
                      <w:shd w:val="clear" w:color="auto" w:fill="FFFFFF"/>
                      <w:lang w:val="vi-VN"/>
                    </w:rPr>
                    <w:t>Quyết định này quy định diện tích đất sử dụng để xây dựng công trình phục vụ trực tiếp sản xuất nông nghiệp trên địa bàn tỉnh Đồng Nai; trừ trường hợp xây dựng công trình phục vụ trực tiếp sản xuất nông nghiệp trên đất trồng lúa, đất lâm nghiệp và Diện tích khu đất có đất nông nghiệp sử dụng kết hợp trong thửa đất có đất ở.</w:t>
                  </w:r>
                </w:p>
                <w:p w:rsidR="00CF104C" w:rsidRPr="00CF104C" w:rsidRDefault="00CF104C" w:rsidP="00CF104C">
                  <w:pPr>
                    <w:spacing w:before="60" w:after="60" w:line="264" w:lineRule="auto"/>
                    <w:ind w:firstLine="63"/>
                    <w:jc w:val="both"/>
                    <w:rPr>
                      <w:rFonts w:ascii="Times New Roman" w:hAnsi="Times New Roman" w:cs="Times New Roman"/>
                      <w:b/>
                      <w:sz w:val="24"/>
                      <w:szCs w:val="24"/>
                      <w:lang w:val="fi-FI"/>
                    </w:rPr>
                  </w:pPr>
                  <w:r w:rsidRPr="00CF104C">
                    <w:rPr>
                      <w:rFonts w:ascii="Times New Roman" w:hAnsi="Times New Roman" w:cs="Times New Roman"/>
                      <w:bCs/>
                      <w:sz w:val="24"/>
                      <w:szCs w:val="24"/>
                      <w:shd w:val="clear" w:color="auto" w:fill="FFFFFF"/>
                      <w:lang w:val="vi-VN"/>
                    </w:rPr>
                    <w:t xml:space="preserve">Đất sử dụng để xây dựng công trình phục vụ trực tiếp sản xuất nông nghiệp được thực hiện theo quy định tại điểm c khoản 7 Điều 4 Nghị định số 102/2024/NĐ-CP ngày 30 tháng 7 năm 2024 của Chính phủ quy định chi tiết thi hành một số điều của Luật Đất đai, cụ thể: Đất xây </w:t>
                  </w:r>
                  <w:r w:rsidRPr="00CF104C">
                    <w:rPr>
                      <w:rFonts w:ascii="Times New Roman" w:hAnsi="Times New Roman" w:cs="Times New Roman"/>
                      <w:bCs/>
                      <w:sz w:val="24"/>
                      <w:szCs w:val="24"/>
                      <w:shd w:val="clear" w:color="auto" w:fill="FFFFFF"/>
                      <w:lang w:val="vi-VN"/>
                    </w:rPr>
                    <w:lastRenderedPageBreak/>
                    <w:t>dựng công trình gắn liền với khu sản xuất nông nghiệp gồm đất xây dựng nhà nghỉ, lán, trại để phục vụ cho người lao động; đất xây dựng công trình để bảo quản nông sản, chứa thuốc bảo vệ thực vật, phân bón, máy móc, công cụ và các công trình phụ trợ khác.</w:t>
                  </w:r>
                </w:p>
              </w:tc>
              <w:tc>
                <w:tcPr>
                  <w:tcW w:w="3685" w:type="dxa"/>
                </w:tcPr>
                <w:p w:rsidR="00AB4042" w:rsidRPr="00AB4042" w:rsidRDefault="00AB4042" w:rsidP="00AB4042">
                  <w:pPr>
                    <w:spacing w:before="120" w:line="300" w:lineRule="auto"/>
                    <w:ind w:firstLine="34"/>
                    <w:jc w:val="both"/>
                    <w:rPr>
                      <w:rFonts w:ascii="Times New Roman" w:hAnsi="Times New Roman" w:cs="Times New Roman"/>
                      <w:sz w:val="24"/>
                      <w:szCs w:val="24"/>
                    </w:rPr>
                  </w:pPr>
                  <w:r w:rsidRPr="00AB4042">
                    <w:rPr>
                      <w:rFonts w:ascii="Times New Roman" w:hAnsi="Times New Roman" w:cs="Times New Roman"/>
                      <w:b/>
                      <w:bCs/>
                      <w:sz w:val="24"/>
                      <w:szCs w:val="24"/>
                      <w:lang w:val="vi-VN"/>
                    </w:rPr>
                    <w:lastRenderedPageBreak/>
                    <w:t>Điều 1. Phạm vi điều chỉnh</w:t>
                  </w:r>
                </w:p>
                <w:p w:rsidR="00CF104C" w:rsidRPr="00CF104C" w:rsidRDefault="00AB4042" w:rsidP="00CF104C">
                  <w:pPr>
                    <w:spacing w:before="60" w:after="60" w:line="264" w:lineRule="auto"/>
                    <w:jc w:val="both"/>
                    <w:rPr>
                      <w:rFonts w:ascii="Times New Roman" w:hAnsi="Times New Roman" w:cs="Times New Roman"/>
                      <w:b/>
                      <w:sz w:val="24"/>
                      <w:szCs w:val="24"/>
                      <w:lang w:val="fi-FI"/>
                    </w:rPr>
                  </w:pPr>
                  <w:r w:rsidRPr="0083744A">
                    <w:rPr>
                      <w:rFonts w:ascii="Times New Roman" w:hAnsi="Times New Roman" w:cs="Times New Roman"/>
                      <w:sz w:val="24"/>
                      <w:szCs w:val="24"/>
                    </w:rPr>
                    <w:t>Quyết định này quy định về diện tích đất để xây dựng công trình phục vụ trực tiếp sản xuất nông nghiệp do cá nhân, cộng đồng dân cư đang sử dụng khi chuyển đổi cơ cấu cây trồng, vật nuôi theo quy định tại khoản 3 Điều 178 Luật Đất đai ngày 18/01/2024 và diện tích, vị trí, mục đích sử dụng của công trình xây dựng phục vụ trực tiếp sản xuất nông nghiệp trên đất trồng lúa theo quy định tại khoản 1 Điều 9 Nghị định số 112/2024/NĐ-CP ngày 11/9/2024 của Chính phủ quy định chi tiết về đất trông lúa</w:t>
                  </w:r>
                </w:p>
              </w:tc>
              <w:tc>
                <w:tcPr>
                  <w:tcW w:w="4111" w:type="dxa"/>
                </w:tcPr>
                <w:p w:rsidR="00AB4042" w:rsidRPr="00AB4042" w:rsidRDefault="00AB4042" w:rsidP="00AB4042">
                  <w:pPr>
                    <w:spacing w:before="120" w:line="300" w:lineRule="auto"/>
                    <w:ind w:firstLine="34"/>
                    <w:jc w:val="both"/>
                    <w:rPr>
                      <w:rFonts w:ascii="Times New Roman" w:hAnsi="Times New Roman" w:cs="Times New Roman"/>
                      <w:sz w:val="24"/>
                      <w:szCs w:val="24"/>
                    </w:rPr>
                  </w:pPr>
                  <w:bookmarkStart w:id="0" w:name="dieu_1"/>
                  <w:r w:rsidRPr="00AB4042">
                    <w:rPr>
                      <w:rFonts w:ascii="Times New Roman" w:hAnsi="Times New Roman" w:cs="Times New Roman"/>
                      <w:b/>
                      <w:bCs/>
                      <w:sz w:val="24"/>
                      <w:szCs w:val="24"/>
                      <w:lang w:val="vi-VN"/>
                    </w:rPr>
                    <w:t>Điều 1. Phạm vi điều chỉnh</w:t>
                  </w:r>
                  <w:bookmarkEnd w:id="0"/>
                </w:p>
                <w:p w:rsidR="00CF104C" w:rsidRPr="00CF104C" w:rsidRDefault="00AB4042" w:rsidP="00AB4042">
                  <w:pPr>
                    <w:spacing w:before="60" w:after="60" w:line="264" w:lineRule="auto"/>
                    <w:ind w:firstLine="34"/>
                    <w:jc w:val="both"/>
                    <w:rPr>
                      <w:rFonts w:ascii="Times New Roman" w:hAnsi="Times New Roman" w:cs="Times New Roman"/>
                      <w:b/>
                      <w:sz w:val="24"/>
                      <w:szCs w:val="24"/>
                      <w:lang w:val="fi-FI"/>
                    </w:rPr>
                  </w:pPr>
                  <w:r w:rsidRPr="00AB4042">
                    <w:rPr>
                      <w:rFonts w:ascii="Times New Roman" w:hAnsi="Times New Roman" w:cs="Times New Roman"/>
                      <w:bCs/>
                      <w:color w:val="000099"/>
                      <w:sz w:val="24"/>
                      <w:szCs w:val="24"/>
                      <w:shd w:val="clear" w:color="auto" w:fill="FFFFFF"/>
                      <w:lang w:val="vi-VN"/>
                    </w:rPr>
                    <w:t>Quyết định này quy định diện tích đất sử dụng để xây dựng công trình phục vụ trực tiếp sản xuất nông nghiệp trên địa bàn tỉnh Đồng Nai</w:t>
                  </w:r>
                  <w:r w:rsidRPr="00AB4042">
                    <w:rPr>
                      <w:rFonts w:ascii="Times New Roman" w:hAnsi="Times New Roman" w:cs="Times New Roman"/>
                      <w:bCs/>
                      <w:color w:val="000099"/>
                      <w:sz w:val="24"/>
                      <w:szCs w:val="24"/>
                      <w:shd w:val="clear" w:color="auto" w:fill="FFFFFF"/>
                    </w:rPr>
                    <w:t xml:space="preserve"> </w:t>
                  </w:r>
                  <w:r w:rsidRPr="00AB4042">
                    <w:rPr>
                      <w:rFonts w:ascii="Times New Roman" w:hAnsi="Times New Roman" w:cs="Times New Roman"/>
                      <w:color w:val="000099"/>
                      <w:sz w:val="24"/>
                      <w:szCs w:val="24"/>
                    </w:rPr>
                    <w:t>theo quy định tại khoản 3 Điều 178 Luật Đất đai</w:t>
                  </w:r>
                  <w:r w:rsidRPr="00AB4042">
                    <w:rPr>
                      <w:rFonts w:ascii="Times New Roman" w:hAnsi="Times New Roman" w:cs="Times New Roman"/>
                      <w:bCs/>
                      <w:color w:val="000099"/>
                      <w:sz w:val="24"/>
                      <w:szCs w:val="24"/>
                      <w:shd w:val="clear" w:color="auto" w:fill="FFFFFF"/>
                      <w:lang w:val="vi-VN"/>
                    </w:rPr>
                    <w:t>; trừ trường hợp xây dựng công trình phục vụ trực tiếp sản xuất nông nghiệp trên đất trồng lúa, đất lâm nghiệp và Diện tích khu đất có đất nông nghiệp sử dụng kết hợp trong thửa đất có đất ở.</w:t>
                  </w:r>
                </w:p>
              </w:tc>
              <w:tc>
                <w:tcPr>
                  <w:tcW w:w="2410" w:type="dxa"/>
                </w:tcPr>
                <w:p w:rsidR="002E04CA" w:rsidRPr="00882207" w:rsidRDefault="002E04CA" w:rsidP="002E04CA">
                  <w:pPr>
                    <w:jc w:val="both"/>
                    <w:rPr>
                      <w:rFonts w:ascii="Times New Roman" w:hAnsi="Times New Roman"/>
                      <w:sz w:val="24"/>
                      <w:szCs w:val="24"/>
                    </w:rPr>
                  </w:pPr>
                  <w:r w:rsidRPr="00882207">
                    <w:rPr>
                      <w:rFonts w:ascii="Times New Roman" w:hAnsi="Times New Roman" w:cs="Times New Roman"/>
                      <w:sz w:val="24"/>
                      <w:szCs w:val="24"/>
                    </w:rPr>
                    <w:t xml:space="preserve">Theo </w:t>
                  </w:r>
                  <w:r w:rsidRPr="00882207">
                    <w:rPr>
                      <w:rFonts w:ascii="Times New Roman" w:hAnsi="Times New Roman"/>
                      <w:sz w:val="24"/>
                      <w:szCs w:val="24"/>
                    </w:rPr>
                    <w:t>khoản 2 Điều 65 Nghị định số 78/2025/NĐ-C</w:t>
                  </w:r>
                  <w:r w:rsidR="00CA3826" w:rsidRPr="00882207">
                    <w:rPr>
                      <w:rFonts w:ascii="Times New Roman" w:hAnsi="Times New Roman"/>
                      <w:sz w:val="24"/>
                      <w:szCs w:val="24"/>
                    </w:rPr>
                    <w:t>P</w:t>
                  </w:r>
                  <w:r w:rsidRPr="00882207">
                    <w:rPr>
                      <w:rFonts w:ascii="Times New Roman" w:hAnsi="Times New Roman"/>
                      <w:sz w:val="24"/>
                      <w:szCs w:val="24"/>
                    </w:rPr>
                    <w:t xml:space="preserve"> ngày 01/4/2025 quy định.</w:t>
                  </w:r>
                </w:p>
                <w:p w:rsidR="00CF104C" w:rsidRPr="00882207" w:rsidRDefault="002E04CA" w:rsidP="002E04CA">
                  <w:pPr>
                    <w:spacing w:before="60" w:after="60" w:line="264" w:lineRule="auto"/>
                    <w:jc w:val="both"/>
                    <w:rPr>
                      <w:rFonts w:ascii="Times New Roman" w:hAnsi="Times New Roman" w:cs="Times New Roman"/>
                      <w:i/>
                      <w:sz w:val="24"/>
                      <w:szCs w:val="24"/>
                    </w:rPr>
                  </w:pPr>
                  <w:r w:rsidRPr="00882207">
                    <w:rPr>
                      <w:rFonts w:ascii="Times New Roman" w:hAnsi="Times New Roman" w:cs="Times New Roman"/>
                      <w:i/>
                      <w:sz w:val="24"/>
                      <w:szCs w:val="24"/>
                    </w:rPr>
                    <w:t>“Trường hợp văn bản có hiệu lực pháp lý cao hơn có điều, khoản giao quy định chi tiết thì phải nêu cụ thể điều, khoản đó tại điều, khoản quy định về phạm vi điều chỉnh của văn bản”.</w:t>
                  </w:r>
                </w:p>
                <w:p w:rsidR="002E04CA" w:rsidRDefault="002E04CA" w:rsidP="002E04CA">
                  <w:pPr>
                    <w:spacing w:before="60" w:after="60" w:line="264" w:lineRule="auto"/>
                    <w:jc w:val="both"/>
                    <w:rPr>
                      <w:rFonts w:ascii="Times New Roman" w:hAnsi="Times New Roman" w:cs="Times New Roman"/>
                      <w:bCs/>
                      <w:sz w:val="24"/>
                      <w:szCs w:val="24"/>
                      <w:shd w:val="clear" w:color="auto" w:fill="FFFFFF"/>
                    </w:rPr>
                  </w:pPr>
                  <w:r w:rsidRPr="00882207">
                    <w:rPr>
                      <w:rFonts w:ascii="Times New Roman" w:eastAsia="Times New Roman" w:hAnsi="Times New Roman" w:cs="Times New Roman"/>
                      <w:bCs/>
                      <w:sz w:val="24"/>
                      <w:szCs w:val="24"/>
                      <w:lang w:eastAsia="zh-CN"/>
                    </w:rPr>
                    <w:t xml:space="preserve">Đồng thời viết lại cho gọn, chỉ quy định đối với </w:t>
                  </w:r>
                  <w:r w:rsidRPr="00882207">
                    <w:rPr>
                      <w:rFonts w:ascii="Times New Roman" w:hAnsi="Times New Roman" w:cs="Times New Roman"/>
                      <w:bCs/>
                      <w:sz w:val="24"/>
                      <w:szCs w:val="24"/>
                      <w:shd w:val="clear" w:color="auto" w:fill="FFFFFF"/>
                      <w:lang w:val="vi-VN"/>
                    </w:rPr>
                    <w:t>diện tích đất sử dụng</w:t>
                  </w:r>
                  <w:r w:rsidRPr="00CF104C">
                    <w:rPr>
                      <w:rFonts w:ascii="Times New Roman" w:hAnsi="Times New Roman" w:cs="Times New Roman"/>
                      <w:bCs/>
                      <w:sz w:val="24"/>
                      <w:szCs w:val="24"/>
                      <w:shd w:val="clear" w:color="auto" w:fill="FFFFFF"/>
                      <w:lang w:val="vi-VN"/>
                    </w:rPr>
                    <w:t xml:space="preserve"> để xây dựng công </w:t>
                  </w:r>
                  <w:r w:rsidRPr="00CF104C">
                    <w:rPr>
                      <w:rFonts w:ascii="Times New Roman" w:hAnsi="Times New Roman" w:cs="Times New Roman"/>
                      <w:bCs/>
                      <w:sz w:val="24"/>
                      <w:szCs w:val="24"/>
                      <w:shd w:val="clear" w:color="auto" w:fill="FFFFFF"/>
                      <w:lang w:val="vi-VN"/>
                    </w:rPr>
                    <w:lastRenderedPageBreak/>
                    <w:t>trình phục vụ trực tiếp sản xuất nông nghiệp</w:t>
                  </w:r>
                  <w:r>
                    <w:rPr>
                      <w:rFonts w:ascii="Times New Roman" w:hAnsi="Times New Roman" w:cs="Times New Roman"/>
                      <w:bCs/>
                      <w:sz w:val="24"/>
                      <w:szCs w:val="24"/>
                      <w:shd w:val="clear" w:color="auto" w:fill="FFFFFF"/>
                    </w:rPr>
                    <w:t>.</w:t>
                  </w:r>
                </w:p>
                <w:p w:rsidR="00C138A3" w:rsidRPr="002E04CA" w:rsidRDefault="00C138A3" w:rsidP="00C138A3">
                  <w:pPr>
                    <w:spacing w:before="60" w:after="60" w:line="264" w:lineRule="auto"/>
                    <w:jc w:val="both"/>
                    <w:rPr>
                      <w:rFonts w:ascii="Times New Roman" w:hAnsi="Times New Roman" w:cs="Times New Roman"/>
                      <w:b/>
                      <w:sz w:val="24"/>
                      <w:szCs w:val="24"/>
                    </w:rPr>
                  </w:pPr>
                  <w:r>
                    <w:rPr>
                      <w:rFonts w:ascii="Times New Roman" w:hAnsi="Times New Roman" w:cs="Times New Roman"/>
                      <w:bCs/>
                      <w:sz w:val="24"/>
                      <w:szCs w:val="24"/>
                      <w:shd w:val="clear" w:color="auto" w:fill="FFFFFF"/>
                    </w:rPr>
                    <w:t>Các loại công trình được bố cục tại Điều 3</w:t>
                  </w:r>
                </w:p>
              </w:tc>
            </w:tr>
            <w:tr w:rsidR="00CF104C" w:rsidRPr="00CF104C" w:rsidTr="00C138A3">
              <w:tc>
                <w:tcPr>
                  <w:tcW w:w="4707" w:type="dxa"/>
                </w:tcPr>
                <w:p w:rsidR="00CF104C" w:rsidRPr="002E04CA" w:rsidRDefault="002E04CA" w:rsidP="00CF104C">
                  <w:pPr>
                    <w:spacing w:before="60" w:after="60" w:line="264" w:lineRule="auto"/>
                    <w:jc w:val="both"/>
                    <w:rPr>
                      <w:rFonts w:ascii="Times New Roman" w:hAnsi="Times New Roman" w:cs="Times New Roman"/>
                      <w:b/>
                      <w:sz w:val="24"/>
                      <w:szCs w:val="24"/>
                      <w:shd w:val="clear" w:color="auto" w:fill="FFFFFF"/>
                    </w:rPr>
                  </w:pPr>
                  <w:r w:rsidRPr="002E04CA">
                    <w:rPr>
                      <w:rFonts w:ascii="Times New Roman" w:hAnsi="Times New Roman" w:cs="Times New Roman"/>
                      <w:b/>
                      <w:sz w:val="24"/>
                      <w:szCs w:val="24"/>
                      <w:shd w:val="clear" w:color="auto" w:fill="FFFFFF"/>
                    </w:rPr>
                    <w:lastRenderedPageBreak/>
                    <w:t>Điều 2. Đối tượng áp dụng</w:t>
                  </w:r>
                </w:p>
                <w:p w:rsidR="002E04CA" w:rsidRPr="0083744A" w:rsidRDefault="002E04CA" w:rsidP="002E04CA">
                  <w:pPr>
                    <w:spacing w:before="120" w:line="300" w:lineRule="auto"/>
                    <w:ind w:hanging="8"/>
                    <w:jc w:val="both"/>
                    <w:rPr>
                      <w:rFonts w:ascii="Times New Roman" w:hAnsi="Times New Roman" w:cs="Times New Roman"/>
                      <w:sz w:val="24"/>
                      <w:szCs w:val="24"/>
                      <w:shd w:val="clear" w:color="auto" w:fill="FFFFFF"/>
                    </w:rPr>
                  </w:pPr>
                  <w:r w:rsidRPr="0083744A">
                    <w:rPr>
                      <w:rFonts w:ascii="Times New Roman" w:hAnsi="Times New Roman" w:cs="Times New Roman"/>
                      <w:sz w:val="24"/>
                      <w:szCs w:val="24"/>
                      <w:shd w:val="clear" w:color="auto" w:fill="FFFFFF"/>
                    </w:rPr>
                    <w:t xml:space="preserve">1. </w:t>
                  </w:r>
                  <w:r w:rsidRPr="0083744A">
                    <w:rPr>
                      <w:rFonts w:ascii="Times New Roman" w:hAnsi="Times New Roman" w:cs="Times New Roman"/>
                      <w:bCs/>
                      <w:sz w:val="24"/>
                      <w:szCs w:val="24"/>
                    </w:rPr>
                    <w:t>Cơ quan quản lý nhà nước về đất đai</w:t>
                  </w:r>
                  <w:r w:rsidRPr="0083744A">
                    <w:rPr>
                      <w:rFonts w:ascii="Times New Roman" w:hAnsi="Times New Roman" w:cs="Times New Roman"/>
                      <w:sz w:val="24"/>
                      <w:szCs w:val="24"/>
                      <w:shd w:val="clear" w:color="auto" w:fill="FFFFFF"/>
                    </w:rPr>
                    <w:t>, xây dựng, nông nghiệp và các cơ quan khác có liên quan.</w:t>
                  </w:r>
                </w:p>
                <w:p w:rsidR="002E04CA" w:rsidRPr="002E04CA" w:rsidRDefault="002E04CA" w:rsidP="002E04CA">
                  <w:pPr>
                    <w:spacing w:before="60" w:after="60" w:line="264" w:lineRule="auto"/>
                    <w:jc w:val="both"/>
                    <w:rPr>
                      <w:rFonts w:ascii="Times New Roman" w:hAnsi="Times New Roman" w:cs="Times New Roman"/>
                      <w:b/>
                      <w:sz w:val="24"/>
                      <w:szCs w:val="24"/>
                      <w:lang w:val="fi-FI"/>
                    </w:rPr>
                  </w:pPr>
                  <w:r w:rsidRPr="0083744A">
                    <w:rPr>
                      <w:rFonts w:ascii="Times New Roman" w:hAnsi="Times New Roman" w:cs="Times New Roman"/>
                      <w:sz w:val="24"/>
                      <w:szCs w:val="24"/>
                      <w:lang w:val="vi-VN"/>
                    </w:rPr>
                    <w:t xml:space="preserve">2. </w:t>
                  </w:r>
                  <w:r w:rsidRPr="0083744A">
                    <w:rPr>
                      <w:rFonts w:ascii="Times New Roman" w:hAnsi="Times New Roman" w:cs="Times New Roman"/>
                      <w:sz w:val="24"/>
                      <w:szCs w:val="24"/>
                    </w:rPr>
                    <w:t xml:space="preserve">Tổ chức, </w:t>
                  </w:r>
                  <w:r w:rsidRPr="0083744A">
                    <w:rPr>
                      <w:rFonts w:ascii="Times New Roman" w:hAnsi="Times New Roman" w:cs="Times New Roman"/>
                      <w:sz w:val="24"/>
                      <w:szCs w:val="24"/>
                      <w:shd w:val="clear" w:color="auto" w:fill="FFFFFF"/>
                    </w:rPr>
                    <w:t xml:space="preserve">cá nhân và các đối tượng </w:t>
                  </w:r>
                  <w:r w:rsidRPr="0083744A">
                    <w:rPr>
                      <w:rFonts w:ascii="Times New Roman" w:hAnsi="Times New Roman" w:cs="Times New Roman"/>
                      <w:sz w:val="24"/>
                      <w:szCs w:val="24"/>
                      <w:lang w:val="nb-NO"/>
                    </w:rPr>
                    <w:t>khác có liên quan sử dụng đất nông nghiệp.</w:t>
                  </w:r>
                </w:p>
              </w:tc>
              <w:tc>
                <w:tcPr>
                  <w:tcW w:w="3685" w:type="dxa"/>
                </w:tcPr>
                <w:p w:rsidR="00CF104C" w:rsidRDefault="002E04CA" w:rsidP="00CF104C">
                  <w:pPr>
                    <w:spacing w:before="60" w:after="60" w:line="264" w:lineRule="auto"/>
                    <w:jc w:val="both"/>
                    <w:rPr>
                      <w:rFonts w:ascii="Times New Roman" w:hAnsi="Times New Roman" w:cs="Times New Roman"/>
                      <w:b/>
                      <w:sz w:val="24"/>
                      <w:szCs w:val="24"/>
                      <w:shd w:val="clear" w:color="auto" w:fill="FFFFFF"/>
                    </w:rPr>
                  </w:pPr>
                  <w:r w:rsidRPr="002E04CA">
                    <w:rPr>
                      <w:rFonts w:ascii="Times New Roman" w:hAnsi="Times New Roman" w:cs="Times New Roman"/>
                      <w:b/>
                      <w:sz w:val="24"/>
                      <w:szCs w:val="24"/>
                      <w:shd w:val="clear" w:color="auto" w:fill="FFFFFF"/>
                    </w:rPr>
                    <w:t>Điều 2. Đối tượng áp dụng</w:t>
                  </w:r>
                </w:p>
                <w:p w:rsidR="002E04CA" w:rsidRPr="0083744A" w:rsidRDefault="002E04CA" w:rsidP="002E04CA">
                  <w:pPr>
                    <w:spacing w:before="120" w:line="300" w:lineRule="auto"/>
                    <w:ind w:hanging="8"/>
                    <w:jc w:val="both"/>
                    <w:rPr>
                      <w:rFonts w:ascii="Times New Roman" w:hAnsi="Times New Roman" w:cs="Times New Roman"/>
                      <w:sz w:val="24"/>
                      <w:szCs w:val="24"/>
                      <w:shd w:val="clear" w:color="auto" w:fill="FFFFFF"/>
                    </w:rPr>
                  </w:pPr>
                  <w:r w:rsidRPr="0083744A">
                    <w:rPr>
                      <w:rFonts w:ascii="Times New Roman" w:hAnsi="Times New Roman" w:cs="Times New Roman"/>
                      <w:sz w:val="24"/>
                      <w:szCs w:val="24"/>
                      <w:shd w:val="clear" w:color="auto" w:fill="FFFFFF"/>
                    </w:rPr>
                    <w:t xml:space="preserve">1. </w:t>
                  </w:r>
                  <w:r w:rsidRPr="0083744A">
                    <w:rPr>
                      <w:rFonts w:ascii="Times New Roman" w:hAnsi="Times New Roman" w:cs="Times New Roman"/>
                      <w:bCs/>
                      <w:sz w:val="24"/>
                      <w:szCs w:val="24"/>
                    </w:rPr>
                    <w:t>Cơ quan Nhà nước được giao thực hiện nhiệm vụ quản lý nhà nước về đất đai và cơ quan, tổ chức, cá nhân khác cơ liên quan</w:t>
                  </w:r>
                  <w:r w:rsidRPr="0083744A">
                    <w:rPr>
                      <w:rFonts w:ascii="Times New Roman" w:hAnsi="Times New Roman" w:cs="Times New Roman"/>
                      <w:sz w:val="24"/>
                      <w:szCs w:val="24"/>
                      <w:shd w:val="clear" w:color="auto" w:fill="FFFFFF"/>
                    </w:rPr>
                    <w:t>.</w:t>
                  </w:r>
                </w:p>
                <w:p w:rsidR="002E04CA" w:rsidRPr="0083744A" w:rsidRDefault="002E04CA" w:rsidP="002E04CA">
                  <w:pPr>
                    <w:spacing w:before="60" w:after="60" w:line="264" w:lineRule="auto"/>
                    <w:jc w:val="both"/>
                    <w:rPr>
                      <w:rFonts w:ascii="Times New Roman" w:hAnsi="Times New Roman" w:cs="Times New Roman"/>
                      <w:sz w:val="24"/>
                      <w:szCs w:val="24"/>
                    </w:rPr>
                  </w:pPr>
                  <w:r w:rsidRPr="0083744A">
                    <w:rPr>
                      <w:rFonts w:ascii="Times New Roman" w:hAnsi="Times New Roman" w:cs="Times New Roman"/>
                      <w:sz w:val="24"/>
                      <w:szCs w:val="24"/>
                      <w:lang w:val="vi-VN"/>
                    </w:rPr>
                    <w:t xml:space="preserve">2. </w:t>
                  </w:r>
                  <w:r w:rsidRPr="0083744A">
                    <w:rPr>
                      <w:rFonts w:ascii="Times New Roman" w:hAnsi="Times New Roman" w:cs="Times New Roman"/>
                      <w:sz w:val="24"/>
                      <w:szCs w:val="24"/>
                    </w:rPr>
                    <w:t>Cá nhân, cộng đồng dân cư sử dụng đất nông nghiệp.</w:t>
                  </w:r>
                </w:p>
                <w:p w:rsidR="002E04CA" w:rsidRPr="002E04CA" w:rsidRDefault="002E04CA" w:rsidP="002E04CA">
                  <w:pPr>
                    <w:spacing w:before="60" w:after="60" w:line="264" w:lineRule="auto"/>
                    <w:jc w:val="both"/>
                    <w:rPr>
                      <w:rFonts w:ascii="Times New Roman" w:hAnsi="Times New Roman" w:cs="Times New Roman"/>
                      <w:b/>
                      <w:sz w:val="24"/>
                      <w:szCs w:val="24"/>
                      <w:lang w:val="fi-FI"/>
                    </w:rPr>
                  </w:pPr>
                  <w:r w:rsidRPr="0083744A">
                    <w:rPr>
                      <w:rFonts w:ascii="Times New Roman" w:hAnsi="Times New Roman" w:cs="Times New Roman"/>
                      <w:sz w:val="24"/>
                      <w:szCs w:val="24"/>
                    </w:rPr>
                    <w:t>3. Các tổ chức, cá nhân có liên quan đến việc sử dụng đất.</w:t>
                  </w:r>
                </w:p>
              </w:tc>
              <w:tc>
                <w:tcPr>
                  <w:tcW w:w="4111" w:type="dxa"/>
                </w:tcPr>
                <w:p w:rsidR="00CF104C" w:rsidRPr="002E04CA" w:rsidRDefault="002E04CA" w:rsidP="00CF104C">
                  <w:pPr>
                    <w:spacing w:before="60" w:after="60" w:line="264" w:lineRule="auto"/>
                    <w:jc w:val="both"/>
                    <w:rPr>
                      <w:rFonts w:ascii="Times New Roman" w:hAnsi="Times New Roman" w:cs="Times New Roman"/>
                      <w:b/>
                      <w:sz w:val="24"/>
                      <w:szCs w:val="24"/>
                      <w:lang w:val="fi-FI"/>
                    </w:rPr>
                  </w:pPr>
                  <w:r w:rsidRPr="002E04CA">
                    <w:rPr>
                      <w:rFonts w:ascii="Times New Roman" w:hAnsi="Times New Roman" w:cs="Times New Roman"/>
                      <w:b/>
                      <w:sz w:val="24"/>
                      <w:szCs w:val="24"/>
                      <w:shd w:val="clear" w:color="auto" w:fill="FFFFFF"/>
                    </w:rPr>
                    <w:t>Điều 2. Đối tượng áp dụng</w:t>
                  </w:r>
                </w:p>
                <w:p w:rsidR="002E04CA" w:rsidRPr="0083744A" w:rsidRDefault="002E04CA" w:rsidP="002E04CA">
                  <w:pPr>
                    <w:spacing w:before="120" w:line="300" w:lineRule="auto"/>
                    <w:ind w:hanging="8"/>
                    <w:jc w:val="both"/>
                    <w:rPr>
                      <w:rFonts w:ascii="Times New Roman" w:hAnsi="Times New Roman" w:cs="Times New Roman"/>
                      <w:sz w:val="24"/>
                      <w:szCs w:val="24"/>
                      <w:shd w:val="clear" w:color="auto" w:fill="FFFFFF"/>
                    </w:rPr>
                  </w:pPr>
                  <w:r w:rsidRPr="0083744A">
                    <w:rPr>
                      <w:rFonts w:ascii="Times New Roman" w:hAnsi="Times New Roman" w:cs="Times New Roman"/>
                      <w:sz w:val="24"/>
                      <w:szCs w:val="24"/>
                      <w:shd w:val="clear" w:color="auto" w:fill="FFFFFF"/>
                    </w:rPr>
                    <w:t xml:space="preserve">1. </w:t>
                  </w:r>
                  <w:r w:rsidRPr="0083744A">
                    <w:rPr>
                      <w:rFonts w:ascii="Times New Roman" w:hAnsi="Times New Roman" w:cs="Times New Roman"/>
                      <w:bCs/>
                      <w:sz w:val="24"/>
                      <w:szCs w:val="24"/>
                    </w:rPr>
                    <w:t>Cơ quan quản lý nhà nước về đất đai</w:t>
                  </w:r>
                  <w:r w:rsidRPr="0083744A">
                    <w:rPr>
                      <w:rFonts w:ascii="Times New Roman" w:hAnsi="Times New Roman" w:cs="Times New Roman"/>
                      <w:sz w:val="24"/>
                      <w:szCs w:val="24"/>
                      <w:shd w:val="clear" w:color="auto" w:fill="FFFFFF"/>
                    </w:rPr>
                    <w:t>, xây dựng, nông nghiệp và các cơ quan khác có liên quan.</w:t>
                  </w:r>
                </w:p>
                <w:p w:rsidR="002E04CA" w:rsidRPr="002E04CA" w:rsidRDefault="002E04CA" w:rsidP="002E04CA">
                  <w:pPr>
                    <w:spacing w:before="60" w:after="60" w:line="264" w:lineRule="auto"/>
                    <w:jc w:val="both"/>
                    <w:rPr>
                      <w:rFonts w:ascii="Times New Roman" w:hAnsi="Times New Roman" w:cs="Times New Roman"/>
                      <w:b/>
                      <w:sz w:val="24"/>
                      <w:szCs w:val="24"/>
                      <w:lang w:val="fi-FI"/>
                    </w:rPr>
                  </w:pPr>
                  <w:r w:rsidRPr="0083744A">
                    <w:rPr>
                      <w:rFonts w:ascii="Times New Roman" w:hAnsi="Times New Roman" w:cs="Times New Roman"/>
                      <w:sz w:val="24"/>
                      <w:szCs w:val="24"/>
                      <w:lang w:val="vi-VN"/>
                    </w:rPr>
                    <w:t xml:space="preserve">2. </w:t>
                  </w:r>
                  <w:r w:rsidRPr="0083744A">
                    <w:rPr>
                      <w:rFonts w:ascii="Times New Roman" w:hAnsi="Times New Roman" w:cs="Times New Roman"/>
                      <w:sz w:val="24"/>
                      <w:szCs w:val="24"/>
                    </w:rPr>
                    <w:t xml:space="preserve">Tổ chức, </w:t>
                  </w:r>
                  <w:r w:rsidRPr="0083744A">
                    <w:rPr>
                      <w:rFonts w:ascii="Times New Roman" w:hAnsi="Times New Roman" w:cs="Times New Roman"/>
                      <w:sz w:val="24"/>
                      <w:szCs w:val="24"/>
                      <w:shd w:val="clear" w:color="auto" w:fill="FFFFFF"/>
                    </w:rPr>
                    <w:t xml:space="preserve">cá nhân và các đối tượng </w:t>
                  </w:r>
                  <w:r w:rsidRPr="0083744A">
                    <w:rPr>
                      <w:rFonts w:ascii="Times New Roman" w:hAnsi="Times New Roman" w:cs="Times New Roman"/>
                      <w:sz w:val="24"/>
                      <w:szCs w:val="24"/>
                      <w:lang w:val="nb-NO"/>
                    </w:rPr>
                    <w:t>khác có liên quan sử dụng đất nông nghiệp.</w:t>
                  </w:r>
                </w:p>
              </w:tc>
              <w:tc>
                <w:tcPr>
                  <w:tcW w:w="2410" w:type="dxa"/>
                </w:tcPr>
                <w:p w:rsidR="00CF104C" w:rsidRPr="008636D4" w:rsidRDefault="008636D4" w:rsidP="008636D4">
                  <w:pPr>
                    <w:jc w:val="both"/>
                    <w:rPr>
                      <w:rFonts w:ascii="Times New Roman" w:hAnsi="Times New Roman" w:cs="Times New Roman"/>
                      <w:b/>
                      <w:sz w:val="24"/>
                      <w:szCs w:val="24"/>
                      <w:lang w:val="fi-FI"/>
                    </w:rPr>
                  </w:pPr>
                  <w:r w:rsidRPr="008636D4">
                    <w:rPr>
                      <w:rFonts w:ascii="Times New Roman" w:eastAsia="Times New Roman" w:hAnsi="Times New Roman" w:cs="Times New Roman"/>
                      <w:bCs/>
                      <w:sz w:val="24"/>
                      <w:szCs w:val="24"/>
                      <w:lang w:eastAsia="zh-CN"/>
                    </w:rPr>
                    <w:t>Giữ nguyên</w:t>
                  </w:r>
                  <w:r>
                    <w:rPr>
                      <w:rFonts w:ascii="Times New Roman" w:eastAsia="Times New Roman" w:hAnsi="Times New Roman" w:cs="Times New Roman"/>
                      <w:bCs/>
                      <w:sz w:val="24"/>
                      <w:szCs w:val="24"/>
                      <w:lang w:eastAsia="zh-CN"/>
                    </w:rPr>
                    <w:t xml:space="preserve"> theo Quyết định số </w:t>
                  </w:r>
                  <w:r w:rsidRPr="008636D4">
                    <w:rPr>
                      <w:rFonts w:ascii="Times New Roman" w:hAnsi="Times New Roman" w:cs="Times New Roman"/>
                      <w:sz w:val="24"/>
                      <w:szCs w:val="24"/>
                      <w:lang w:val="fi-FI"/>
                    </w:rPr>
                    <w:t>52/2024/QĐ-UBND ngày 15/10/2024 của UBND tỉnh Đồng Nai</w:t>
                  </w:r>
                </w:p>
              </w:tc>
            </w:tr>
            <w:tr w:rsidR="002E04CA" w:rsidRPr="00CF104C" w:rsidTr="00C138A3">
              <w:tc>
                <w:tcPr>
                  <w:tcW w:w="4707" w:type="dxa"/>
                </w:tcPr>
                <w:p w:rsidR="00C658E8" w:rsidRPr="00C658E8" w:rsidRDefault="00C658E8" w:rsidP="00C658E8">
                  <w:pPr>
                    <w:pStyle w:val="textnews"/>
                    <w:widowControl w:val="0"/>
                    <w:spacing w:before="120" w:line="300" w:lineRule="auto"/>
                    <w:ind w:firstLine="63"/>
                    <w:rPr>
                      <w:b/>
                      <w:sz w:val="24"/>
                      <w:szCs w:val="24"/>
                    </w:rPr>
                  </w:pPr>
                  <w:r w:rsidRPr="00C658E8">
                    <w:rPr>
                      <w:b/>
                      <w:bCs/>
                      <w:sz w:val="24"/>
                      <w:szCs w:val="24"/>
                      <w:shd w:val="clear" w:color="auto" w:fill="FFFFFF"/>
                      <w:lang w:val="sv-SE"/>
                    </w:rPr>
                    <w:t>Điều 3. D</w:t>
                  </w:r>
                  <w:r w:rsidRPr="00C658E8">
                    <w:rPr>
                      <w:b/>
                      <w:sz w:val="24"/>
                      <w:szCs w:val="24"/>
                    </w:rPr>
                    <w:t>iện tích đất sử dụng để xây dựng công trình phục vụ trực tiếp sản xuất nông nghiệp</w:t>
                  </w:r>
                </w:p>
                <w:p w:rsidR="00C658E8" w:rsidRPr="00C658E8" w:rsidRDefault="00C658E8" w:rsidP="00C658E8">
                  <w:pPr>
                    <w:pStyle w:val="textnews"/>
                    <w:widowControl w:val="0"/>
                    <w:spacing w:before="120" w:line="300" w:lineRule="auto"/>
                    <w:ind w:firstLine="63"/>
                    <w:rPr>
                      <w:color w:val="000099"/>
                      <w:sz w:val="24"/>
                      <w:szCs w:val="24"/>
                    </w:rPr>
                  </w:pPr>
                  <w:r w:rsidRPr="00C658E8">
                    <w:rPr>
                      <w:color w:val="000099"/>
                      <w:sz w:val="24"/>
                      <w:szCs w:val="24"/>
                    </w:rPr>
                    <w:t>1. Diện tích khu đất (tổng diện tích của một hoặc nhiều thửa đất liền kề) từ 500 m</w:t>
                  </w:r>
                  <w:r w:rsidRPr="00C658E8">
                    <w:rPr>
                      <w:color w:val="000099"/>
                      <w:sz w:val="24"/>
                      <w:szCs w:val="24"/>
                      <w:vertAlign w:val="superscript"/>
                    </w:rPr>
                    <w:t>2</w:t>
                  </w:r>
                  <w:r w:rsidRPr="00C658E8">
                    <w:rPr>
                      <w:color w:val="000099"/>
                      <w:sz w:val="24"/>
                      <w:szCs w:val="24"/>
                    </w:rPr>
                    <w:t xml:space="preserve"> (năm trăm mét vuông) đến dưới 5.000 m</w:t>
                  </w:r>
                  <w:r w:rsidRPr="00C658E8">
                    <w:rPr>
                      <w:color w:val="000099"/>
                      <w:sz w:val="24"/>
                      <w:szCs w:val="24"/>
                      <w:vertAlign w:val="superscript"/>
                    </w:rPr>
                    <w:t>2</w:t>
                  </w:r>
                  <w:r w:rsidRPr="00C658E8">
                    <w:rPr>
                      <w:color w:val="000099"/>
                      <w:sz w:val="24"/>
                      <w:szCs w:val="24"/>
                    </w:rPr>
                    <w:t xml:space="preserve"> (năm nghìn mét vuông) được sử dụng diện tích đất để xây dựng công trình không quá 25 m</w:t>
                  </w:r>
                  <w:r w:rsidRPr="00C658E8">
                    <w:rPr>
                      <w:color w:val="000099"/>
                      <w:sz w:val="24"/>
                      <w:szCs w:val="24"/>
                      <w:vertAlign w:val="superscript"/>
                    </w:rPr>
                    <w:t>2</w:t>
                  </w:r>
                  <w:r w:rsidRPr="00C658E8">
                    <w:rPr>
                      <w:color w:val="000099"/>
                      <w:sz w:val="24"/>
                      <w:szCs w:val="24"/>
                    </w:rPr>
                    <w:t xml:space="preserve"> (hai mươi lăm mét vuông), </w:t>
                  </w:r>
                </w:p>
                <w:p w:rsidR="00C658E8" w:rsidRPr="00C658E8" w:rsidRDefault="00C658E8" w:rsidP="00C658E8">
                  <w:pPr>
                    <w:pStyle w:val="textnews"/>
                    <w:widowControl w:val="0"/>
                    <w:spacing w:before="120" w:line="300" w:lineRule="auto"/>
                    <w:ind w:firstLine="63"/>
                    <w:rPr>
                      <w:color w:val="000099"/>
                      <w:sz w:val="24"/>
                      <w:szCs w:val="24"/>
                    </w:rPr>
                  </w:pPr>
                  <w:r w:rsidRPr="00C658E8">
                    <w:rPr>
                      <w:color w:val="000099"/>
                      <w:sz w:val="24"/>
                      <w:szCs w:val="24"/>
                    </w:rPr>
                    <w:t>2. Diện tích khu đất từ 5.000 m</w:t>
                  </w:r>
                  <w:r w:rsidRPr="00C658E8">
                    <w:rPr>
                      <w:color w:val="000099"/>
                      <w:sz w:val="24"/>
                      <w:szCs w:val="24"/>
                      <w:vertAlign w:val="superscript"/>
                    </w:rPr>
                    <w:t>2</w:t>
                  </w:r>
                  <w:r w:rsidRPr="00C658E8">
                    <w:rPr>
                      <w:color w:val="000099"/>
                      <w:sz w:val="24"/>
                      <w:szCs w:val="24"/>
                    </w:rPr>
                    <w:t xml:space="preserve"> (năm nghìn mét vuông) đến dưới 10.000 m</w:t>
                  </w:r>
                  <w:r w:rsidRPr="00C658E8">
                    <w:rPr>
                      <w:color w:val="000099"/>
                      <w:sz w:val="24"/>
                      <w:szCs w:val="24"/>
                      <w:vertAlign w:val="superscript"/>
                    </w:rPr>
                    <w:t>2</w:t>
                  </w:r>
                  <w:r w:rsidRPr="00C658E8">
                    <w:rPr>
                      <w:color w:val="000099"/>
                      <w:sz w:val="24"/>
                      <w:szCs w:val="24"/>
                    </w:rPr>
                    <w:t xml:space="preserve"> (mười nghìn mét vuông) được sử dụng diện tích đất để xây </w:t>
                  </w:r>
                  <w:r w:rsidRPr="00C658E8">
                    <w:rPr>
                      <w:color w:val="000099"/>
                      <w:sz w:val="24"/>
                      <w:szCs w:val="24"/>
                    </w:rPr>
                    <w:lastRenderedPageBreak/>
                    <w:t>dựng công trình không quá 50 m</w:t>
                  </w:r>
                  <w:r w:rsidRPr="00C658E8">
                    <w:rPr>
                      <w:color w:val="000099"/>
                      <w:sz w:val="24"/>
                      <w:szCs w:val="24"/>
                      <w:vertAlign w:val="superscript"/>
                    </w:rPr>
                    <w:t>2</w:t>
                  </w:r>
                  <w:r w:rsidRPr="00C658E8">
                    <w:rPr>
                      <w:color w:val="000099"/>
                      <w:sz w:val="24"/>
                      <w:szCs w:val="24"/>
                    </w:rPr>
                    <w:t xml:space="preserve"> (năm mươi mét vuông).</w:t>
                  </w:r>
                </w:p>
                <w:p w:rsidR="00C658E8" w:rsidRPr="00C658E8" w:rsidRDefault="00C658E8" w:rsidP="00C658E8">
                  <w:pPr>
                    <w:pStyle w:val="textnews"/>
                    <w:widowControl w:val="0"/>
                    <w:spacing w:before="120" w:line="300" w:lineRule="auto"/>
                    <w:ind w:firstLine="63"/>
                    <w:rPr>
                      <w:color w:val="000099"/>
                      <w:sz w:val="24"/>
                      <w:szCs w:val="24"/>
                    </w:rPr>
                  </w:pPr>
                  <w:r w:rsidRPr="00C658E8">
                    <w:rPr>
                      <w:color w:val="000099"/>
                      <w:sz w:val="24"/>
                      <w:szCs w:val="24"/>
                    </w:rPr>
                    <w:t>3. Diện tích khu đất từ 10.000 m</w:t>
                  </w:r>
                  <w:r w:rsidRPr="00C658E8">
                    <w:rPr>
                      <w:color w:val="000099"/>
                      <w:sz w:val="24"/>
                      <w:szCs w:val="24"/>
                      <w:vertAlign w:val="superscript"/>
                    </w:rPr>
                    <w:t>2</w:t>
                  </w:r>
                  <w:r w:rsidRPr="00C658E8">
                    <w:rPr>
                      <w:color w:val="000099"/>
                      <w:sz w:val="24"/>
                      <w:szCs w:val="24"/>
                    </w:rPr>
                    <w:t xml:space="preserve"> (mười nghìn mét vuông) đến dưới 50.000 m</w:t>
                  </w:r>
                  <w:r w:rsidRPr="00C658E8">
                    <w:rPr>
                      <w:color w:val="000099"/>
                      <w:sz w:val="24"/>
                      <w:szCs w:val="24"/>
                      <w:vertAlign w:val="superscript"/>
                    </w:rPr>
                    <w:t>2</w:t>
                  </w:r>
                  <w:r w:rsidRPr="00C658E8">
                    <w:rPr>
                      <w:color w:val="000099"/>
                      <w:sz w:val="24"/>
                      <w:szCs w:val="24"/>
                    </w:rPr>
                    <w:t xml:space="preserve"> (năm mươi nghìn mét vuông) được sử dụng diện tích đất để xây dựng công trình không quá 75 m</w:t>
                  </w:r>
                  <w:r w:rsidRPr="00C658E8">
                    <w:rPr>
                      <w:color w:val="000099"/>
                      <w:sz w:val="24"/>
                      <w:szCs w:val="24"/>
                      <w:vertAlign w:val="superscript"/>
                    </w:rPr>
                    <w:t>2</w:t>
                  </w:r>
                  <w:r w:rsidRPr="00C658E8">
                    <w:rPr>
                      <w:color w:val="000099"/>
                      <w:sz w:val="24"/>
                      <w:szCs w:val="24"/>
                    </w:rPr>
                    <w:t xml:space="preserve"> (bảy mươi lăm mét vuông).</w:t>
                  </w:r>
                </w:p>
                <w:p w:rsidR="00C658E8" w:rsidRPr="00C658E8" w:rsidRDefault="00C658E8" w:rsidP="00C658E8">
                  <w:pPr>
                    <w:pStyle w:val="textnews"/>
                    <w:widowControl w:val="0"/>
                    <w:spacing w:before="120" w:line="300" w:lineRule="auto"/>
                    <w:ind w:firstLine="63"/>
                    <w:rPr>
                      <w:color w:val="000099"/>
                      <w:sz w:val="24"/>
                      <w:szCs w:val="24"/>
                    </w:rPr>
                  </w:pPr>
                  <w:r w:rsidRPr="00C658E8">
                    <w:rPr>
                      <w:color w:val="000099"/>
                      <w:sz w:val="24"/>
                      <w:szCs w:val="24"/>
                    </w:rPr>
                    <w:t>4. Diện tích khu đất từ 50.000 m</w:t>
                  </w:r>
                  <w:r w:rsidRPr="00C658E8">
                    <w:rPr>
                      <w:color w:val="000099"/>
                      <w:sz w:val="24"/>
                      <w:szCs w:val="24"/>
                      <w:vertAlign w:val="superscript"/>
                    </w:rPr>
                    <w:t>2</w:t>
                  </w:r>
                  <w:r w:rsidRPr="00C658E8">
                    <w:rPr>
                      <w:color w:val="000099"/>
                      <w:sz w:val="24"/>
                      <w:szCs w:val="24"/>
                    </w:rPr>
                    <w:t xml:space="preserve"> (năm mươi nghìn mét vuông) trở lên được sử dụng diện tích đất để xây dựng công trình không quá 100 m</w:t>
                  </w:r>
                  <w:r w:rsidRPr="00C658E8">
                    <w:rPr>
                      <w:color w:val="000099"/>
                      <w:sz w:val="24"/>
                      <w:szCs w:val="24"/>
                      <w:vertAlign w:val="superscript"/>
                    </w:rPr>
                    <w:t>2</w:t>
                  </w:r>
                  <w:r w:rsidRPr="00C658E8">
                    <w:rPr>
                      <w:color w:val="000099"/>
                      <w:sz w:val="24"/>
                      <w:szCs w:val="24"/>
                    </w:rPr>
                    <w:t xml:space="preserve"> (một trăm mét vuông). </w:t>
                  </w:r>
                </w:p>
                <w:p w:rsidR="002E04CA" w:rsidRPr="00CF104C" w:rsidRDefault="00C658E8" w:rsidP="00C658E8">
                  <w:pPr>
                    <w:spacing w:before="60" w:after="60" w:line="264" w:lineRule="auto"/>
                    <w:ind w:firstLine="63"/>
                    <w:jc w:val="both"/>
                    <w:rPr>
                      <w:rFonts w:ascii="Times New Roman" w:hAnsi="Times New Roman" w:cs="Times New Roman"/>
                      <w:b/>
                      <w:sz w:val="24"/>
                      <w:szCs w:val="24"/>
                      <w:lang w:val="fi-FI"/>
                    </w:rPr>
                  </w:pPr>
                  <w:r w:rsidRPr="00C658E8">
                    <w:rPr>
                      <w:rFonts w:ascii="Times New Roman" w:hAnsi="Times New Roman" w:cs="Times New Roman"/>
                      <w:color w:val="000099"/>
                      <w:sz w:val="24"/>
                      <w:szCs w:val="24"/>
                    </w:rPr>
                    <w:t>5. Công trình phục vụ trực tiếp sản xuất nông nghiệp được xây dựng tại nhiều vị trí trong khu đất, nhưng tổng diện tích không vượt quá quy định tại khoản 1,2,3,4 Điều này.</w:t>
                  </w:r>
                </w:p>
              </w:tc>
              <w:tc>
                <w:tcPr>
                  <w:tcW w:w="3685" w:type="dxa"/>
                </w:tcPr>
                <w:p w:rsidR="00C658E8" w:rsidRPr="00C658E8" w:rsidRDefault="00C658E8" w:rsidP="00C658E8">
                  <w:pPr>
                    <w:pStyle w:val="textnews"/>
                    <w:widowControl w:val="0"/>
                    <w:spacing w:before="120" w:line="300" w:lineRule="auto"/>
                    <w:ind w:firstLine="63"/>
                    <w:rPr>
                      <w:b/>
                      <w:sz w:val="24"/>
                      <w:szCs w:val="24"/>
                    </w:rPr>
                  </w:pPr>
                  <w:r w:rsidRPr="00C658E8">
                    <w:rPr>
                      <w:b/>
                      <w:bCs/>
                      <w:sz w:val="24"/>
                      <w:szCs w:val="24"/>
                      <w:shd w:val="clear" w:color="auto" w:fill="FFFFFF"/>
                      <w:lang w:val="sv-SE"/>
                    </w:rPr>
                    <w:lastRenderedPageBreak/>
                    <w:t>Điều 3. D</w:t>
                  </w:r>
                  <w:r w:rsidRPr="00C658E8">
                    <w:rPr>
                      <w:b/>
                      <w:sz w:val="24"/>
                      <w:szCs w:val="24"/>
                    </w:rPr>
                    <w:t>iện tích đất sử dụng để xây dựng công trình phục vụ trực tiếp sản xuất nông nghiệp</w:t>
                  </w:r>
                </w:p>
                <w:p w:rsidR="00C658E8" w:rsidRPr="0083744A" w:rsidRDefault="00C658E8" w:rsidP="00C658E8">
                  <w:pPr>
                    <w:pStyle w:val="NormalWeb"/>
                    <w:spacing w:before="60" w:beforeAutospacing="0" w:after="0" w:afterAutospacing="0" w:line="264" w:lineRule="auto"/>
                    <w:jc w:val="both"/>
                  </w:pPr>
                  <w:r w:rsidRPr="0083744A">
                    <w:t>1. Khu đất có diện tích từ 200.000 m</w:t>
                  </w:r>
                  <w:r w:rsidRPr="0083744A">
                    <w:rPr>
                      <w:vertAlign w:val="superscript"/>
                    </w:rPr>
                    <w:t>2</w:t>
                  </w:r>
                  <w:r w:rsidRPr="0083744A">
                    <w:t xml:space="preserve"> đến dưới 300.000 m</w:t>
                  </w:r>
                  <w:r w:rsidRPr="0083744A">
                    <w:rPr>
                      <w:vertAlign w:val="superscript"/>
                    </w:rPr>
                    <w:t>2</w:t>
                  </w:r>
                  <w:r w:rsidRPr="0083744A">
                    <w:t xml:space="preserve"> được phép xây dựng công trình không quá 300 m</w:t>
                  </w:r>
                  <w:r w:rsidRPr="0083744A">
                    <w:rPr>
                      <w:vertAlign w:val="superscript"/>
                    </w:rPr>
                    <w:t>2</w:t>
                  </w:r>
                  <w:r w:rsidRPr="0083744A">
                    <w:t>.</w:t>
                  </w:r>
                </w:p>
                <w:p w:rsidR="00C658E8" w:rsidRPr="0083744A" w:rsidRDefault="00C658E8" w:rsidP="00C658E8">
                  <w:pPr>
                    <w:pStyle w:val="NormalWeb"/>
                    <w:spacing w:before="60" w:beforeAutospacing="0" w:after="0" w:afterAutospacing="0" w:line="264" w:lineRule="auto"/>
                    <w:jc w:val="both"/>
                  </w:pPr>
                  <w:r w:rsidRPr="0083744A">
                    <w:t>2. Khu đất có diện tích từ 300.000 m</w:t>
                  </w:r>
                  <w:r w:rsidRPr="0083744A">
                    <w:rPr>
                      <w:vertAlign w:val="superscript"/>
                    </w:rPr>
                    <w:t>2</w:t>
                  </w:r>
                  <w:r w:rsidRPr="0083744A">
                    <w:t xml:space="preserve"> đến 500.000 m</w:t>
                  </w:r>
                  <w:r w:rsidRPr="0083744A">
                    <w:rPr>
                      <w:vertAlign w:val="superscript"/>
                    </w:rPr>
                    <w:t>2</w:t>
                  </w:r>
                  <w:r w:rsidRPr="0083744A">
                    <w:t xml:space="preserve"> được phép xây dựng công trình không quá 400 m</w:t>
                  </w:r>
                  <w:r w:rsidRPr="0083744A">
                    <w:rPr>
                      <w:vertAlign w:val="superscript"/>
                    </w:rPr>
                    <w:t>2</w:t>
                  </w:r>
                  <w:r w:rsidRPr="0083744A">
                    <w:t>.</w:t>
                  </w:r>
                </w:p>
                <w:p w:rsidR="00C658E8" w:rsidRPr="0083744A" w:rsidRDefault="00C658E8" w:rsidP="00C658E8">
                  <w:pPr>
                    <w:pStyle w:val="NormalWeb"/>
                    <w:spacing w:before="60" w:beforeAutospacing="0" w:after="0" w:afterAutospacing="0" w:line="264" w:lineRule="auto"/>
                    <w:jc w:val="both"/>
                  </w:pPr>
                  <w:r w:rsidRPr="0083744A">
                    <w:t>3. Khu đất có diện tích trên 500.000 m</w:t>
                  </w:r>
                  <w:r w:rsidRPr="0083744A">
                    <w:rPr>
                      <w:vertAlign w:val="superscript"/>
                    </w:rPr>
                    <w:t>2</w:t>
                  </w:r>
                  <w:r w:rsidRPr="0083744A">
                    <w:t xml:space="preserve"> được phép xây dựng công trình không quá 500 m</w:t>
                  </w:r>
                  <w:r w:rsidRPr="0083744A">
                    <w:rPr>
                      <w:vertAlign w:val="superscript"/>
                    </w:rPr>
                    <w:t>2</w:t>
                  </w:r>
                  <w:r w:rsidRPr="0083744A">
                    <w:t>.</w:t>
                  </w:r>
                </w:p>
                <w:p w:rsidR="00C658E8" w:rsidRPr="0083744A" w:rsidRDefault="00C658E8" w:rsidP="00C658E8">
                  <w:pPr>
                    <w:pStyle w:val="NormalWeb"/>
                    <w:spacing w:before="60" w:beforeAutospacing="0" w:after="0" w:afterAutospacing="0" w:line="264" w:lineRule="auto"/>
                    <w:jc w:val="both"/>
                  </w:pPr>
                  <w:r w:rsidRPr="0083744A">
                    <w:lastRenderedPageBreak/>
                    <w:t>4. Công trình chỉ được xây dựng tại một vị trí trong khu đất. Vị trí phải nằm ngoài đất xây dựng các công trình, khu vực có hành lang bảo vệ an toàn theo quy định tại khoản 1, 2, 3 và 4 Điều 210 Luật Đất đai ngày 18/01/2024.</w:t>
                  </w:r>
                </w:p>
                <w:p w:rsidR="002E04CA" w:rsidRPr="00CF104C" w:rsidRDefault="00C658E8" w:rsidP="00C658E8">
                  <w:pPr>
                    <w:spacing w:before="60" w:after="60" w:line="264" w:lineRule="auto"/>
                    <w:jc w:val="both"/>
                    <w:rPr>
                      <w:rFonts w:ascii="Times New Roman" w:hAnsi="Times New Roman" w:cs="Times New Roman"/>
                      <w:b/>
                      <w:sz w:val="24"/>
                      <w:szCs w:val="24"/>
                      <w:lang w:val="fi-FI"/>
                    </w:rPr>
                  </w:pPr>
                  <w:r w:rsidRPr="0083744A">
                    <w:t>5. Công trình chỉ được xây 01 tầng, không xây dựng tầng hầm. Việc xây dựng công trình thực hiện theo quy định của pháp luật về xây dựng và pháp luật khác có liên quan.</w:t>
                  </w:r>
                </w:p>
              </w:tc>
              <w:tc>
                <w:tcPr>
                  <w:tcW w:w="4111" w:type="dxa"/>
                </w:tcPr>
                <w:p w:rsidR="00C658E8" w:rsidRPr="00C658E8" w:rsidRDefault="00C658E8" w:rsidP="00C658E8">
                  <w:pPr>
                    <w:pStyle w:val="textnews"/>
                    <w:widowControl w:val="0"/>
                    <w:spacing w:before="120" w:line="300" w:lineRule="auto"/>
                    <w:ind w:firstLine="34"/>
                    <w:rPr>
                      <w:b/>
                      <w:sz w:val="24"/>
                      <w:szCs w:val="24"/>
                    </w:rPr>
                  </w:pPr>
                  <w:r w:rsidRPr="00C658E8">
                    <w:rPr>
                      <w:b/>
                      <w:bCs/>
                      <w:sz w:val="24"/>
                      <w:szCs w:val="24"/>
                      <w:shd w:val="clear" w:color="auto" w:fill="FFFFFF"/>
                      <w:lang w:val="sv-SE"/>
                    </w:rPr>
                    <w:lastRenderedPageBreak/>
                    <w:t>Điều 3. D</w:t>
                  </w:r>
                  <w:r w:rsidRPr="00C658E8">
                    <w:rPr>
                      <w:b/>
                      <w:sz w:val="24"/>
                      <w:szCs w:val="24"/>
                    </w:rPr>
                    <w:t>iện tích đất sử dụng để xây dựng công trình phục vụ trực tiếp sản xuất nông nghiệp</w:t>
                  </w:r>
                </w:p>
                <w:p w:rsidR="00C658E8" w:rsidRPr="00C658E8" w:rsidRDefault="00C658E8" w:rsidP="00C658E8">
                  <w:pPr>
                    <w:pStyle w:val="textnews"/>
                    <w:widowControl w:val="0"/>
                    <w:spacing w:before="120" w:line="300" w:lineRule="auto"/>
                    <w:ind w:firstLine="34"/>
                    <w:rPr>
                      <w:bCs/>
                      <w:color w:val="000099"/>
                      <w:sz w:val="24"/>
                      <w:szCs w:val="24"/>
                      <w:shd w:val="clear" w:color="auto" w:fill="FFFFFF"/>
                    </w:rPr>
                  </w:pPr>
                  <w:r w:rsidRPr="00C658E8">
                    <w:rPr>
                      <w:color w:val="000099"/>
                      <w:sz w:val="24"/>
                      <w:szCs w:val="24"/>
                    </w:rPr>
                    <w:t xml:space="preserve">1. Công trình phục vụ trực tiếp sản xuất nông nghiệp là công trình phục vụ theo mục đích được quy định tại </w:t>
                  </w:r>
                  <w:r w:rsidRPr="00C658E8">
                    <w:rPr>
                      <w:bCs/>
                      <w:color w:val="000099"/>
                      <w:sz w:val="24"/>
                      <w:szCs w:val="24"/>
                      <w:shd w:val="clear" w:color="auto" w:fill="FFFFFF"/>
                      <w:lang w:val="vi-VN"/>
                    </w:rPr>
                    <w:t>điểm c khoản 7 Điều 4 Nghị định số 102/2024/NĐ-CP ngày 30</w:t>
                  </w:r>
                  <w:r w:rsidRPr="00C658E8">
                    <w:rPr>
                      <w:bCs/>
                      <w:color w:val="000099"/>
                      <w:sz w:val="24"/>
                      <w:szCs w:val="24"/>
                      <w:shd w:val="clear" w:color="auto" w:fill="FFFFFF"/>
                    </w:rPr>
                    <w:t xml:space="preserve"> tháng </w:t>
                  </w:r>
                  <w:r w:rsidRPr="00C658E8">
                    <w:rPr>
                      <w:bCs/>
                      <w:color w:val="000099"/>
                      <w:sz w:val="24"/>
                      <w:szCs w:val="24"/>
                      <w:shd w:val="clear" w:color="auto" w:fill="FFFFFF"/>
                      <w:lang w:val="vi-VN"/>
                    </w:rPr>
                    <w:t>7</w:t>
                  </w:r>
                  <w:r w:rsidRPr="00C658E8">
                    <w:rPr>
                      <w:bCs/>
                      <w:color w:val="000099"/>
                      <w:sz w:val="24"/>
                      <w:szCs w:val="24"/>
                      <w:shd w:val="clear" w:color="auto" w:fill="FFFFFF"/>
                    </w:rPr>
                    <w:t xml:space="preserve"> năm </w:t>
                  </w:r>
                  <w:r w:rsidRPr="00C658E8">
                    <w:rPr>
                      <w:bCs/>
                      <w:color w:val="000099"/>
                      <w:sz w:val="24"/>
                      <w:szCs w:val="24"/>
                      <w:shd w:val="clear" w:color="auto" w:fill="FFFFFF"/>
                      <w:lang w:val="vi-VN"/>
                    </w:rPr>
                    <w:t>2024 của Chính phủ quy định chi tiết thi hành một số điều của Luật Đất đai</w:t>
                  </w:r>
                  <w:r w:rsidRPr="00C658E8">
                    <w:rPr>
                      <w:bCs/>
                      <w:color w:val="000099"/>
                      <w:sz w:val="24"/>
                      <w:szCs w:val="24"/>
                      <w:shd w:val="clear" w:color="auto" w:fill="FFFFFF"/>
                    </w:rPr>
                    <w:t xml:space="preserve">, </w:t>
                  </w:r>
                  <w:r w:rsidRPr="00C658E8">
                    <w:rPr>
                      <w:bCs/>
                      <w:color w:val="000099"/>
                      <w:sz w:val="24"/>
                      <w:szCs w:val="24"/>
                      <w:shd w:val="clear" w:color="auto" w:fill="FFFFFF"/>
                      <w:lang w:val="vi-VN"/>
                    </w:rPr>
                    <w:t>gồm</w:t>
                  </w:r>
                  <w:r w:rsidRPr="00C658E8">
                    <w:rPr>
                      <w:bCs/>
                      <w:color w:val="000099"/>
                      <w:sz w:val="24"/>
                      <w:szCs w:val="24"/>
                      <w:shd w:val="clear" w:color="auto" w:fill="FFFFFF"/>
                    </w:rPr>
                    <w:t>:</w:t>
                  </w:r>
                  <w:r w:rsidRPr="00C658E8">
                    <w:rPr>
                      <w:bCs/>
                      <w:color w:val="000099"/>
                      <w:sz w:val="24"/>
                      <w:szCs w:val="24"/>
                      <w:shd w:val="clear" w:color="auto" w:fill="FFFFFF"/>
                      <w:lang w:val="vi-VN"/>
                    </w:rPr>
                    <w:t xml:space="preserve"> </w:t>
                  </w:r>
                  <w:r w:rsidRPr="00C658E8">
                    <w:rPr>
                      <w:bCs/>
                      <w:color w:val="000099"/>
                      <w:sz w:val="24"/>
                      <w:szCs w:val="24"/>
                      <w:shd w:val="clear" w:color="auto" w:fill="FFFFFF"/>
                    </w:rPr>
                    <w:t>Đ</w:t>
                  </w:r>
                  <w:r w:rsidRPr="00C658E8">
                    <w:rPr>
                      <w:bCs/>
                      <w:color w:val="000099"/>
                      <w:sz w:val="24"/>
                      <w:szCs w:val="24"/>
                      <w:shd w:val="clear" w:color="auto" w:fill="FFFFFF"/>
                      <w:lang w:val="vi-VN"/>
                    </w:rPr>
                    <w:t xml:space="preserve">ất xây dựng nhà nghỉ, lán, trại để phục vụ cho người lao động; đất xây dựng công trình để bảo quản nông sản, chứa thuốc bảo vệ thực </w:t>
                  </w:r>
                  <w:r w:rsidRPr="00C658E8">
                    <w:rPr>
                      <w:bCs/>
                      <w:color w:val="000099"/>
                      <w:sz w:val="24"/>
                      <w:szCs w:val="24"/>
                      <w:shd w:val="clear" w:color="auto" w:fill="FFFFFF"/>
                      <w:lang w:val="vi-VN"/>
                    </w:rPr>
                    <w:lastRenderedPageBreak/>
                    <w:t>vật, phân bón, máy móc, công cụ và các công trình phụ trợ khác</w:t>
                  </w:r>
                  <w:r w:rsidRPr="00C658E8">
                    <w:rPr>
                      <w:bCs/>
                      <w:color w:val="000099"/>
                      <w:sz w:val="24"/>
                      <w:szCs w:val="24"/>
                      <w:shd w:val="clear" w:color="auto" w:fill="FFFFFF"/>
                    </w:rPr>
                    <w:t>.</w:t>
                  </w:r>
                </w:p>
                <w:p w:rsidR="00C658E8" w:rsidRPr="00C658E8" w:rsidRDefault="00C658E8" w:rsidP="00C658E8">
                  <w:pPr>
                    <w:pStyle w:val="textnews"/>
                    <w:widowControl w:val="0"/>
                    <w:spacing w:before="120" w:line="300" w:lineRule="auto"/>
                    <w:ind w:firstLine="34"/>
                    <w:rPr>
                      <w:color w:val="000099"/>
                      <w:sz w:val="24"/>
                      <w:szCs w:val="24"/>
                    </w:rPr>
                  </w:pPr>
                  <w:r w:rsidRPr="00C658E8">
                    <w:rPr>
                      <w:bCs/>
                      <w:color w:val="000099"/>
                      <w:sz w:val="24"/>
                      <w:szCs w:val="24"/>
                    </w:rPr>
                    <w:t xml:space="preserve">2. </w:t>
                  </w:r>
                  <w:r w:rsidRPr="00C658E8">
                    <w:rPr>
                      <w:color w:val="000099"/>
                      <w:sz w:val="24"/>
                      <w:szCs w:val="24"/>
                    </w:rPr>
                    <w:t>Công trình phục vụ trực tiếp sản xuất nông nghiệp chỉ được xây dựng 01 tầng, không được xây dựng tầng hầm. Việc xây dựng công trình phục vụ trực tiếp sản xuất nông nghiệp thực hiện theo quy định của pháp luật về xây dựng và pháp luật khác có liên quan.</w:t>
                  </w:r>
                </w:p>
                <w:p w:rsidR="00C658E8" w:rsidRPr="00C658E8" w:rsidRDefault="00C658E8" w:rsidP="00C658E8">
                  <w:pPr>
                    <w:pStyle w:val="textnews"/>
                    <w:widowControl w:val="0"/>
                    <w:spacing w:before="120" w:line="300" w:lineRule="auto"/>
                    <w:ind w:firstLine="34"/>
                    <w:rPr>
                      <w:color w:val="000099"/>
                      <w:sz w:val="24"/>
                      <w:szCs w:val="24"/>
                    </w:rPr>
                  </w:pPr>
                  <w:r w:rsidRPr="00C658E8">
                    <w:rPr>
                      <w:color w:val="000099"/>
                      <w:sz w:val="24"/>
                      <w:szCs w:val="24"/>
                    </w:rPr>
                    <w:t>3. Công trình phục vụ trực tiếp sản xuất nông nghiệp được xây dựng tại nhiều vị trí trong khu đất, nhưng tổng diện tích không vượt quá quy định tại điểm a, b, c, d khoản 4 Điều này. Diện tích đất xây dựng công trình theo quy định tại Quyết định này không phải thực hiện chuyển mục đích sử dụng đất và vẫn được thống kê là đất nông nghiệp.</w:t>
                  </w:r>
                </w:p>
                <w:p w:rsidR="00C658E8" w:rsidRPr="00C658E8" w:rsidRDefault="00C658E8" w:rsidP="00C658E8">
                  <w:pPr>
                    <w:pStyle w:val="textnews"/>
                    <w:widowControl w:val="0"/>
                    <w:spacing w:before="120" w:line="300" w:lineRule="auto"/>
                    <w:ind w:firstLine="34"/>
                    <w:rPr>
                      <w:color w:val="000099"/>
                      <w:sz w:val="24"/>
                      <w:szCs w:val="24"/>
                    </w:rPr>
                  </w:pPr>
                  <w:r w:rsidRPr="00C658E8">
                    <w:rPr>
                      <w:color w:val="000099"/>
                      <w:sz w:val="24"/>
                      <w:szCs w:val="24"/>
                    </w:rPr>
                    <w:t xml:space="preserve">Công trình phục vụ trực tiếp sản xuất nông nghiệp được xây dựng phải nằm ngoài đất xây dựng các công trình, khu vực có hành lang bảo vệ an toàn theo quy định tại Điều 210 Luật Đất đai và </w:t>
                  </w:r>
                  <w:r w:rsidRPr="00C658E8">
                    <w:rPr>
                      <w:bCs/>
                      <w:color w:val="000099"/>
                      <w:spacing w:val="4"/>
                      <w:sz w:val="24"/>
                      <w:szCs w:val="24"/>
                      <w:lang w:val="nl-NL"/>
                    </w:rPr>
                    <w:t>Điều 97 Nghị định số 102/2024/NĐ-CP</w:t>
                  </w:r>
                  <w:r w:rsidRPr="00C658E8">
                    <w:rPr>
                      <w:color w:val="000099"/>
                      <w:sz w:val="24"/>
                      <w:szCs w:val="24"/>
                      <w:lang w:val="nl-NL"/>
                    </w:rPr>
                    <w:t>.</w:t>
                  </w:r>
                </w:p>
                <w:p w:rsidR="00C658E8" w:rsidRPr="00C658E8" w:rsidRDefault="00C658E8" w:rsidP="00C658E8">
                  <w:pPr>
                    <w:pStyle w:val="textnews"/>
                    <w:widowControl w:val="0"/>
                    <w:spacing w:before="120" w:line="300" w:lineRule="auto"/>
                    <w:ind w:firstLine="34"/>
                    <w:rPr>
                      <w:color w:val="000099"/>
                      <w:sz w:val="24"/>
                      <w:szCs w:val="24"/>
                    </w:rPr>
                  </w:pPr>
                  <w:r w:rsidRPr="00C658E8">
                    <w:rPr>
                      <w:color w:val="000099"/>
                      <w:sz w:val="24"/>
                      <w:szCs w:val="24"/>
                    </w:rPr>
                    <w:t xml:space="preserve">4. </w:t>
                  </w:r>
                  <w:r w:rsidRPr="00C658E8">
                    <w:rPr>
                      <w:bCs/>
                      <w:color w:val="000099"/>
                      <w:sz w:val="24"/>
                      <w:szCs w:val="24"/>
                      <w:shd w:val="clear" w:color="auto" w:fill="FFFFFF"/>
                      <w:lang w:val="sv-SE"/>
                    </w:rPr>
                    <w:t>D</w:t>
                  </w:r>
                  <w:r w:rsidRPr="00C658E8">
                    <w:rPr>
                      <w:color w:val="000099"/>
                      <w:sz w:val="24"/>
                      <w:szCs w:val="24"/>
                    </w:rPr>
                    <w:t>iện tích đất sử dụng để xây dựng công trình phục vụ trực tiếp sản xuất nông nghiệp</w:t>
                  </w:r>
                </w:p>
                <w:p w:rsidR="00C658E8" w:rsidRPr="00C658E8" w:rsidRDefault="00C658E8" w:rsidP="00C658E8">
                  <w:pPr>
                    <w:pStyle w:val="textnews"/>
                    <w:widowControl w:val="0"/>
                    <w:spacing w:before="120" w:line="300" w:lineRule="auto"/>
                    <w:ind w:firstLine="34"/>
                    <w:rPr>
                      <w:color w:val="000099"/>
                      <w:sz w:val="24"/>
                      <w:szCs w:val="24"/>
                    </w:rPr>
                  </w:pPr>
                  <w:r w:rsidRPr="00C658E8">
                    <w:rPr>
                      <w:color w:val="000099"/>
                      <w:sz w:val="24"/>
                      <w:szCs w:val="24"/>
                    </w:rPr>
                    <w:lastRenderedPageBreak/>
                    <w:t>a) Diện tích khu đất (tổng diện tích của một hoặc nhiều thửa đất liền kề) từ 0,5 ha (không phẩy năm hecta) đến dưới 5 ha (năm hecta) được sử dụng diện tích đất để xây dựng công trình không quá 50 m</w:t>
                  </w:r>
                  <w:r w:rsidRPr="00C658E8">
                    <w:rPr>
                      <w:color w:val="000099"/>
                      <w:sz w:val="24"/>
                      <w:szCs w:val="24"/>
                      <w:vertAlign w:val="superscript"/>
                    </w:rPr>
                    <w:t>2</w:t>
                  </w:r>
                  <w:r w:rsidRPr="00C658E8">
                    <w:rPr>
                      <w:color w:val="000099"/>
                      <w:sz w:val="24"/>
                      <w:szCs w:val="24"/>
                    </w:rPr>
                    <w:t xml:space="preserve"> (năm mươi mét vuông);</w:t>
                  </w:r>
                </w:p>
                <w:p w:rsidR="00C658E8" w:rsidRPr="00C658E8" w:rsidRDefault="00C658E8" w:rsidP="00C658E8">
                  <w:pPr>
                    <w:pStyle w:val="textnews"/>
                    <w:widowControl w:val="0"/>
                    <w:spacing w:before="120" w:line="300" w:lineRule="auto"/>
                    <w:ind w:firstLine="34"/>
                    <w:rPr>
                      <w:color w:val="000099"/>
                      <w:sz w:val="24"/>
                      <w:szCs w:val="24"/>
                    </w:rPr>
                  </w:pPr>
                  <w:r w:rsidRPr="00C658E8">
                    <w:rPr>
                      <w:color w:val="000099"/>
                      <w:sz w:val="24"/>
                      <w:szCs w:val="24"/>
                    </w:rPr>
                    <w:t>b) Diện tích khu đất từ 5 ha (năm hecta) đến dưới 10 ha (mười hecta) được sử dụng diện tích đất để xây dựng công trình không quá 100 m</w:t>
                  </w:r>
                  <w:r w:rsidRPr="00C658E8">
                    <w:rPr>
                      <w:color w:val="000099"/>
                      <w:sz w:val="24"/>
                      <w:szCs w:val="24"/>
                      <w:vertAlign w:val="superscript"/>
                    </w:rPr>
                    <w:t>2</w:t>
                  </w:r>
                  <w:r w:rsidRPr="00C658E8">
                    <w:rPr>
                      <w:color w:val="000099"/>
                      <w:sz w:val="24"/>
                      <w:szCs w:val="24"/>
                    </w:rPr>
                    <w:t xml:space="preserve"> (một trăm mét vuông);</w:t>
                  </w:r>
                </w:p>
                <w:p w:rsidR="00C658E8" w:rsidRPr="00C658E8" w:rsidRDefault="00C658E8" w:rsidP="00C658E8">
                  <w:pPr>
                    <w:pStyle w:val="textnews"/>
                    <w:widowControl w:val="0"/>
                    <w:spacing w:before="120" w:line="300" w:lineRule="auto"/>
                    <w:ind w:firstLine="34"/>
                    <w:rPr>
                      <w:color w:val="000099"/>
                      <w:sz w:val="24"/>
                      <w:szCs w:val="24"/>
                    </w:rPr>
                  </w:pPr>
                  <w:r w:rsidRPr="00C658E8">
                    <w:rPr>
                      <w:color w:val="000099"/>
                      <w:sz w:val="24"/>
                      <w:szCs w:val="24"/>
                    </w:rPr>
                    <w:t>c) Diện tích khu đất từ 10 ha (mười hecta) đến dưới 20 ha (hai mươi hecta) được sử dụng diện tích đất để xây dựng công trình không quá 200 m</w:t>
                  </w:r>
                  <w:r w:rsidRPr="00C658E8">
                    <w:rPr>
                      <w:color w:val="000099"/>
                      <w:sz w:val="24"/>
                      <w:szCs w:val="24"/>
                      <w:vertAlign w:val="superscript"/>
                    </w:rPr>
                    <w:t>2</w:t>
                  </w:r>
                  <w:r w:rsidRPr="00C658E8">
                    <w:rPr>
                      <w:color w:val="000099"/>
                      <w:sz w:val="24"/>
                      <w:szCs w:val="24"/>
                    </w:rPr>
                    <w:t xml:space="preserve"> (hai trăm mét vuông);</w:t>
                  </w:r>
                </w:p>
                <w:p w:rsidR="002E04CA" w:rsidRPr="00CF104C" w:rsidRDefault="00C658E8" w:rsidP="00C658E8">
                  <w:pPr>
                    <w:spacing w:before="60" w:after="60" w:line="264" w:lineRule="auto"/>
                    <w:ind w:firstLine="34"/>
                    <w:jc w:val="both"/>
                    <w:rPr>
                      <w:rFonts w:ascii="Times New Roman" w:hAnsi="Times New Roman" w:cs="Times New Roman"/>
                      <w:b/>
                      <w:sz w:val="24"/>
                      <w:szCs w:val="24"/>
                      <w:lang w:val="fi-FI"/>
                    </w:rPr>
                  </w:pPr>
                  <w:r w:rsidRPr="00C658E8">
                    <w:rPr>
                      <w:rFonts w:ascii="Times New Roman" w:hAnsi="Times New Roman" w:cs="Times New Roman"/>
                      <w:color w:val="000099"/>
                      <w:sz w:val="24"/>
                      <w:szCs w:val="24"/>
                    </w:rPr>
                    <w:t>d) Diện tích khu đất từ 20 ha (hai mươi hecta) trở lên, t</w:t>
                  </w:r>
                  <w:r w:rsidRPr="00C658E8">
                    <w:rPr>
                      <w:rFonts w:ascii="Times New Roman" w:hAnsi="Times New Roman" w:cs="Times New Roman"/>
                      <w:color w:val="000099"/>
                      <w:sz w:val="24"/>
                      <w:szCs w:val="24"/>
                      <w:shd w:val="clear" w:color="auto" w:fill="FFFFFF"/>
                      <w:lang w:val="sv-SE"/>
                    </w:rPr>
                    <w:t xml:space="preserve">ỷ lệ diện tích công trình xây dựng tối đa 0,001% tổng diện tích đất </w:t>
                  </w:r>
                  <w:r w:rsidRPr="00C658E8">
                    <w:rPr>
                      <w:rFonts w:ascii="Times New Roman" w:hAnsi="Times New Roman" w:cs="Times New Roman"/>
                      <w:color w:val="000099"/>
                      <w:sz w:val="24"/>
                      <w:szCs w:val="24"/>
                    </w:rPr>
                    <w:t>sản xuất nông nghiệp</w:t>
                  </w:r>
                  <w:r w:rsidRPr="00C658E8">
                    <w:rPr>
                      <w:rFonts w:ascii="Times New Roman" w:hAnsi="Times New Roman" w:cs="Times New Roman"/>
                      <w:color w:val="000099"/>
                      <w:sz w:val="24"/>
                      <w:szCs w:val="24"/>
                      <w:shd w:val="clear" w:color="auto" w:fill="FFFFFF"/>
                      <w:lang w:val="sv-SE"/>
                    </w:rPr>
                    <w:t xml:space="preserve"> nhưng không vượt quá 500 m</w:t>
                  </w:r>
                  <w:r w:rsidRPr="00C658E8">
                    <w:rPr>
                      <w:rFonts w:ascii="Times New Roman" w:hAnsi="Times New Roman" w:cs="Times New Roman"/>
                      <w:color w:val="000099"/>
                      <w:sz w:val="24"/>
                      <w:szCs w:val="24"/>
                      <w:shd w:val="clear" w:color="auto" w:fill="FFFFFF"/>
                      <w:vertAlign w:val="superscript"/>
                      <w:lang w:val="sv-SE"/>
                    </w:rPr>
                    <w:t>2</w:t>
                  </w:r>
                  <w:r w:rsidRPr="00C658E8">
                    <w:rPr>
                      <w:rFonts w:ascii="Times New Roman" w:hAnsi="Times New Roman" w:cs="Times New Roman"/>
                      <w:color w:val="000099"/>
                      <w:sz w:val="24"/>
                      <w:szCs w:val="24"/>
                      <w:shd w:val="clear" w:color="auto" w:fill="FFFFFF"/>
                      <w:lang w:val="sv-SE"/>
                    </w:rPr>
                    <w:t xml:space="preserve"> </w:t>
                  </w:r>
                  <w:r w:rsidRPr="00C658E8">
                    <w:rPr>
                      <w:rFonts w:ascii="Times New Roman" w:hAnsi="Times New Roman" w:cs="Times New Roman"/>
                      <w:color w:val="000099"/>
                      <w:sz w:val="24"/>
                      <w:szCs w:val="24"/>
                    </w:rPr>
                    <w:t xml:space="preserve"> (năm trăm mét vuông).</w:t>
                  </w:r>
                </w:p>
              </w:tc>
              <w:tc>
                <w:tcPr>
                  <w:tcW w:w="2410" w:type="dxa"/>
                </w:tcPr>
                <w:p w:rsidR="002E04CA" w:rsidRDefault="00114246" w:rsidP="00CF104C">
                  <w:pPr>
                    <w:spacing w:before="60" w:after="60" w:line="264" w:lineRule="auto"/>
                    <w:jc w:val="both"/>
                    <w:rPr>
                      <w:rFonts w:ascii="Times New Roman" w:hAnsi="Times New Roman" w:cs="Times New Roman"/>
                      <w:sz w:val="24"/>
                      <w:szCs w:val="24"/>
                      <w:lang w:val="fi-FI"/>
                    </w:rPr>
                  </w:pPr>
                  <w:r w:rsidRPr="00114246">
                    <w:rPr>
                      <w:rFonts w:ascii="Times New Roman" w:hAnsi="Times New Roman" w:cs="Times New Roman"/>
                      <w:sz w:val="24"/>
                      <w:szCs w:val="24"/>
                      <w:lang w:val="fi-FI"/>
                    </w:rPr>
                    <w:lastRenderedPageBreak/>
                    <w:t xml:space="preserve">Bố cục lại </w:t>
                  </w:r>
                  <w:r>
                    <w:rPr>
                      <w:rFonts w:ascii="Times New Roman" w:hAnsi="Times New Roman" w:cs="Times New Roman"/>
                      <w:sz w:val="24"/>
                      <w:szCs w:val="24"/>
                      <w:lang w:val="fi-FI"/>
                    </w:rPr>
                    <w:t>Điều 3 theo thứ tự:</w:t>
                  </w:r>
                </w:p>
                <w:p w:rsidR="00114246" w:rsidRDefault="00114246" w:rsidP="00CF104C">
                  <w:pPr>
                    <w:spacing w:before="60" w:after="60" w:line="264" w:lineRule="auto"/>
                    <w:jc w:val="both"/>
                    <w:rPr>
                      <w:rFonts w:ascii="Times New Roman" w:hAnsi="Times New Roman" w:cs="Times New Roman"/>
                      <w:sz w:val="24"/>
                      <w:szCs w:val="24"/>
                      <w:lang w:val="fi-FI"/>
                    </w:rPr>
                  </w:pPr>
                  <w:r>
                    <w:rPr>
                      <w:rFonts w:ascii="Times New Roman" w:hAnsi="Times New Roman" w:cs="Times New Roman"/>
                      <w:sz w:val="24"/>
                      <w:szCs w:val="24"/>
                      <w:lang w:val="fi-FI"/>
                    </w:rPr>
                    <w:t>- Liệt kê các công trình xây dựng;</w:t>
                  </w:r>
                </w:p>
                <w:p w:rsidR="00114246" w:rsidRDefault="00114246" w:rsidP="00CF104C">
                  <w:pPr>
                    <w:spacing w:before="60" w:after="60" w:line="264" w:lineRule="auto"/>
                    <w:jc w:val="both"/>
                    <w:rPr>
                      <w:rFonts w:ascii="Times New Roman" w:hAnsi="Times New Roman" w:cs="Times New Roman"/>
                      <w:sz w:val="24"/>
                      <w:szCs w:val="24"/>
                      <w:lang w:val="fi-FI"/>
                    </w:rPr>
                  </w:pPr>
                  <w:r>
                    <w:rPr>
                      <w:rFonts w:ascii="Times New Roman" w:hAnsi="Times New Roman" w:cs="Times New Roman"/>
                      <w:sz w:val="24"/>
                      <w:szCs w:val="24"/>
                      <w:lang w:val="fi-FI"/>
                    </w:rPr>
                    <w:t>- Cấu trúc công trình xây dưng;</w:t>
                  </w:r>
                </w:p>
                <w:p w:rsidR="00114246" w:rsidRDefault="00114246" w:rsidP="00CF104C">
                  <w:pPr>
                    <w:spacing w:before="60" w:after="60" w:line="264" w:lineRule="auto"/>
                    <w:jc w:val="both"/>
                    <w:rPr>
                      <w:rFonts w:ascii="Times New Roman" w:hAnsi="Times New Roman" w:cs="Times New Roman"/>
                      <w:sz w:val="24"/>
                      <w:szCs w:val="24"/>
                      <w:lang w:val="fi-FI"/>
                    </w:rPr>
                  </w:pPr>
                  <w:r>
                    <w:rPr>
                      <w:rFonts w:ascii="Times New Roman" w:hAnsi="Times New Roman" w:cs="Times New Roman"/>
                      <w:sz w:val="24"/>
                      <w:szCs w:val="24"/>
                      <w:lang w:val="fi-FI"/>
                    </w:rPr>
                    <w:t>- Phạm vi xây d</w:t>
                  </w:r>
                  <w:r w:rsidR="005C34C2">
                    <w:rPr>
                      <w:rFonts w:ascii="Times New Roman" w:hAnsi="Times New Roman" w:cs="Times New Roman"/>
                      <w:sz w:val="24"/>
                      <w:szCs w:val="24"/>
                      <w:lang w:val="fi-FI"/>
                    </w:rPr>
                    <w:t>ự</w:t>
                  </w:r>
                  <w:r>
                    <w:rPr>
                      <w:rFonts w:ascii="Times New Roman" w:hAnsi="Times New Roman" w:cs="Times New Roman"/>
                      <w:sz w:val="24"/>
                      <w:szCs w:val="24"/>
                      <w:lang w:val="fi-FI"/>
                    </w:rPr>
                    <w:t>ng</w:t>
                  </w:r>
                  <w:r w:rsidR="005C34C2">
                    <w:rPr>
                      <w:rFonts w:ascii="Times New Roman" w:hAnsi="Times New Roman" w:cs="Times New Roman"/>
                      <w:sz w:val="24"/>
                      <w:szCs w:val="24"/>
                      <w:lang w:val="fi-FI"/>
                    </w:rPr>
                    <w:t xml:space="preserve"> công trình</w:t>
                  </w:r>
                  <w:r>
                    <w:rPr>
                      <w:rFonts w:ascii="Times New Roman" w:hAnsi="Times New Roman" w:cs="Times New Roman"/>
                      <w:sz w:val="24"/>
                      <w:szCs w:val="24"/>
                      <w:lang w:val="fi-FI"/>
                    </w:rPr>
                    <w:t>;</w:t>
                  </w:r>
                </w:p>
                <w:p w:rsidR="00114246" w:rsidRDefault="00114246" w:rsidP="00CF104C">
                  <w:pPr>
                    <w:spacing w:before="60" w:after="60" w:line="264"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Diện tích </w:t>
                  </w:r>
                  <w:r w:rsidR="005C34C2">
                    <w:rPr>
                      <w:rFonts w:ascii="Times New Roman" w:hAnsi="Times New Roman" w:cs="Times New Roman"/>
                      <w:sz w:val="24"/>
                      <w:szCs w:val="24"/>
                      <w:lang w:val="fi-FI"/>
                    </w:rPr>
                    <w:t xml:space="preserve">công trình </w:t>
                  </w:r>
                  <w:r>
                    <w:rPr>
                      <w:rFonts w:ascii="Times New Roman" w:hAnsi="Times New Roman" w:cs="Times New Roman"/>
                      <w:sz w:val="24"/>
                      <w:szCs w:val="24"/>
                      <w:lang w:val="fi-FI"/>
                    </w:rPr>
                    <w:t>xây dựng.</w:t>
                  </w:r>
                </w:p>
                <w:p w:rsidR="00114246" w:rsidRPr="00114246" w:rsidRDefault="00CE1870" w:rsidP="00CE1870">
                  <w:pPr>
                    <w:spacing w:before="60" w:after="60" w:line="264" w:lineRule="auto"/>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00114246">
                    <w:rPr>
                      <w:rFonts w:ascii="Times New Roman" w:hAnsi="Times New Roman" w:cs="Times New Roman"/>
                      <w:sz w:val="24"/>
                      <w:szCs w:val="24"/>
                      <w:lang w:val="fi-FI"/>
                    </w:rPr>
                    <w:t xml:space="preserve">Quy </w:t>
                  </w:r>
                  <w:r>
                    <w:rPr>
                      <w:rFonts w:ascii="Times New Roman" w:hAnsi="Times New Roman" w:cs="Times New Roman"/>
                      <w:sz w:val="24"/>
                      <w:szCs w:val="24"/>
                      <w:lang w:val="fi-FI"/>
                    </w:rPr>
                    <w:t xml:space="preserve">mô diện tích đất </w:t>
                  </w:r>
                  <w:r>
                    <w:rPr>
                      <w:sz w:val="24"/>
                      <w:szCs w:val="24"/>
                      <w:lang w:val="fi-FI"/>
                    </w:rPr>
                    <w:t xml:space="preserve">nông nghiệp </w:t>
                  </w:r>
                  <w:r>
                    <w:rPr>
                      <w:rFonts w:ascii="Times New Roman" w:hAnsi="Times New Roman" w:cs="Times New Roman"/>
                      <w:sz w:val="24"/>
                      <w:szCs w:val="24"/>
                      <w:lang w:val="fi-FI"/>
                    </w:rPr>
                    <w:t xml:space="preserve">được phép xây dựng </w:t>
                  </w:r>
                  <w:r>
                    <w:rPr>
                      <w:sz w:val="24"/>
                      <w:szCs w:val="24"/>
                      <w:lang w:val="fi-FI"/>
                    </w:rPr>
                    <w:t xml:space="preserve">và diện tích xây dựng công </w:t>
                  </w:r>
                  <w:r>
                    <w:rPr>
                      <w:sz w:val="24"/>
                      <w:szCs w:val="24"/>
                      <w:lang w:val="fi-FI"/>
                    </w:rPr>
                    <w:lastRenderedPageBreak/>
                    <w:t>trình theo hạn mức đất nông nghiệp</w:t>
                  </w:r>
                  <w:r w:rsidR="004C3D02">
                    <w:rPr>
                      <w:rFonts w:ascii="Times New Roman" w:hAnsi="Times New Roman" w:cs="Times New Roman"/>
                      <w:sz w:val="24"/>
                      <w:szCs w:val="24"/>
                      <w:lang w:val="fi-FI"/>
                    </w:rPr>
                    <w:t>.</w:t>
                  </w:r>
                </w:p>
              </w:tc>
            </w:tr>
            <w:tr w:rsidR="00C658E8" w:rsidRPr="00CF104C" w:rsidTr="00C138A3">
              <w:tc>
                <w:tcPr>
                  <w:tcW w:w="4707" w:type="dxa"/>
                </w:tcPr>
                <w:p w:rsidR="00C658E8" w:rsidRPr="00CF104C" w:rsidRDefault="00C658E8" w:rsidP="00CF104C">
                  <w:pPr>
                    <w:spacing w:before="60" w:after="60" w:line="264" w:lineRule="auto"/>
                    <w:jc w:val="both"/>
                    <w:rPr>
                      <w:rFonts w:ascii="Times New Roman" w:hAnsi="Times New Roman" w:cs="Times New Roman"/>
                      <w:b/>
                      <w:sz w:val="24"/>
                      <w:szCs w:val="24"/>
                      <w:lang w:val="fi-FI"/>
                    </w:rPr>
                  </w:pPr>
                </w:p>
              </w:tc>
              <w:tc>
                <w:tcPr>
                  <w:tcW w:w="3685" w:type="dxa"/>
                </w:tcPr>
                <w:p w:rsidR="00C658E8" w:rsidRPr="00CF104C" w:rsidRDefault="00C658E8" w:rsidP="00CF104C">
                  <w:pPr>
                    <w:spacing w:before="60" w:after="60" w:line="264" w:lineRule="auto"/>
                    <w:jc w:val="both"/>
                    <w:rPr>
                      <w:rFonts w:ascii="Times New Roman" w:hAnsi="Times New Roman" w:cs="Times New Roman"/>
                      <w:b/>
                      <w:sz w:val="24"/>
                      <w:szCs w:val="24"/>
                      <w:lang w:val="fi-FI"/>
                    </w:rPr>
                  </w:pPr>
                </w:p>
              </w:tc>
              <w:tc>
                <w:tcPr>
                  <w:tcW w:w="4111" w:type="dxa"/>
                </w:tcPr>
                <w:p w:rsidR="00C658E8" w:rsidRPr="00C658E8" w:rsidRDefault="00C658E8" w:rsidP="00C658E8">
                  <w:pPr>
                    <w:spacing w:before="120" w:line="300" w:lineRule="auto"/>
                    <w:ind w:firstLine="34"/>
                    <w:jc w:val="both"/>
                    <w:rPr>
                      <w:rFonts w:ascii="Times New Roman" w:hAnsi="Times New Roman" w:cs="Times New Roman"/>
                      <w:b/>
                      <w:bCs/>
                      <w:color w:val="000099"/>
                      <w:sz w:val="24"/>
                      <w:szCs w:val="24"/>
                    </w:rPr>
                  </w:pPr>
                  <w:r w:rsidRPr="00C658E8">
                    <w:rPr>
                      <w:rFonts w:ascii="Times New Roman" w:hAnsi="Times New Roman" w:cs="Times New Roman"/>
                      <w:b/>
                      <w:bCs/>
                      <w:color w:val="000099"/>
                      <w:sz w:val="24"/>
                      <w:szCs w:val="24"/>
                    </w:rPr>
                    <w:t>Điều 4. Quy định chuyển tiếp</w:t>
                  </w:r>
                </w:p>
                <w:p w:rsidR="00C658E8" w:rsidRPr="00C658E8" w:rsidRDefault="00C658E8" w:rsidP="00C658E8">
                  <w:pPr>
                    <w:spacing w:before="120" w:line="300" w:lineRule="auto"/>
                    <w:ind w:firstLine="34"/>
                    <w:jc w:val="both"/>
                    <w:rPr>
                      <w:rFonts w:ascii="Times New Roman" w:hAnsi="Times New Roman" w:cs="Times New Roman"/>
                      <w:color w:val="000099"/>
                      <w:sz w:val="24"/>
                      <w:szCs w:val="24"/>
                    </w:rPr>
                  </w:pPr>
                  <w:r w:rsidRPr="00C658E8">
                    <w:rPr>
                      <w:rFonts w:ascii="Times New Roman" w:hAnsi="Times New Roman" w:cs="Times New Roman"/>
                      <w:color w:val="000099"/>
                      <w:sz w:val="24"/>
                      <w:szCs w:val="24"/>
                    </w:rPr>
                    <w:t xml:space="preserve">1. </w:t>
                  </w:r>
                  <w:r w:rsidRPr="00C658E8">
                    <w:rPr>
                      <w:rFonts w:ascii="Times New Roman" w:hAnsi="Times New Roman" w:cs="Times New Roman"/>
                      <w:color w:val="000099"/>
                      <w:sz w:val="24"/>
                      <w:szCs w:val="24"/>
                      <w:lang w:val="vi-VN"/>
                    </w:rPr>
                    <w:t xml:space="preserve">Đối với các công trình </w:t>
                  </w:r>
                  <w:r w:rsidRPr="00C658E8">
                    <w:rPr>
                      <w:rFonts w:ascii="Times New Roman" w:hAnsi="Times New Roman" w:cs="Times New Roman"/>
                      <w:color w:val="000099"/>
                      <w:sz w:val="24"/>
                      <w:szCs w:val="24"/>
                    </w:rPr>
                    <w:t xml:space="preserve">xây dựng công trình phục vụ trực tiếp sản xuất nông nghiệp </w:t>
                  </w:r>
                  <w:r w:rsidRPr="00C658E8">
                    <w:rPr>
                      <w:rFonts w:ascii="Times New Roman" w:hAnsi="Times New Roman" w:cs="Times New Roman"/>
                      <w:color w:val="000099"/>
                      <w:sz w:val="24"/>
                      <w:szCs w:val="24"/>
                      <w:lang w:val="vi-VN"/>
                    </w:rPr>
                    <w:t xml:space="preserve">đã được </w:t>
                  </w:r>
                  <w:r w:rsidRPr="00C658E8">
                    <w:rPr>
                      <w:rFonts w:ascii="Times New Roman" w:hAnsi="Times New Roman" w:cs="Times New Roman"/>
                      <w:color w:val="000099"/>
                      <w:sz w:val="24"/>
                      <w:szCs w:val="24"/>
                    </w:rPr>
                    <w:t>cơ quan có thẩm quyền chấp thuận</w:t>
                  </w:r>
                  <w:r w:rsidRPr="00C658E8">
                    <w:rPr>
                      <w:rFonts w:ascii="Times New Roman" w:hAnsi="Times New Roman" w:cs="Times New Roman"/>
                      <w:color w:val="000099"/>
                      <w:sz w:val="24"/>
                      <w:szCs w:val="24"/>
                      <w:lang w:val="vi-VN"/>
                    </w:rPr>
                    <w:t xml:space="preserve"> trước ngày </w:t>
                  </w:r>
                  <w:r w:rsidRPr="00C658E8">
                    <w:rPr>
                      <w:rFonts w:ascii="Times New Roman" w:hAnsi="Times New Roman" w:cs="Times New Roman"/>
                      <w:color w:val="000099"/>
                      <w:sz w:val="24"/>
                      <w:szCs w:val="24"/>
                    </w:rPr>
                    <w:t>Quyết định</w:t>
                  </w:r>
                  <w:r w:rsidRPr="00C658E8">
                    <w:rPr>
                      <w:rFonts w:ascii="Times New Roman" w:hAnsi="Times New Roman" w:cs="Times New Roman"/>
                      <w:color w:val="000099"/>
                      <w:sz w:val="24"/>
                      <w:szCs w:val="24"/>
                      <w:lang w:val="vi-VN"/>
                    </w:rPr>
                    <w:t xml:space="preserve"> này có hiệu lực thi hành mà chưa hoàn thành thì </w:t>
                  </w:r>
                  <w:r w:rsidRPr="00C658E8">
                    <w:rPr>
                      <w:rFonts w:ascii="Times New Roman" w:hAnsi="Times New Roman" w:cs="Times New Roman"/>
                      <w:color w:val="000099"/>
                      <w:sz w:val="24"/>
                      <w:szCs w:val="24"/>
                    </w:rPr>
                    <w:lastRenderedPageBreak/>
                    <w:t xml:space="preserve">tiếp tục </w:t>
                  </w:r>
                  <w:r w:rsidRPr="00C658E8">
                    <w:rPr>
                      <w:rFonts w:ascii="Times New Roman" w:hAnsi="Times New Roman" w:cs="Times New Roman"/>
                      <w:color w:val="000099"/>
                      <w:sz w:val="24"/>
                      <w:szCs w:val="24"/>
                      <w:lang w:val="vi-VN"/>
                    </w:rPr>
                    <w:t xml:space="preserve">thực hiện </w:t>
                  </w:r>
                  <w:r w:rsidRPr="00C658E8">
                    <w:rPr>
                      <w:rFonts w:ascii="Times New Roman" w:hAnsi="Times New Roman" w:cs="Times New Roman"/>
                      <w:color w:val="000099"/>
                      <w:sz w:val="24"/>
                      <w:szCs w:val="24"/>
                    </w:rPr>
                    <w:t>theo nội dung chấp thuận của cơ quan có thẩm quyền.</w:t>
                  </w:r>
                </w:p>
                <w:p w:rsidR="00C658E8" w:rsidRPr="00CF104C" w:rsidRDefault="00C658E8" w:rsidP="00C658E8">
                  <w:pPr>
                    <w:spacing w:before="60" w:after="60" w:line="264" w:lineRule="auto"/>
                    <w:ind w:firstLine="34"/>
                    <w:jc w:val="both"/>
                    <w:rPr>
                      <w:rFonts w:ascii="Times New Roman" w:hAnsi="Times New Roman" w:cs="Times New Roman"/>
                      <w:b/>
                      <w:sz w:val="24"/>
                      <w:szCs w:val="24"/>
                      <w:lang w:val="fi-FI"/>
                    </w:rPr>
                  </w:pPr>
                  <w:r w:rsidRPr="00C658E8">
                    <w:rPr>
                      <w:rFonts w:ascii="Times New Roman" w:hAnsi="Times New Roman" w:cs="Times New Roman"/>
                      <w:color w:val="000099"/>
                      <w:sz w:val="24"/>
                      <w:szCs w:val="24"/>
                      <w:lang w:val="vi-VN"/>
                    </w:rPr>
                    <w:t xml:space="preserve">2. Đối với các công trình </w:t>
                  </w:r>
                  <w:r w:rsidRPr="00C658E8">
                    <w:rPr>
                      <w:rFonts w:ascii="Times New Roman" w:hAnsi="Times New Roman" w:cs="Times New Roman"/>
                      <w:color w:val="000099"/>
                      <w:sz w:val="24"/>
                      <w:szCs w:val="24"/>
                    </w:rPr>
                    <w:t xml:space="preserve">xây dựng phục vụ trực tiếp sản xuất nông nghiệp </w:t>
                  </w:r>
                  <w:r w:rsidRPr="00C658E8">
                    <w:rPr>
                      <w:rFonts w:ascii="Times New Roman" w:hAnsi="Times New Roman" w:cs="Times New Roman"/>
                      <w:color w:val="000099"/>
                      <w:sz w:val="24"/>
                      <w:szCs w:val="24"/>
                      <w:lang w:val="vi-VN"/>
                    </w:rPr>
                    <w:t xml:space="preserve">đã được </w:t>
                  </w:r>
                  <w:r w:rsidRPr="00C658E8">
                    <w:rPr>
                      <w:rFonts w:ascii="Times New Roman" w:hAnsi="Times New Roman" w:cs="Times New Roman"/>
                      <w:color w:val="000099"/>
                      <w:sz w:val="24"/>
                      <w:szCs w:val="24"/>
                    </w:rPr>
                    <w:t>cơ quan có thẩm quyền chấp thuận</w:t>
                  </w:r>
                  <w:r w:rsidRPr="00C658E8">
                    <w:rPr>
                      <w:rFonts w:ascii="Times New Roman" w:hAnsi="Times New Roman" w:cs="Times New Roman"/>
                      <w:color w:val="000099"/>
                      <w:sz w:val="24"/>
                      <w:szCs w:val="24"/>
                      <w:lang w:val="vi-VN"/>
                    </w:rPr>
                    <w:t xml:space="preserve"> trước ngày </w:t>
                  </w:r>
                  <w:r w:rsidRPr="00C658E8">
                    <w:rPr>
                      <w:rFonts w:ascii="Times New Roman" w:hAnsi="Times New Roman" w:cs="Times New Roman"/>
                      <w:color w:val="000099"/>
                      <w:sz w:val="24"/>
                      <w:szCs w:val="24"/>
                    </w:rPr>
                    <w:t>Quyết định</w:t>
                  </w:r>
                  <w:r w:rsidRPr="00C658E8">
                    <w:rPr>
                      <w:rFonts w:ascii="Times New Roman" w:hAnsi="Times New Roman" w:cs="Times New Roman"/>
                      <w:color w:val="000099"/>
                      <w:sz w:val="24"/>
                      <w:szCs w:val="24"/>
                      <w:lang w:val="vi-VN"/>
                    </w:rPr>
                    <w:t xml:space="preserve"> này có hiệu lực thi hành mà chưa </w:t>
                  </w:r>
                  <w:r w:rsidRPr="00C658E8">
                    <w:rPr>
                      <w:rFonts w:ascii="Times New Roman" w:hAnsi="Times New Roman" w:cs="Times New Roman"/>
                      <w:color w:val="000099"/>
                      <w:sz w:val="24"/>
                      <w:szCs w:val="24"/>
                    </w:rPr>
                    <w:t>triển khai thực hiện thì thực hiện theo Quyết định này</w:t>
                  </w:r>
                  <w:r w:rsidRPr="00C658E8">
                    <w:rPr>
                      <w:rFonts w:ascii="Times New Roman" w:hAnsi="Times New Roman" w:cs="Times New Roman"/>
                      <w:color w:val="000099"/>
                      <w:sz w:val="24"/>
                      <w:szCs w:val="24"/>
                      <w:lang w:val="vi-VN"/>
                    </w:rPr>
                    <w:t>.</w:t>
                  </w:r>
                </w:p>
              </w:tc>
              <w:tc>
                <w:tcPr>
                  <w:tcW w:w="2410" w:type="dxa"/>
                </w:tcPr>
                <w:p w:rsidR="00C658E8" w:rsidRPr="004C3D02" w:rsidRDefault="004C3D02" w:rsidP="00CF104C">
                  <w:pPr>
                    <w:spacing w:before="60" w:after="60" w:line="264" w:lineRule="auto"/>
                    <w:jc w:val="both"/>
                    <w:rPr>
                      <w:rFonts w:ascii="Times New Roman" w:hAnsi="Times New Roman" w:cs="Times New Roman"/>
                      <w:sz w:val="24"/>
                      <w:szCs w:val="24"/>
                      <w:lang w:val="fi-FI"/>
                    </w:rPr>
                  </w:pPr>
                  <w:r w:rsidRPr="004C3D02">
                    <w:rPr>
                      <w:rFonts w:ascii="Times New Roman" w:hAnsi="Times New Roman" w:cs="Times New Roman"/>
                      <w:sz w:val="24"/>
                      <w:szCs w:val="24"/>
                      <w:lang w:val="fi-FI"/>
                    </w:rPr>
                    <w:lastRenderedPageBreak/>
                    <w:t xml:space="preserve">Bổ sung </w:t>
                  </w:r>
                  <w:r>
                    <w:rPr>
                      <w:rFonts w:ascii="Times New Roman" w:hAnsi="Times New Roman" w:cs="Times New Roman"/>
                      <w:sz w:val="24"/>
                      <w:szCs w:val="24"/>
                      <w:lang w:val="fi-FI"/>
                    </w:rPr>
                    <w:t>mới</w:t>
                  </w:r>
                </w:p>
              </w:tc>
            </w:tr>
            <w:tr w:rsidR="00C658E8" w:rsidRPr="00CF104C" w:rsidTr="00C138A3">
              <w:tc>
                <w:tcPr>
                  <w:tcW w:w="4707" w:type="dxa"/>
                </w:tcPr>
                <w:p w:rsidR="00C658E8" w:rsidRPr="00C658E8" w:rsidRDefault="00C658E8" w:rsidP="00C658E8">
                  <w:pPr>
                    <w:spacing w:before="120" w:line="300" w:lineRule="auto"/>
                    <w:ind w:firstLine="63"/>
                    <w:jc w:val="both"/>
                    <w:rPr>
                      <w:rFonts w:ascii="Times New Roman" w:hAnsi="Times New Roman" w:cs="Times New Roman"/>
                      <w:b/>
                      <w:sz w:val="24"/>
                      <w:szCs w:val="24"/>
                    </w:rPr>
                  </w:pPr>
                  <w:r w:rsidRPr="00C658E8">
                    <w:rPr>
                      <w:rFonts w:ascii="Times New Roman" w:hAnsi="Times New Roman" w:cs="Times New Roman"/>
                      <w:b/>
                      <w:sz w:val="24"/>
                      <w:szCs w:val="24"/>
                      <w:lang w:val="vi-VN"/>
                    </w:rPr>
                    <w:lastRenderedPageBreak/>
                    <w:t xml:space="preserve">Điều </w:t>
                  </w:r>
                  <w:r w:rsidRPr="00C658E8">
                    <w:rPr>
                      <w:rFonts w:ascii="Times New Roman" w:hAnsi="Times New Roman" w:cs="Times New Roman"/>
                      <w:b/>
                      <w:sz w:val="24"/>
                      <w:szCs w:val="24"/>
                    </w:rPr>
                    <w:t>4</w:t>
                  </w:r>
                  <w:r w:rsidRPr="00C658E8">
                    <w:rPr>
                      <w:rFonts w:ascii="Times New Roman" w:hAnsi="Times New Roman" w:cs="Times New Roman"/>
                      <w:b/>
                      <w:sz w:val="24"/>
                      <w:szCs w:val="24"/>
                      <w:lang w:val="vi-VN"/>
                    </w:rPr>
                    <w:t>.</w:t>
                  </w:r>
                  <w:r w:rsidRPr="00C658E8">
                    <w:rPr>
                      <w:rFonts w:ascii="Times New Roman" w:hAnsi="Times New Roman" w:cs="Times New Roman"/>
                      <w:b/>
                      <w:sz w:val="24"/>
                      <w:szCs w:val="24"/>
                    </w:rPr>
                    <w:t xml:space="preserve"> Hiệu lực thi hành</w:t>
                  </w:r>
                </w:p>
                <w:p w:rsidR="00C658E8" w:rsidRPr="00C658E8" w:rsidRDefault="00C658E8" w:rsidP="00C658E8">
                  <w:pPr>
                    <w:spacing w:before="120" w:line="300" w:lineRule="auto"/>
                    <w:ind w:firstLine="63"/>
                    <w:jc w:val="both"/>
                    <w:rPr>
                      <w:rFonts w:ascii="Times New Roman" w:hAnsi="Times New Roman" w:cs="Times New Roman"/>
                      <w:sz w:val="24"/>
                      <w:szCs w:val="24"/>
                      <w:lang w:val="vi-VN" w:eastAsia="ja-JP"/>
                    </w:rPr>
                  </w:pPr>
                  <w:r w:rsidRPr="00C658E8">
                    <w:rPr>
                      <w:rFonts w:ascii="Times New Roman" w:hAnsi="Times New Roman" w:cs="Times New Roman"/>
                      <w:sz w:val="24"/>
                      <w:szCs w:val="24"/>
                    </w:rPr>
                    <w:t>Q</w:t>
                  </w:r>
                  <w:r w:rsidRPr="00C658E8">
                    <w:rPr>
                      <w:rFonts w:ascii="Times New Roman" w:hAnsi="Times New Roman" w:cs="Times New Roman"/>
                      <w:sz w:val="24"/>
                      <w:szCs w:val="24"/>
                      <w:lang w:val="vi-VN"/>
                    </w:rPr>
                    <w:t xml:space="preserve">uyết định này có hiệu lực kể từ ngày </w:t>
                  </w:r>
                  <w:r w:rsidRPr="00C658E8">
                    <w:rPr>
                      <w:rFonts w:ascii="Times New Roman" w:hAnsi="Times New Roman" w:cs="Times New Roman"/>
                      <w:sz w:val="24"/>
                      <w:szCs w:val="24"/>
                    </w:rPr>
                    <w:t>28</w:t>
                  </w:r>
                  <w:r w:rsidRPr="00C658E8">
                    <w:rPr>
                      <w:rFonts w:ascii="Times New Roman" w:hAnsi="Times New Roman" w:cs="Times New Roman"/>
                      <w:sz w:val="24"/>
                      <w:szCs w:val="24"/>
                      <w:lang w:val="vi-VN"/>
                    </w:rPr>
                    <w:t xml:space="preserve"> tháng </w:t>
                  </w:r>
                  <w:r w:rsidRPr="00C658E8">
                    <w:rPr>
                      <w:rFonts w:ascii="Times New Roman" w:hAnsi="Times New Roman" w:cs="Times New Roman"/>
                      <w:sz w:val="24"/>
                      <w:szCs w:val="24"/>
                    </w:rPr>
                    <w:t>10</w:t>
                  </w:r>
                  <w:r w:rsidRPr="00C658E8">
                    <w:rPr>
                      <w:rFonts w:ascii="Times New Roman" w:hAnsi="Times New Roman" w:cs="Times New Roman"/>
                      <w:sz w:val="24"/>
                      <w:szCs w:val="24"/>
                      <w:lang w:val="vi-VN"/>
                    </w:rPr>
                    <w:t xml:space="preserve"> năm 202</w:t>
                  </w:r>
                  <w:r w:rsidRPr="00C658E8">
                    <w:rPr>
                      <w:rFonts w:ascii="Times New Roman" w:hAnsi="Times New Roman" w:cs="Times New Roman"/>
                      <w:sz w:val="24"/>
                      <w:szCs w:val="24"/>
                    </w:rPr>
                    <w:t>4</w:t>
                  </w:r>
                  <w:r w:rsidRPr="00C658E8">
                    <w:rPr>
                      <w:rFonts w:ascii="Times New Roman" w:hAnsi="Times New Roman" w:cs="Times New Roman"/>
                      <w:sz w:val="24"/>
                      <w:szCs w:val="24"/>
                      <w:lang w:val="vi-VN"/>
                    </w:rPr>
                    <w:t>.</w:t>
                  </w:r>
                </w:p>
                <w:p w:rsidR="00C658E8" w:rsidRPr="00C658E8" w:rsidRDefault="00C658E8" w:rsidP="00C658E8">
                  <w:pPr>
                    <w:spacing w:before="60" w:after="60" w:line="264" w:lineRule="auto"/>
                    <w:ind w:firstLine="63"/>
                    <w:jc w:val="both"/>
                    <w:rPr>
                      <w:rFonts w:ascii="Times New Roman" w:hAnsi="Times New Roman" w:cs="Times New Roman"/>
                      <w:b/>
                      <w:sz w:val="24"/>
                      <w:szCs w:val="24"/>
                      <w:lang w:val="fi-FI"/>
                    </w:rPr>
                  </w:pPr>
                </w:p>
              </w:tc>
              <w:tc>
                <w:tcPr>
                  <w:tcW w:w="3685" w:type="dxa"/>
                </w:tcPr>
                <w:p w:rsidR="00C658E8" w:rsidRPr="00C658E8" w:rsidRDefault="00C658E8" w:rsidP="00C658E8">
                  <w:pPr>
                    <w:spacing w:before="120" w:line="300" w:lineRule="auto"/>
                    <w:ind w:firstLine="63"/>
                    <w:jc w:val="both"/>
                    <w:rPr>
                      <w:rFonts w:ascii="Times New Roman" w:hAnsi="Times New Roman" w:cs="Times New Roman"/>
                      <w:b/>
                      <w:sz w:val="24"/>
                      <w:szCs w:val="24"/>
                    </w:rPr>
                  </w:pPr>
                  <w:r w:rsidRPr="00C658E8">
                    <w:rPr>
                      <w:rFonts w:ascii="Times New Roman" w:hAnsi="Times New Roman" w:cs="Times New Roman"/>
                      <w:b/>
                      <w:sz w:val="24"/>
                      <w:szCs w:val="24"/>
                      <w:lang w:val="vi-VN"/>
                    </w:rPr>
                    <w:t xml:space="preserve">Điều </w:t>
                  </w:r>
                  <w:r>
                    <w:rPr>
                      <w:rFonts w:ascii="Times New Roman" w:hAnsi="Times New Roman" w:cs="Times New Roman"/>
                      <w:b/>
                      <w:sz w:val="24"/>
                      <w:szCs w:val="24"/>
                    </w:rPr>
                    <w:t>6</w:t>
                  </w:r>
                  <w:r w:rsidRPr="00C658E8">
                    <w:rPr>
                      <w:rFonts w:ascii="Times New Roman" w:hAnsi="Times New Roman" w:cs="Times New Roman"/>
                      <w:b/>
                      <w:sz w:val="24"/>
                      <w:szCs w:val="24"/>
                      <w:lang w:val="vi-VN"/>
                    </w:rPr>
                    <w:t>.</w:t>
                  </w:r>
                  <w:r w:rsidRPr="00C658E8">
                    <w:rPr>
                      <w:rFonts w:ascii="Times New Roman" w:hAnsi="Times New Roman" w:cs="Times New Roman"/>
                      <w:b/>
                      <w:sz w:val="24"/>
                      <w:szCs w:val="24"/>
                    </w:rPr>
                    <w:t xml:space="preserve"> </w:t>
                  </w:r>
                  <w:r>
                    <w:rPr>
                      <w:rFonts w:ascii="Times New Roman" w:hAnsi="Times New Roman" w:cs="Times New Roman"/>
                      <w:b/>
                      <w:sz w:val="24"/>
                      <w:szCs w:val="24"/>
                    </w:rPr>
                    <w:t>Điều khoản</w:t>
                  </w:r>
                  <w:r w:rsidRPr="00C658E8">
                    <w:rPr>
                      <w:rFonts w:ascii="Times New Roman" w:hAnsi="Times New Roman" w:cs="Times New Roman"/>
                      <w:b/>
                      <w:sz w:val="24"/>
                      <w:szCs w:val="24"/>
                    </w:rPr>
                    <w:t xml:space="preserve"> thi hành</w:t>
                  </w:r>
                </w:p>
                <w:p w:rsidR="00C658E8" w:rsidRPr="00C658E8" w:rsidRDefault="00C658E8" w:rsidP="00C658E8">
                  <w:pPr>
                    <w:spacing w:before="60" w:after="60" w:line="264" w:lineRule="auto"/>
                    <w:ind w:firstLine="63"/>
                    <w:jc w:val="both"/>
                    <w:rPr>
                      <w:rFonts w:ascii="Times New Roman" w:hAnsi="Times New Roman" w:cs="Times New Roman"/>
                      <w:sz w:val="24"/>
                      <w:szCs w:val="24"/>
                      <w:lang w:val="vi-VN"/>
                    </w:rPr>
                  </w:pPr>
                  <w:r w:rsidRPr="00C658E8">
                    <w:rPr>
                      <w:rFonts w:ascii="Times New Roman" w:hAnsi="Times New Roman" w:cs="Times New Roman"/>
                      <w:sz w:val="24"/>
                      <w:szCs w:val="24"/>
                    </w:rPr>
                    <w:t>1. Q</w:t>
                  </w:r>
                  <w:r w:rsidRPr="00C658E8">
                    <w:rPr>
                      <w:rFonts w:ascii="Times New Roman" w:hAnsi="Times New Roman" w:cs="Times New Roman"/>
                      <w:sz w:val="24"/>
                      <w:szCs w:val="24"/>
                      <w:lang w:val="vi-VN"/>
                    </w:rPr>
                    <w:t xml:space="preserve">uyết định này có hiệu lực kể từ ngày </w:t>
                  </w:r>
                  <w:r w:rsidRPr="00C658E8">
                    <w:rPr>
                      <w:rFonts w:ascii="Times New Roman" w:hAnsi="Times New Roman" w:cs="Times New Roman"/>
                      <w:sz w:val="24"/>
                      <w:szCs w:val="24"/>
                    </w:rPr>
                    <w:t>20</w:t>
                  </w:r>
                  <w:r w:rsidRPr="00C658E8">
                    <w:rPr>
                      <w:rFonts w:ascii="Times New Roman" w:hAnsi="Times New Roman" w:cs="Times New Roman"/>
                      <w:sz w:val="24"/>
                      <w:szCs w:val="24"/>
                      <w:lang w:val="vi-VN"/>
                    </w:rPr>
                    <w:t xml:space="preserve"> tháng </w:t>
                  </w:r>
                  <w:r w:rsidRPr="00C658E8">
                    <w:rPr>
                      <w:rFonts w:ascii="Times New Roman" w:hAnsi="Times New Roman" w:cs="Times New Roman"/>
                      <w:sz w:val="24"/>
                      <w:szCs w:val="24"/>
                    </w:rPr>
                    <w:t>3</w:t>
                  </w:r>
                  <w:r w:rsidRPr="00C658E8">
                    <w:rPr>
                      <w:rFonts w:ascii="Times New Roman" w:hAnsi="Times New Roman" w:cs="Times New Roman"/>
                      <w:sz w:val="24"/>
                      <w:szCs w:val="24"/>
                      <w:lang w:val="vi-VN"/>
                    </w:rPr>
                    <w:t xml:space="preserve"> năm 202</w:t>
                  </w:r>
                  <w:r w:rsidRPr="00C658E8">
                    <w:rPr>
                      <w:rFonts w:ascii="Times New Roman" w:hAnsi="Times New Roman" w:cs="Times New Roman"/>
                      <w:sz w:val="24"/>
                      <w:szCs w:val="24"/>
                    </w:rPr>
                    <w:t>5</w:t>
                  </w:r>
                  <w:r w:rsidRPr="00C658E8">
                    <w:rPr>
                      <w:rFonts w:ascii="Times New Roman" w:hAnsi="Times New Roman" w:cs="Times New Roman"/>
                      <w:sz w:val="24"/>
                      <w:szCs w:val="24"/>
                      <w:lang w:val="vi-VN"/>
                    </w:rPr>
                    <w:t>.</w:t>
                  </w:r>
                </w:p>
                <w:p w:rsidR="00C658E8" w:rsidRPr="00C658E8" w:rsidRDefault="00C658E8" w:rsidP="00C658E8">
                  <w:pPr>
                    <w:spacing w:before="60" w:after="60" w:line="264" w:lineRule="auto"/>
                    <w:ind w:firstLine="63"/>
                    <w:jc w:val="both"/>
                    <w:rPr>
                      <w:rFonts w:ascii="Times New Roman" w:hAnsi="Times New Roman" w:cs="Times New Roman"/>
                      <w:b/>
                      <w:sz w:val="24"/>
                      <w:szCs w:val="24"/>
                      <w:lang w:val="fi-FI"/>
                    </w:rPr>
                  </w:pPr>
                  <w:r w:rsidRPr="00C658E8">
                    <w:rPr>
                      <w:rFonts w:ascii="Times New Roman" w:hAnsi="Times New Roman" w:cs="Times New Roman"/>
                      <w:sz w:val="24"/>
                      <w:szCs w:val="24"/>
                    </w:rPr>
                    <w:t xml:space="preserve">2. </w:t>
                  </w:r>
                  <w:r w:rsidRPr="00C658E8">
                    <w:rPr>
                      <w:rFonts w:ascii="Times New Roman" w:hAnsi="Times New Roman" w:cs="Times New Roman"/>
                      <w:bCs/>
                      <w:sz w:val="24"/>
                      <w:szCs w:val="24"/>
                    </w:rPr>
                    <w:t>Thủ trưởng các sở, ban, ngành; Chủ tịch UBND các huyện, thị xã, thành phố; Chủ tịch UBND các xã, phường, thị trấn và các cơ quan, tổ chức, cá nhân có liên quan chịu trách nhiệm thực hiện Quyết định này.</w:t>
                  </w:r>
                </w:p>
              </w:tc>
              <w:tc>
                <w:tcPr>
                  <w:tcW w:w="4111" w:type="dxa"/>
                </w:tcPr>
                <w:p w:rsidR="00C658E8" w:rsidRPr="00C658E8" w:rsidRDefault="00C658E8" w:rsidP="00C658E8">
                  <w:pPr>
                    <w:spacing w:before="120" w:line="300" w:lineRule="auto"/>
                    <w:ind w:firstLine="63"/>
                    <w:jc w:val="both"/>
                    <w:rPr>
                      <w:rFonts w:ascii="Times New Roman" w:hAnsi="Times New Roman" w:cs="Times New Roman"/>
                      <w:b/>
                      <w:sz w:val="24"/>
                      <w:szCs w:val="24"/>
                    </w:rPr>
                  </w:pPr>
                  <w:r w:rsidRPr="00C658E8">
                    <w:rPr>
                      <w:rFonts w:ascii="Times New Roman" w:hAnsi="Times New Roman" w:cs="Times New Roman"/>
                      <w:b/>
                      <w:sz w:val="24"/>
                      <w:szCs w:val="24"/>
                      <w:lang w:val="vi-VN"/>
                    </w:rPr>
                    <w:t xml:space="preserve">Điều </w:t>
                  </w:r>
                  <w:r w:rsidRPr="00C658E8">
                    <w:rPr>
                      <w:rFonts w:ascii="Times New Roman" w:hAnsi="Times New Roman" w:cs="Times New Roman"/>
                      <w:b/>
                      <w:sz w:val="24"/>
                      <w:szCs w:val="24"/>
                    </w:rPr>
                    <w:t>5</w:t>
                  </w:r>
                  <w:r w:rsidRPr="00C658E8">
                    <w:rPr>
                      <w:rFonts w:ascii="Times New Roman" w:hAnsi="Times New Roman" w:cs="Times New Roman"/>
                      <w:b/>
                      <w:sz w:val="24"/>
                      <w:szCs w:val="24"/>
                      <w:lang w:val="vi-VN"/>
                    </w:rPr>
                    <w:t>.</w:t>
                  </w:r>
                  <w:r w:rsidRPr="00C658E8">
                    <w:rPr>
                      <w:rFonts w:ascii="Times New Roman" w:hAnsi="Times New Roman" w:cs="Times New Roman"/>
                      <w:b/>
                      <w:sz w:val="24"/>
                      <w:szCs w:val="24"/>
                    </w:rPr>
                    <w:t xml:space="preserve"> Hiệu lực thi hành</w:t>
                  </w:r>
                </w:p>
                <w:p w:rsidR="00C658E8" w:rsidRPr="00C658E8" w:rsidRDefault="00C658E8" w:rsidP="00C658E8">
                  <w:pPr>
                    <w:spacing w:before="120" w:line="300" w:lineRule="auto"/>
                    <w:ind w:firstLine="63"/>
                    <w:jc w:val="both"/>
                    <w:rPr>
                      <w:rFonts w:ascii="Times New Roman" w:hAnsi="Times New Roman" w:cs="Times New Roman"/>
                      <w:color w:val="000099"/>
                      <w:sz w:val="24"/>
                      <w:szCs w:val="24"/>
                      <w:lang w:val="vi-VN"/>
                    </w:rPr>
                  </w:pPr>
                  <w:r w:rsidRPr="00C658E8">
                    <w:rPr>
                      <w:rFonts w:ascii="Times New Roman" w:hAnsi="Times New Roman" w:cs="Times New Roman"/>
                      <w:color w:val="000099"/>
                      <w:sz w:val="24"/>
                      <w:szCs w:val="24"/>
                    </w:rPr>
                    <w:t>1. Q</w:t>
                  </w:r>
                  <w:r w:rsidRPr="00C658E8">
                    <w:rPr>
                      <w:rFonts w:ascii="Times New Roman" w:hAnsi="Times New Roman" w:cs="Times New Roman"/>
                      <w:color w:val="000099"/>
                      <w:sz w:val="24"/>
                      <w:szCs w:val="24"/>
                      <w:lang w:val="vi-VN"/>
                    </w:rPr>
                    <w:t xml:space="preserve">uyết định này có hiệu lực kể từ ngày </w:t>
                  </w:r>
                  <w:r w:rsidRPr="00C658E8">
                    <w:rPr>
                      <w:rFonts w:ascii="Times New Roman" w:hAnsi="Times New Roman" w:cs="Times New Roman"/>
                      <w:color w:val="000099"/>
                      <w:sz w:val="24"/>
                      <w:szCs w:val="24"/>
                    </w:rPr>
                    <w:t xml:space="preserve">  </w:t>
                  </w:r>
                  <w:r w:rsidRPr="00C658E8">
                    <w:rPr>
                      <w:rFonts w:ascii="Times New Roman" w:hAnsi="Times New Roman" w:cs="Times New Roman"/>
                      <w:color w:val="000099"/>
                      <w:sz w:val="24"/>
                      <w:szCs w:val="24"/>
                      <w:lang w:val="vi-VN"/>
                    </w:rPr>
                    <w:t xml:space="preserve"> tháng </w:t>
                  </w:r>
                  <w:r w:rsidRPr="00C658E8">
                    <w:rPr>
                      <w:rFonts w:ascii="Times New Roman" w:hAnsi="Times New Roman" w:cs="Times New Roman"/>
                      <w:color w:val="000099"/>
                      <w:sz w:val="24"/>
                      <w:szCs w:val="24"/>
                    </w:rPr>
                    <w:t xml:space="preserve">   </w:t>
                  </w:r>
                  <w:r w:rsidRPr="00C658E8">
                    <w:rPr>
                      <w:rFonts w:ascii="Times New Roman" w:hAnsi="Times New Roman" w:cs="Times New Roman"/>
                      <w:color w:val="000099"/>
                      <w:sz w:val="24"/>
                      <w:szCs w:val="24"/>
                      <w:lang w:val="vi-VN"/>
                    </w:rPr>
                    <w:t xml:space="preserve"> năm 202</w:t>
                  </w:r>
                  <w:r w:rsidRPr="00C658E8">
                    <w:rPr>
                      <w:rFonts w:ascii="Times New Roman" w:hAnsi="Times New Roman" w:cs="Times New Roman"/>
                      <w:color w:val="000099"/>
                      <w:sz w:val="24"/>
                      <w:szCs w:val="24"/>
                    </w:rPr>
                    <w:t>5</w:t>
                  </w:r>
                  <w:r w:rsidRPr="00C658E8">
                    <w:rPr>
                      <w:rFonts w:ascii="Times New Roman" w:hAnsi="Times New Roman" w:cs="Times New Roman"/>
                      <w:color w:val="000099"/>
                      <w:sz w:val="24"/>
                      <w:szCs w:val="24"/>
                      <w:lang w:val="vi-VN"/>
                    </w:rPr>
                    <w:t>.</w:t>
                  </w:r>
                </w:p>
                <w:p w:rsidR="00C658E8" w:rsidRPr="00C658E8" w:rsidRDefault="00C658E8" w:rsidP="00C658E8">
                  <w:pPr>
                    <w:spacing w:before="60" w:after="60" w:line="264" w:lineRule="auto"/>
                    <w:ind w:firstLine="63"/>
                    <w:jc w:val="both"/>
                    <w:rPr>
                      <w:rFonts w:ascii="Times New Roman" w:hAnsi="Times New Roman" w:cs="Times New Roman"/>
                      <w:b/>
                      <w:sz w:val="24"/>
                      <w:szCs w:val="24"/>
                      <w:lang w:val="fi-FI"/>
                    </w:rPr>
                  </w:pPr>
                  <w:r w:rsidRPr="00C658E8">
                    <w:rPr>
                      <w:rFonts w:ascii="Times New Roman" w:hAnsi="Times New Roman" w:cs="Times New Roman"/>
                      <w:color w:val="000099"/>
                      <w:sz w:val="24"/>
                      <w:szCs w:val="24"/>
                      <w:lang w:val="vi-VN"/>
                    </w:rPr>
                    <w:t xml:space="preserve">2. </w:t>
                  </w:r>
                  <w:r w:rsidRPr="00C658E8">
                    <w:rPr>
                      <w:rFonts w:ascii="Times New Roman" w:hAnsi="Times New Roman" w:cs="Times New Roman"/>
                      <w:color w:val="000099"/>
                      <w:sz w:val="24"/>
                      <w:szCs w:val="24"/>
                      <w:lang w:val="fi-FI"/>
                    </w:rPr>
                    <w:t xml:space="preserve">Quyết định số 52/2024/QĐ-UBND ngày 15 tháng 10 năm 2024 của Ủy ban nhân dân tỉnh Đồng Nai quy định diện tích đất sử dụng để xây dựng công trình phục vụ trực tiếp sản xuất nông nghiệp trên địa bàn tỉnh Đồng Nai và </w:t>
                  </w:r>
                  <w:r w:rsidRPr="00C658E8">
                    <w:rPr>
                      <w:rFonts w:ascii="Times New Roman" w:hAnsi="Times New Roman" w:cs="Times New Roman"/>
                      <w:color w:val="000099"/>
                      <w:sz w:val="24"/>
                      <w:szCs w:val="24"/>
                    </w:rPr>
                    <w:t xml:space="preserve">Quyết định số 10/2025/QĐ-UBND ngày 10 tháng 3 năm 2025 </w:t>
                  </w:r>
                  <w:r w:rsidRPr="00C658E8">
                    <w:rPr>
                      <w:rFonts w:ascii="Times New Roman" w:hAnsi="Times New Roman" w:cs="Times New Roman"/>
                      <w:color w:val="000099"/>
                      <w:sz w:val="24"/>
                      <w:szCs w:val="24"/>
                      <w:lang w:val="fi-FI"/>
                    </w:rPr>
                    <w:t xml:space="preserve">của Ủy ban nhân dân tỉnh Bình Phước </w:t>
                  </w:r>
                  <w:r w:rsidRPr="00C658E8">
                    <w:rPr>
                      <w:rFonts w:ascii="Times New Roman" w:hAnsi="Times New Roman" w:cs="Times New Roman"/>
                      <w:color w:val="000099"/>
                      <w:sz w:val="24"/>
                      <w:szCs w:val="24"/>
                    </w:rPr>
                    <w:t>quy định diện tích đất để xây dựng công trình phục vụ trực tiếp sản xuất nông nghiệp khi được chuyển đổi cơ cấu cây trồng, vật nuôi và đất trông lúa trên địa bàn tỉnh Bình Phước hết hiệu lực kể từ ngày Quyết định</w:t>
                  </w:r>
                  <w:r w:rsidRPr="00C658E8">
                    <w:rPr>
                      <w:rFonts w:ascii="Times New Roman" w:hAnsi="Times New Roman" w:cs="Times New Roman"/>
                      <w:color w:val="000099"/>
                      <w:sz w:val="24"/>
                      <w:szCs w:val="24"/>
                      <w:lang w:val="vi-VN"/>
                    </w:rPr>
                    <w:t xml:space="preserve"> này có hiệu lực thi hành.</w:t>
                  </w:r>
                </w:p>
              </w:tc>
              <w:tc>
                <w:tcPr>
                  <w:tcW w:w="2410" w:type="dxa"/>
                </w:tcPr>
                <w:p w:rsidR="00C658E8" w:rsidRPr="004C3D02" w:rsidRDefault="004C3D02" w:rsidP="004C3D02">
                  <w:pPr>
                    <w:spacing w:before="60" w:after="60" w:line="264" w:lineRule="auto"/>
                    <w:jc w:val="both"/>
                    <w:rPr>
                      <w:rFonts w:ascii="Times New Roman" w:hAnsi="Times New Roman" w:cs="Times New Roman"/>
                      <w:sz w:val="24"/>
                      <w:szCs w:val="24"/>
                      <w:lang w:val="fi-FI"/>
                    </w:rPr>
                  </w:pPr>
                  <w:r w:rsidRPr="004C3D02">
                    <w:rPr>
                      <w:rFonts w:ascii="Times New Roman" w:hAnsi="Times New Roman" w:cs="Times New Roman"/>
                      <w:sz w:val="24"/>
                      <w:szCs w:val="24"/>
                      <w:lang w:val="fi-FI"/>
                    </w:rPr>
                    <w:t xml:space="preserve">Bổ sung </w:t>
                  </w:r>
                  <w:r>
                    <w:rPr>
                      <w:rFonts w:ascii="Times New Roman" w:hAnsi="Times New Roman" w:cs="Times New Roman"/>
                      <w:sz w:val="24"/>
                      <w:szCs w:val="24"/>
                      <w:lang w:val="fi-FI"/>
                    </w:rPr>
                    <w:t xml:space="preserve">quy định về </w:t>
                  </w:r>
                  <w:r w:rsidRPr="004C3D02">
                    <w:rPr>
                      <w:rFonts w:ascii="Times New Roman" w:hAnsi="Times New Roman" w:cs="Times New Roman"/>
                      <w:sz w:val="24"/>
                      <w:szCs w:val="24"/>
                      <w:lang w:val="fi-FI"/>
                    </w:rPr>
                    <w:t xml:space="preserve">hiệu lực thi hành </w:t>
                  </w:r>
                  <w:r>
                    <w:rPr>
                      <w:rFonts w:ascii="Times New Roman" w:hAnsi="Times New Roman" w:cs="Times New Roman"/>
                      <w:sz w:val="24"/>
                      <w:szCs w:val="24"/>
                      <w:lang w:val="fi-FI"/>
                    </w:rPr>
                    <w:t>của các quy định cũ sau khi quy định mới có hiệu lực thi hành</w:t>
                  </w:r>
                  <w:r w:rsidR="00BF328E">
                    <w:rPr>
                      <w:rFonts w:ascii="Times New Roman" w:hAnsi="Times New Roman" w:cs="Times New Roman"/>
                      <w:sz w:val="24"/>
                      <w:szCs w:val="24"/>
                      <w:lang w:val="fi-FI"/>
                    </w:rPr>
                    <w:t>.</w:t>
                  </w:r>
                </w:p>
              </w:tc>
            </w:tr>
            <w:tr w:rsidR="00C658E8" w:rsidRPr="00CF104C" w:rsidTr="00C138A3">
              <w:tc>
                <w:tcPr>
                  <w:tcW w:w="4707" w:type="dxa"/>
                </w:tcPr>
                <w:p w:rsidR="00C658E8" w:rsidRPr="00C658E8" w:rsidRDefault="00C658E8" w:rsidP="00C658E8">
                  <w:pPr>
                    <w:spacing w:before="120" w:line="300" w:lineRule="auto"/>
                    <w:ind w:firstLine="63"/>
                    <w:jc w:val="both"/>
                    <w:rPr>
                      <w:rFonts w:ascii="Times New Roman" w:hAnsi="Times New Roman" w:cs="Times New Roman"/>
                      <w:b/>
                      <w:sz w:val="24"/>
                      <w:szCs w:val="24"/>
                      <w:lang w:val="vi-VN"/>
                    </w:rPr>
                  </w:pPr>
                  <w:r w:rsidRPr="00C658E8">
                    <w:rPr>
                      <w:rFonts w:ascii="Times New Roman" w:hAnsi="Times New Roman" w:cs="Times New Roman"/>
                      <w:b/>
                      <w:sz w:val="24"/>
                      <w:szCs w:val="24"/>
                      <w:lang w:val="vi-VN"/>
                    </w:rPr>
                    <w:t xml:space="preserve">Điều </w:t>
                  </w:r>
                  <w:r w:rsidRPr="00C658E8">
                    <w:rPr>
                      <w:rFonts w:ascii="Times New Roman" w:hAnsi="Times New Roman" w:cs="Times New Roman"/>
                      <w:b/>
                      <w:sz w:val="24"/>
                      <w:szCs w:val="24"/>
                      <w:lang w:eastAsia="ja-JP"/>
                    </w:rPr>
                    <w:t>5</w:t>
                  </w:r>
                  <w:r w:rsidRPr="00C658E8">
                    <w:rPr>
                      <w:rFonts w:ascii="Times New Roman" w:hAnsi="Times New Roman" w:cs="Times New Roman"/>
                      <w:b/>
                      <w:sz w:val="24"/>
                      <w:szCs w:val="24"/>
                      <w:lang w:val="vi-VN"/>
                    </w:rPr>
                    <w:t>. Tổ chức thực hiện</w:t>
                  </w:r>
                </w:p>
                <w:p w:rsidR="00C658E8" w:rsidRPr="00C658E8" w:rsidRDefault="00C658E8" w:rsidP="00C658E8">
                  <w:pPr>
                    <w:spacing w:before="120" w:line="300" w:lineRule="auto"/>
                    <w:ind w:firstLine="63"/>
                    <w:jc w:val="both"/>
                    <w:rPr>
                      <w:rFonts w:ascii="Times New Roman" w:hAnsi="Times New Roman" w:cs="Times New Roman"/>
                      <w:bCs/>
                      <w:color w:val="000000"/>
                      <w:sz w:val="24"/>
                      <w:szCs w:val="24"/>
                    </w:rPr>
                  </w:pPr>
                  <w:r w:rsidRPr="00C658E8">
                    <w:rPr>
                      <w:rFonts w:ascii="Times New Roman" w:hAnsi="Times New Roman" w:cs="Times New Roman"/>
                      <w:bCs/>
                      <w:color w:val="000000"/>
                      <w:sz w:val="24"/>
                      <w:szCs w:val="24"/>
                    </w:rPr>
                    <w:t xml:space="preserve">1. Sở Tài nguyên và Môi trường chủ trì phối hợp với các cơ quan, đơn vị liên quan tổ chức </w:t>
                  </w:r>
                  <w:r w:rsidRPr="00C658E8">
                    <w:rPr>
                      <w:rFonts w:ascii="Times New Roman" w:hAnsi="Times New Roman" w:cs="Times New Roman"/>
                      <w:bCs/>
                      <w:color w:val="000000"/>
                      <w:sz w:val="24"/>
                      <w:szCs w:val="24"/>
                    </w:rPr>
                    <w:lastRenderedPageBreak/>
                    <w:t>triển khai thực hiện quyết định này, tổng hợp các khó khăn vướng mắc, đề xuất sửa đổi, bổ sung cho phù hợp.</w:t>
                  </w:r>
                </w:p>
                <w:p w:rsidR="00C658E8" w:rsidRPr="00C658E8" w:rsidRDefault="00C658E8" w:rsidP="00C658E8">
                  <w:pPr>
                    <w:spacing w:before="120" w:line="288" w:lineRule="auto"/>
                    <w:ind w:firstLine="63"/>
                    <w:jc w:val="both"/>
                    <w:rPr>
                      <w:rFonts w:ascii="Times New Roman" w:hAnsi="Times New Roman" w:cs="Times New Roman"/>
                      <w:sz w:val="24"/>
                      <w:szCs w:val="24"/>
                      <w:lang w:val="vi-VN"/>
                    </w:rPr>
                  </w:pPr>
                  <w:r w:rsidRPr="00C658E8">
                    <w:rPr>
                      <w:rFonts w:ascii="Times New Roman" w:hAnsi="Times New Roman" w:cs="Times New Roman"/>
                      <w:bCs/>
                      <w:sz w:val="24"/>
                      <w:szCs w:val="24"/>
                      <w:lang w:val="vi-VN" w:eastAsia="ja-JP"/>
                    </w:rPr>
                    <w:t>2</w:t>
                  </w:r>
                  <w:r w:rsidRPr="00C658E8">
                    <w:rPr>
                      <w:rFonts w:ascii="Times New Roman" w:hAnsi="Times New Roman" w:cs="Times New Roman"/>
                      <w:bCs/>
                      <w:sz w:val="24"/>
                      <w:szCs w:val="24"/>
                      <w:lang w:val="vi-VN"/>
                    </w:rPr>
                    <w:t xml:space="preserve">. </w:t>
                  </w:r>
                  <w:r w:rsidRPr="00C658E8">
                    <w:rPr>
                      <w:rFonts w:ascii="Times New Roman" w:hAnsi="Times New Roman" w:cs="Times New Roman"/>
                      <w:bCs/>
                      <w:sz w:val="24"/>
                      <w:szCs w:val="24"/>
                    </w:rPr>
                    <w:t>Ủy ban nhân dân cấp huyện tổ chức chỉ đạo thực hiện, k</w:t>
                  </w:r>
                  <w:r w:rsidRPr="00C658E8">
                    <w:rPr>
                      <w:rFonts w:ascii="Times New Roman" w:hAnsi="Times New Roman" w:cs="Times New Roman"/>
                      <w:sz w:val="24"/>
                      <w:szCs w:val="24"/>
                      <w:lang w:val="vi-VN"/>
                    </w:rPr>
                    <w:t xml:space="preserve">iểm tra, xử lý các trường hợp </w:t>
                  </w:r>
                  <w:r w:rsidRPr="00C658E8">
                    <w:rPr>
                      <w:rFonts w:ascii="Times New Roman" w:hAnsi="Times New Roman" w:cs="Times New Roman"/>
                      <w:sz w:val="24"/>
                      <w:szCs w:val="24"/>
                      <w:lang w:val="sv-SE"/>
                    </w:rPr>
                    <w:t>xây dựng công trình phục vụ trực tiếp sản xuất nông nghiệp</w:t>
                  </w:r>
                  <w:r w:rsidRPr="00C658E8">
                    <w:rPr>
                      <w:rFonts w:ascii="Times New Roman" w:hAnsi="Times New Roman" w:cs="Times New Roman"/>
                      <w:sz w:val="24"/>
                      <w:szCs w:val="24"/>
                      <w:lang w:val="vi-VN"/>
                    </w:rPr>
                    <w:t xml:space="preserve"> không đúng quy định; chịu trách nhiệm trước Ủy ban </w:t>
                  </w:r>
                  <w:r w:rsidRPr="00C658E8">
                    <w:rPr>
                      <w:rFonts w:ascii="Times New Roman" w:hAnsi="Times New Roman" w:cs="Times New Roman"/>
                      <w:sz w:val="24"/>
                      <w:szCs w:val="24"/>
                    </w:rPr>
                    <w:t>n</w:t>
                  </w:r>
                  <w:r w:rsidRPr="00C658E8">
                    <w:rPr>
                      <w:rFonts w:ascii="Times New Roman" w:hAnsi="Times New Roman" w:cs="Times New Roman"/>
                      <w:sz w:val="24"/>
                      <w:szCs w:val="24"/>
                      <w:lang w:val="vi-VN"/>
                    </w:rPr>
                    <w:t xml:space="preserve">hân dân tỉnh nếu để xảy ra tình trạng </w:t>
                  </w:r>
                  <w:r w:rsidRPr="00C658E8">
                    <w:rPr>
                      <w:rFonts w:ascii="Times New Roman" w:hAnsi="Times New Roman" w:cs="Times New Roman"/>
                      <w:sz w:val="24"/>
                      <w:szCs w:val="24"/>
                      <w:lang w:val="sv-SE"/>
                    </w:rPr>
                    <w:t>xây dựng công trình phục vụ trực tiếp sản xuất nông nghiệp</w:t>
                  </w:r>
                  <w:r w:rsidRPr="00C658E8">
                    <w:rPr>
                      <w:rFonts w:ascii="Times New Roman" w:hAnsi="Times New Roman" w:cs="Times New Roman"/>
                      <w:sz w:val="24"/>
                      <w:szCs w:val="24"/>
                    </w:rPr>
                    <w:t xml:space="preserve"> </w:t>
                  </w:r>
                  <w:r w:rsidRPr="00C658E8">
                    <w:rPr>
                      <w:rFonts w:ascii="Times New Roman" w:hAnsi="Times New Roman" w:cs="Times New Roman"/>
                      <w:bCs/>
                      <w:sz w:val="24"/>
                      <w:szCs w:val="24"/>
                    </w:rPr>
                    <w:t xml:space="preserve">vi phạm pháp luật </w:t>
                  </w:r>
                  <w:r w:rsidRPr="00C658E8">
                    <w:rPr>
                      <w:rFonts w:ascii="Times New Roman" w:hAnsi="Times New Roman" w:cs="Times New Roman"/>
                      <w:sz w:val="24"/>
                      <w:szCs w:val="24"/>
                      <w:lang w:val="vi-VN"/>
                    </w:rPr>
                    <w:t>trên đất thuộc địa bàn quản lý.</w:t>
                  </w:r>
                </w:p>
                <w:p w:rsidR="00C658E8" w:rsidRPr="00C658E8" w:rsidRDefault="00C658E8" w:rsidP="00C658E8">
                  <w:pPr>
                    <w:spacing w:before="60" w:after="60" w:line="264" w:lineRule="auto"/>
                    <w:ind w:firstLine="63"/>
                    <w:jc w:val="both"/>
                    <w:rPr>
                      <w:rFonts w:ascii="Times New Roman" w:hAnsi="Times New Roman" w:cs="Times New Roman"/>
                      <w:b/>
                      <w:sz w:val="24"/>
                      <w:szCs w:val="24"/>
                      <w:lang w:val="fi-FI"/>
                    </w:rPr>
                  </w:pPr>
                  <w:r w:rsidRPr="00C658E8">
                    <w:rPr>
                      <w:rFonts w:ascii="Times New Roman" w:hAnsi="Times New Roman" w:cs="Times New Roman"/>
                      <w:bCs/>
                      <w:color w:val="000000"/>
                      <w:sz w:val="24"/>
                      <w:szCs w:val="24"/>
                    </w:rPr>
                    <w:t>3. Chánh Văn phòng Ủy ban nhân dân tỉnh; Giám đốc các Sở: Tài nguyên và Môi trường, Xây dựng, Nông nghiệp và Phát triển nông thôn; Chủ tịch Ủy ban nhân dân các huyện, thành phố; Thủ trưởng các sở, ban, ngành và tổ chức, cá nhân có liên quan chịu trách nhiệm thực hiện Quyết định này./.</w:t>
                  </w:r>
                </w:p>
              </w:tc>
              <w:tc>
                <w:tcPr>
                  <w:tcW w:w="3685" w:type="dxa"/>
                </w:tcPr>
                <w:p w:rsidR="00C658E8" w:rsidRPr="00C658E8" w:rsidRDefault="00C658E8" w:rsidP="00C658E8">
                  <w:pPr>
                    <w:spacing w:before="120" w:line="300" w:lineRule="auto"/>
                    <w:ind w:firstLine="63"/>
                    <w:jc w:val="both"/>
                    <w:rPr>
                      <w:rFonts w:ascii="Times New Roman" w:hAnsi="Times New Roman" w:cs="Times New Roman"/>
                      <w:b/>
                      <w:sz w:val="24"/>
                      <w:szCs w:val="24"/>
                      <w:lang w:val="vi-VN"/>
                    </w:rPr>
                  </w:pPr>
                  <w:r w:rsidRPr="00C658E8">
                    <w:rPr>
                      <w:rFonts w:ascii="Times New Roman" w:hAnsi="Times New Roman" w:cs="Times New Roman"/>
                      <w:b/>
                      <w:sz w:val="24"/>
                      <w:szCs w:val="24"/>
                      <w:lang w:val="vi-VN"/>
                    </w:rPr>
                    <w:lastRenderedPageBreak/>
                    <w:t xml:space="preserve">Điều </w:t>
                  </w:r>
                  <w:r w:rsidRPr="00C658E8">
                    <w:rPr>
                      <w:rFonts w:ascii="Times New Roman" w:hAnsi="Times New Roman" w:cs="Times New Roman"/>
                      <w:b/>
                      <w:sz w:val="24"/>
                      <w:szCs w:val="24"/>
                      <w:lang w:eastAsia="ja-JP"/>
                    </w:rPr>
                    <w:t>5</w:t>
                  </w:r>
                  <w:r w:rsidRPr="00C658E8">
                    <w:rPr>
                      <w:rFonts w:ascii="Times New Roman" w:hAnsi="Times New Roman" w:cs="Times New Roman"/>
                      <w:b/>
                      <w:sz w:val="24"/>
                      <w:szCs w:val="24"/>
                      <w:lang w:val="vi-VN"/>
                    </w:rPr>
                    <w:t>. Tổ chức thực hiện</w:t>
                  </w:r>
                </w:p>
                <w:p w:rsidR="00C658E8" w:rsidRPr="00C658E8" w:rsidRDefault="00C658E8" w:rsidP="00C658E8">
                  <w:pPr>
                    <w:spacing w:before="60" w:after="60" w:line="264" w:lineRule="auto"/>
                    <w:ind w:firstLine="63"/>
                    <w:jc w:val="both"/>
                    <w:rPr>
                      <w:rFonts w:ascii="Times New Roman" w:hAnsi="Times New Roman" w:cs="Times New Roman"/>
                      <w:bCs/>
                      <w:sz w:val="24"/>
                      <w:szCs w:val="24"/>
                    </w:rPr>
                  </w:pPr>
                  <w:r w:rsidRPr="00C658E8">
                    <w:rPr>
                      <w:rFonts w:ascii="Times New Roman" w:hAnsi="Times New Roman" w:cs="Times New Roman"/>
                      <w:bCs/>
                      <w:sz w:val="24"/>
                      <w:szCs w:val="24"/>
                    </w:rPr>
                    <w:t xml:space="preserve">1. Sở Nông nghiệp và Môi trường chủ trì, phối hợp với các sở, ban, </w:t>
                  </w:r>
                  <w:r w:rsidRPr="00C658E8">
                    <w:rPr>
                      <w:rFonts w:ascii="Times New Roman" w:hAnsi="Times New Roman" w:cs="Times New Roman"/>
                      <w:bCs/>
                      <w:sz w:val="24"/>
                      <w:szCs w:val="24"/>
                    </w:rPr>
                    <w:lastRenderedPageBreak/>
                    <w:t>ngành liên quan và các địa phương tổ chức triển khai thực hiện quyết định này.</w:t>
                  </w:r>
                </w:p>
                <w:p w:rsidR="00C658E8" w:rsidRPr="00C658E8" w:rsidRDefault="00C658E8" w:rsidP="00C658E8">
                  <w:pPr>
                    <w:spacing w:before="120" w:line="288" w:lineRule="auto"/>
                    <w:ind w:firstLine="63"/>
                    <w:jc w:val="both"/>
                    <w:rPr>
                      <w:rFonts w:ascii="Times New Roman" w:hAnsi="Times New Roman" w:cs="Times New Roman"/>
                      <w:sz w:val="24"/>
                      <w:szCs w:val="24"/>
                      <w:lang w:val="vi-VN"/>
                    </w:rPr>
                  </w:pPr>
                  <w:r w:rsidRPr="00C658E8">
                    <w:rPr>
                      <w:rFonts w:ascii="Times New Roman" w:hAnsi="Times New Roman" w:cs="Times New Roman"/>
                      <w:bCs/>
                      <w:sz w:val="24"/>
                      <w:szCs w:val="24"/>
                      <w:lang w:val="vi-VN" w:eastAsia="ja-JP"/>
                    </w:rPr>
                    <w:t>2</w:t>
                  </w:r>
                  <w:r w:rsidRPr="00C658E8">
                    <w:rPr>
                      <w:rFonts w:ascii="Times New Roman" w:hAnsi="Times New Roman" w:cs="Times New Roman"/>
                      <w:bCs/>
                      <w:sz w:val="24"/>
                      <w:szCs w:val="24"/>
                      <w:lang w:val="vi-VN"/>
                    </w:rPr>
                    <w:t xml:space="preserve">. </w:t>
                  </w:r>
                  <w:r w:rsidRPr="00C658E8">
                    <w:rPr>
                      <w:rFonts w:ascii="Times New Roman" w:hAnsi="Times New Roman" w:cs="Times New Roman"/>
                      <w:bCs/>
                      <w:sz w:val="24"/>
                      <w:szCs w:val="24"/>
                    </w:rPr>
                    <w:t>Ủy ban nhân dân các huyện, thị xã, thành phố có trách nhiệm chỉ đạo chỉ đạo thực hiện, k</w:t>
                  </w:r>
                  <w:r w:rsidRPr="00C658E8">
                    <w:rPr>
                      <w:rFonts w:ascii="Times New Roman" w:hAnsi="Times New Roman" w:cs="Times New Roman"/>
                      <w:sz w:val="24"/>
                      <w:szCs w:val="24"/>
                      <w:lang w:val="vi-VN"/>
                    </w:rPr>
                    <w:t xml:space="preserve">iểm tra, xử lý các trường hợp </w:t>
                  </w:r>
                  <w:r w:rsidRPr="00C658E8">
                    <w:rPr>
                      <w:rFonts w:ascii="Times New Roman" w:hAnsi="Times New Roman" w:cs="Times New Roman"/>
                      <w:sz w:val="24"/>
                      <w:szCs w:val="24"/>
                      <w:lang w:val="sv-SE"/>
                    </w:rPr>
                    <w:t>xây dựng công trình phục vụ trực tiếp sản xuất nông nghiệp</w:t>
                  </w:r>
                  <w:r w:rsidRPr="00C658E8">
                    <w:rPr>
                      <w:rFonts w:ascii="Times New Roman" w:hAnsi="Times New Roman" w:cs="Times New Roman"/>
                      <w:sz w:val="24"/>
                      <w:szCs w:val="24"/>
                      <w:lang w:val="vi-VN"/>
                    </w:rPr>
                    <w:t xml:space="preserve"> không đúng quy định; chịu trách nhiệm trước Ủy ban </w:t>
                  </w:r>
                  <w:r w:rsidRPr="00C658E8">
                    <w:rPr>
                      <w:rFonts w:ascii="Times New Roman" w:hAnsi="Times New Roman" w:cs="Times New Roman"/>
                      <w:sz w:val="24"/>
                      <w:szCs w:val="24"/>
                    </w:rPr>
                    <w:t>n</w:t>
                  </w:r>
                  <w:r w:rsidRPr="00C658E8">
                    <w:rPr>
                      <w:rFonts w:ascii="Times New Roman" w:hAnsi="Times New Roman" w:cs="Times New Roman"/>
                      <w:sz w:val="24"/>
                      <w:szCs w:val="24"/>
                      <w:lang w:val="vi-VN"/>
                    </w:rPr>
                    <w:t xml:space="preserve">hân dân tỉnh nếu để xảy ra tình trạng </w:t>
                  </w:r>
                  <w:r w:rsidRPr="00C658E8">
                    <w:rPr>
                      <w:rFonts w:ascii="Times New Roman" w:hAnsi="Times New Roman" w:cs="Times New Roman"/>
                      <w:sz w:val="24"/>
                      <w:szCs w:val="24"/>
                      <w:lang w:val="sv-SE"/>
                    </w:rPr>
                    <w:t>xây dựng công trình phục vụ trực tiếp sản xuất nông nghiệp</w:t>
                  </w:r>
                  <w:r w:rsidRPr="00C658E8">
                    <w:rPr>
                      <w:rFonts w:ascii="Times New Roman" w:hAnsi="Times New Roman" w:cs="Times New Roman"/>
                      <w:sz w:val="24"/>
                      <w:szCs w:val="24"/>
                    </w:rPr>
                    <w:t xml:space="preserve"> </w:t>
                  </w:r>
                  <w:r w:rsidRPr="00C658E8">
                    <w:rPr>
                      <w:rFonts w:ascii="Times New Roman" w:hAnsi="Times New Roman" w:cs="Times New Roman"/>
                      <w:bCs/>
                      <w:sz w:val="24"/>
                      <w:szCs w:val="24"/>
                    </w:rPr>
                    <w:t xml:space="preserve">vi phạm pháp luật </w:t>
                  </w:r>
                  <w:r w:rsidRPr="00C658E8">
                    <w:rPr>
                      <w:rFonts w:ascii="Times New Roman" w:hAnsi="Times New Roman" w:cs="Times New Roman"/>
                      <w:sz w:val="24"/>
                      <w:szCs w:val="24"/>
                      <w:lang w:val="vi-VN"/>
                    </w:rPr>
                    <w:t>trên đất thuộc địa bàn quản lý.</w:t>
                  </w:r>
                </w:p>
                <w:p w:rsidR="00C658E8" w:rsidRPr="00C658E8" w:rsidRDefault="00C658E8" w:rsidP="00C658E8">
                  <w:pPr>
                    <w:spacing w:before="60" w:after="60" w:line="264" w:lineRule="auto"/>
                    <w:ind w:firstLine="63"/>
                    <w:jc w:val="both"/>
                    <w:rPr>
                      <w:rFonts w:ascii="Times New Roman" w:hAnsi="Times New Roman" w:cs="Times New Roman"/>
                      <w:b/>
                      <w:sz w:val="24"/>
                      <w:szCs w:val="24"/>
                      <w:lang w:val="fi-FI"/>
                    </w:rPr>
                  </w:pPr>
                  <w:r w:rsidRPr="00C658E8">
                    <w:rPr>
                      <w:rFonts w:ascii="Times New Roman" w:hAnsi="Times New Roman" w:cs="Times New Roman"/>
                      <w:bCs/>
                      <w:sz w:val="24"/>
                      <w:szCs w:val="24"/>
                    </w:rPr>
                    <w:t>3. Trong quá trình thực hiện, nếu phát sinh khó khăn, vướng mắc đề nghị tổ chức, cá nhân phản ánh bằng văn bản về UBND tỉnh (thông qua Sở Nông nghiệp và Môi trường) để xem xét, chỉ đạo.</w:t>
                  </w:r>
                </w:p>
              </w:tc>
              <w:tc>
                <w:tcPr>
                  <w:tcW w:w="4111" w:type="dxa"/>
                </w:tcPr>
                <w:p w:rsidR="00C658E8" w:rsidRPr="00C658E8" w:rsidRDefault="00C658E8" w:rsidP="00C658E8">
                  <w:pPr>
                    <w:spacing w:before="120" w:line="300" w:lineRule="auto"/>
                    <w:ind w:firstLine="63"/>
                    <w:jc w:val="both"/>
                    <w:rPr>
                      <w:rFonts w:ascii="Times New Roman" w:hAnsi="Times New Roman" w:cs="Times New Roman"/>
                      <w:b/>
                      <w:sz w:val="24"/>
                      <w:szCs w:val="24"/>
                      <w:lang w:val="vi-VN"/>
                    </w:rPr>
                  </w:pPr>
                  <w:r w:rsidRPr="00C658E8">
                    <w:rPr>
                      <w:rFonts w:ascii="Times New Roman" w:hAnsi="Times New Roman" w:cs="Times New Roman"/>
                      <w:b/>
                      <w:sz w:val="24"/>
                      <w:szCs w:val="24"/>
                      <w:lang w:val="vi-VN"/>
                    </w:rPr>
                    <w:lastRenderedPageBreak/>
                    <w:t xml:space="preserve">Điều </w:t>
                  </w:r>
                  <w:r w:rsidRPr="00C658E8">
                    <w:rPr>
                      <w:rFonts w:ascii="Times New Roman" w:hAnsi="Times New Roman" w:cs="Times New Roman"/>
                      <w:b/>
                      <w:sz w:val="24"/>
                      <w:szCs w:val="24"/>
                      <w:lang w:eastAsia="ja-JP"/>
                    </w:rPr>
                    <w:t>6</w:t>
                  </w:r>
                  <w:r w:rsidRPr="00C658E8">
                    <w:rPr>
                      <w:rFonts w:ascii="Times New Roman" w:hAnsi="Times New Roman" w:cs="Times New Roman"/>
                      <w:b/>
                      <w:sz w:val="24"/>
                      <w:szCs w:val="24"/>
                      <w:lang w:val="vi-VN"/>
                    </w:rPr>
                    <w:t>. Tổ chức thực hiện</w:t>
                  </w:r>
                </w:p>
                <w:p w:rsidR="00C658E8" w:rsidRPr="00C658E8" w:rsidRDefault="00C658E8" w:rsidP="00C658E8">
                  <w:pPr>
                    <w:spacing w:before="120" w:line="300" w:lineRule="auto"/>
                    <w:ind w:firstLine="63"/>
                    <w:jc w:val="both"/>
                    <w:rPr>
                      <w:rFonts w:ascii="Times New Roman" w:hAnsi="Times New Roman" w:cs="Times New Roman"/>
                      <w:bCs/>
                      <w:color w:val="000099"/>
                      <w:sz w:val="24"/>
                      <w:szCs w:val="24"/>
                    </w:rPr>
                  </w:pPr>
                  <w:r w:rsidRPr="00C658E8">
                    <w:rPr>
                      <w:rFonts w:ascii="Times New Roman" w:hAnsi="Times New Roman" w:cs="Times New Roman"/>
                      <w:bCs/>
                      <w:color w:val="000099"/>
                      <w:sz w:val="24"/>
                      <w:szCs w:val="24"/>
                    </w:rPr>
                    <w:t xml:space="preserve">1. Sở Nông nghiệp và Môi trường chủ trì, phối hợp với các cơ quan, đơn vị liên </w:t>
                  </w:r>
                  <w:r w:rsidRPr="00C658E8">
                    <w:rPr>
                      <w:rFonts w:ascii="Times New Roman" w:hAnsi="Times New Roman" w:cs="Times New Roman"/>
                      <w:bCs/>
                      <w:color w:val="000099"/>
                      <w:sz w:val="24"/>
                      <w:szCs w:val="24"/>
                    </w:rPr>
                    <w:lastRenderedPageBreak/>
                    <w:t>quan tổ chức triển khai thực hiện quyết định này, tổng hợp các khó khăn, vướng mắc, đề xuất sửa đổi, bổ sung cho phù hợp.</w:t>
                  </w:r>
                </w:p>
                <w:p w:rsidR="00C658E8" w:rsidRPr="00C658E8" w:rsidRDefault="00C658E8" w:rsidP="00C658E8">
                  <w:pPr>
                    <w:spacing w:before="120" w:line="300" w:lineRule="auto"/>
                    <w:ind w:firstLine="63"/>
                    <w:jc w:val="both"/>
                    <w:rPr>
                      <w:rFonts w:ascii="Times New Roman" w:hAnsi="Times New Roman" w:cs="Times New Roman"/>
                      <w:color w:val="000099"/>
                      <w:sz w:val="24"/>
                      <w:szCs w:val="24"/>
                      <w:lang w:val="vi-VN"/>
                    </w:rPr>
                  </w:pPr>
                  <w:r w:rsidRPr="00C658E8">
                    <w:rPr>
                      <w:rFonts w:ascii="Times New Roman" w:hAnsi="Times New Roman" w:cs="Times New Roman"/>
                      <w:bCs/>
                      <w:color w:val="000099"/>
                      <w:sz w:val="24"/>
                      <w:szCs w:val="24"/>
                      <w:lang w:val="vi-VN" w:eastAsia="ja-JP"/>
                    </w:rPr>
                    <w:t>2</w:t>
                  </w:r>
                  <w:r w:rsidRPr="00C658E8">
                    <w:rPr>
                      <w:rFonts w:ascii="Times New Roman" w:hAnsi="Times New Roman" w:cs="Times New Roman"/>
                      <w:bCs/>
                      <w:color w:val="000099"/>
                      <w:sz w:val="24"/>
                      <w:szCs w:val="24"/>
                      <w:lang w:val="vi-VN"/>
                    </w:rPr>
                    <w:t xml:space="preserve">. </w:t>
                  </w:r>
                  <w:r w:rsidRPr="00C658E8">
                    <w:rPr>
                      <w:rFonts w:ascii="Times New Roman" w:hAnsi="Times New Roman" w:cs="Times New Roman"/>
                      <w:bCs/>
                      <w:color w:val="000099"/>
                      <w:sz w:val="24"/>
                      <w:szCs w:val="24"/>
                    </w:rPr>
                    <w:t>Ủy ban nhân dân các xã, phường tổ chức thực hiện, k</w:t>
                  </w:r>
                  <w:r w:rsidRPr="00C658E8">
                    <w:rPr>
                      <w:rFonts w:ascii="Times New Roman" w:hAnsi="Times New Roman" w:cs="Times New Roman"/>
                      <w:color w:val="000099"/>
                      <w:sz w:val="24"/>
                      <w:szCs w:val="24"/>
                      <w:lang w:val="vi-VN"/>
                    </w:rPr>
                    <w:t xml:space="preserve">iểm tra, xử lý các trường hợp </w:t>
                  </w:r>
                  <w:r w:rsidRPr="00C658E8">
                    <w:rPr>
                      <w:rFonts w:ascii="Times New Roman" w:hAnsi="Times New Roman" w:cs="Times New Roman"/>
                      <w:color w:val="000099"/>
                      <w:sz w:val="24"/>
                      <w:szCs w:val="24"/>
                      <w:lang w:val="sv-SE"/>
                    </w:rPr>
                    <w:t>xây dựng công trình phục vụ trực tiếp sản xuất nông nghiệp</w:t>
                  </w:r>
                  <w:r w:rsidRPr="00C658E8">
                    <w:rPr>
                      <w:rFonts w:ascii="Times New Roman" w:hAnsi="Times New Roman" w:cs="Times New Roman"/>
                      <w:color w:val="000099"/>
                      <w:sz w:val="24"/>
                      <w:szCs w:val="24"/>
                      <w:lang w:val="vi-VN"/>
                    </w:rPr>
                    <w:t xml:space="preserve"> không đúng quy định; chịu trách nhiệm trước Ủy ban </w:t>
                  </w:r>
                  <w:r w:rsidRPr="00C658E8">
                    <w:rPr>
                      <w:rFonts w:ascii="Times New Roman" w:hAnsi="Times New Roman" w:cs="Times New Roman"/>
                      <w:color w:val="000099"/>
                      <w:sz w:val="24"/>
                      <w:szCs w:val="24"/>
                    </w:rPr>
                    <w:t>n</w:t>
                  </w:r>
                  <w:r w:rsidRPr="00C658E8">
                    <w:rPr>
                      <w:rFonts w:ascii="Times New Roman" w:hAnsi="Times New Roman" w:cs="Times New Roman"/>
                      <w:color w:val="000099"/>
                      <w:sz w:val="24"/>
                      <w:szCs w:val="24"/>
                      <w:lang w:val="vi-VN"/>
                    </w:rPr>
                    <w:t xml:space="preserve">hân dân tỉnh nếu để xảy ra tình trạng </w:t>
                  </w:r>
                  <w:r w:rsidRPr="00C658E8">
                    <w:rPr>
                      <w:rFonts w:ascii="Times New Roman" w:hAnsi="Times New Roman" w:cs="Times New Roman"/>
                      <w:color w:val="000099"/>
                      <w:sz w:val="24"/>
                      <w:szCs w:val="24"/>
                      <w:lang w:val="sv-SE"/>
                    </w:rPr>
                    <w:t>xây dựng công trình phục vụ trực tiếp sản xuất nông nghiệp</w:t>
                  </w:r>
                  <w:r w:rsidRPr="00C658E8">
                    <w:rPr>
                      <w:rFonts w:ascii="Times New Roman" w:hAnsi="Times New Roman" w:cs="Times New Roman"/>
                      <w:color w:val="000099"/>
                      <w:sz w:val="24"/>
                      <w:szCs w:val="24"/>
                    </w:rPr>
                    <w:t xml:space="preserve"> </w:t>
                  </w:r>
                  <w:r w:rsidRPr="00C658E8">
                    <w:rPr>
                      <w:rFonts w:ascii="Times New Roman" w:hAnsi="Times New Roman" w:cs="Times New Roman"/>
                      <w:bCs/>
                      <w:color w:val="000099"/>
                      <w:sz w:val="24"/>
                      <w:szCs w:val="24"/>
                    </w:rPr>
                    <w:t xml:space="preserve">vi phạm pháp luật </w:t>
                  </w:r>
                  <w:r w:rsidRPr="00C658E8">
                    <w:rPr>
                      <w:rFonts w:ascii="Times New Roman" w:hAnsi="Times New Roman" w:cs="Times New Roman"/>
                      <w:color w:val="000099"/>
                      <w:sz w:val="24"/>
                      <w:szCs w:val="24"/>
                      <w:lang w:val="vi-VN"/>
                    </w:rPr>
                    <w:t>trên đất thuộc địa bàn quản lý</w:t>
                  </w:r>
                  <w:r w:rsidR="007E0517">
                    <w:rPr>
                      <w:rFonts w:ascii="Times New Roman" w:hAnsi="Times New Roman" w:cs="Times New Roman"/>
                      <w:color w:val="000099"/>
                      <w:sz w:val="24"/>
                      <w:szCs w:val="24"/>
                    </w:rPr>
                    <w:t xml:space="preserve">; </w:t>
                  </w:r>
                  <w:r w:rsidR="007E0517" w:rsidRPr="007E0517">
                    <w:rPr>
                      <w:rFonts w:ascii="Times New Roman" w:hAnsi="Times New Roman" w:cs="Times New Roman"/>
                      <w:color w:val="000099"/>
                      <w:sz w:val="24"/>
                      <w:szCs w:val="24"/>
                    </w:rPr>
                    <w:t xml:space="preserve">tổng hợp khó khăn, vướng mắc </w:t>
                  </w:r>
                  <w:r w:rsidR="007E0517" w:rsidRPr="007E0517">
                    <w:rPr>
                      <w:rFonts w:ascii="Times New Roman" w:hAnsi="Times New Roman" w:cs="Times New Roman"/>
                      <w:color w:val="000099"/>
                      <w:sz w:val="24"/>
                      <w:szCs w:val="24"/>
                    </w:rPr>
                    <w:t xml:space="preserve">báo cáo </w:t>
                  </w:r>
                  <w:r w:rsidR="007E0517" w:rsidRPr="007E0517">
                    <w:rPr>
                      <w:rFonts w:ascii="Times New Roman" w:hAnsi="Times New Roman" w:cs="Times New Roman"/>
                      <w:bCs/>
                      <w:color w:val="000099"/>
                      <w:sz w:val="24"/>
                      <w:szCs w:val="24"/>
                    </w:rPr>
                    <w:t>UBND tỉnh để xem xét, chỉ đạo</w:t>
                  </w:r>
                  <w:r w:rsidR="007E0517" w:rsidRPr="007E0517">
                    <w:rPr>
                      <w:rFonts w:ascii="Times New Roman" w:hAnsi="Times New Roman" w:cs="Times New Roman"/>
                      <w:bCs/>
                      <w:color w:val="000099"/>
                      <w:sz w:val="24"/>
                      <w:szCs w:val="24"/>
                    </w:rPr>
                    <w:t xml:space="preserve"> xử lý</w:t>
                  </w:r>
                  <w:r w:rsidR="00211633">
                    <w:rPr>
                      <w:rFonts w:ascii="Times New Roman" w:hAnsi="Times New Roman" w:cs="Times New Roman"/>
                      <w:bCs/>
                      <w:color w:val="000099"/>
                      <w:sz w:val="24"/>
                      <w:szCs w:val="24"/>
                    </w:rPr>
                    <w:t xml:space="preserve"> (nếu có)</w:t>
                  </w:r>
                  <w:r w:rsidRPr="007E0517">
                    <w:rPr>
                      <w:rFonts w:ascii="Times New Roman" w:hAnsi="Times New Roman" w:cs="Times New Roman"/>
                      <w:color w:val="000099"/>
                      <w:sz w:val="24"/>
                      <w:szCs w:val="24"/>
                      <w:lang w:val="vi-VN"/>
                    </w:rPr>
                    <w:t>.</w:t>
                  </w:r>
                  <w:bookmarkStart w:id="1" w:name="_GoBack"/>
                  <w:bookmarkEnd w:id="1"/>
                </w:p>
                <w:p w:rsidR="00C658E8" w:rsidRPr="00C658E8" w:rsidRDefault="00C658E8" w:rsidP="00C658E8">
                  <w:pPr>
                    <w:spacing w:before="60" w:after="60" w:line="264" w:lineRule="auto"/>
                    <w:ind w:firstLine="63"/>
                    <w:jc w:val="both"/>
                    <w:rPr>
                      <w:rFonts w:ascii="Times New Roman" w:hAnsi="Times New Roman" w:cs="Times New Roman"/>
                      <w:b/>
                      <w:sz w:val="24"/>
                      <w:szCs w:val="24"/>
                      <w:lang w:val="fi-FI"/>
                    </w:rPr>
                  </w:pPr>
                  <w:r w:rsidRPr="00C658E8">
                    <w:rPr>
                      <w:rFonts w:ascii="Times New Roman" w:hAnsi="Times New Roman" w:cs="Times New Roman"/>
                      <w:bCs/>
                      <w:color w:val="000099"/>
                      <w:sz w:val="24"/>
                      <w:szCs w:val="24"/>
                    </w:rPr>
                    <w:t>3. Chánh Văn phòng Ủy ban nhân dân tỉnh; Giám đốc các Sở: Nông nghiệp và Môi trường, Xây dựng; Chủ tịch Ủy ban nhân dân các xã, phường; Thủ trưởng các sở, ban, ngành và tổ chức, cá nhân có liên quan chịu trách nhiệm thực hiện Quyết định này./.</w:t>
                  </w:r>
                </w:p>
              </w:tc>
              <w:tc>
                <w:tcPr>
                  <w:tcW w:w="2410" w:type="dxa"/>
                </w:tcPr>
                <w:p w:rsidR="00C658E8" w:rsidRPr="004C3D02" w:rsidRDefault="004C3D02" w:rsidP="00CF104C">
                  <w:pPr>
                    <w:spacing w:before="60" w:after="60" w:line="264" w:lineRule="auto"/>
                    <w:jc w:val="both"/>
                    <w:rPr>
                      <w:rFonts w:ascii="Times New Roman" w:hAnsi="Times New Roman" w:cs="Times New Roman"/>
                      <w:sz w:val="24"/>
                      <w:szCs w:val="24"/>
                      <w:lang w:val="fi-FI"/>
                    </w:rPr>
                  </w:pPr>
                  <w:r w:rsidRPr="004C3D02">
                    <w:rPr>
                      <w:rFonts w:ascii="Times New Roman" w:hAnsi="Times New Roman" w:cs="Times New Roman"/>
                      <w:sz w:val="24"/>
                      <w:szCs w:val="24"/>
                      <w:lang w:val="fi-FI"/>
                    </w:rPr>
                    <w:lastRenderedPageBreak/>
                    <w:t>Chuyển các nội dung thuộc trách nhiệm của UBND cấp huyện thành UBND cấp xã</w:t>
                  </w:r>
                  <w:r>
                    <w:rPr>
                      <w:rFonts w:ascii="Times New Roman" w:hAnsi="Times New Roman" w:cs="Times New Roman"/>
                      <w:sz w:val="24"/>
                      <w:szCs w:val="24"/>
                      <w:lang w:val="fi-FI"/>
                    </w:rPr>
                    <w:t xml:space="preserve">; </w:t>
                  </w:r>
                  <w:r>
                    <w:rPr>
                      <w:rFonts w:ascii="Times New Roman" w:hAnsi="Times New Roman" w:cs="Times New Roman"/>
                      <w:sz w:val="24"/>
                      <w:szCs w:val="24"/>
                      <w:lang w:val="fi-FI"/>
                    </w:rPr>
                    <w:lastRenderedPageBreak/>
                    <w:t>điều chỉnh tên một số cơ quan theo kết quả sắp xếp các sở, ngành.</w:t>
                  </w:r>
                </w:p>
              </w:tc>
            </w:tr>
          </w:tbl>
          <w:p w:rsidR="00CF104C" w:rsidRPr="00422B76" w:rsidRDefault="00CF104C" w:rsidP="009D430B">
            <w:pPr>
              <w:jc w:val="center"/>
              <w:rPr>
                <w:rFonts w:ascii="Times New Roman" w:eastAsia="Times New Roman" w:hAnsi="Times New Roman" w:cs="Times New Roman"/>
                <w:noProof/>
                <w:sz w:val="28"/>
                <w:szCs w:val="28"/>
                <w:vertAlign w:val="superscript"/>
              </w:rPr>
            </w:pPr>
          </w:p>
        </w:tc>
      </w:tr>
    </w:tbl>
    <w:p w:rsidR="0009455F" w:rsidRDefault="0009455F" w:rsidP="007534AF"/>
    <w:sectPr w:rsidR="0009455F" w:rsidSect="00AB4042">
      <w:pgSz w:w="16840" w:h="11907" w:orient="landscape" w:code="9"/>
      <w:pgMar w:top="1134" w:right="851" w:bottom="851" w:left="85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02"/>
    <w:rsid w:val="000374C1"/>
    <w:rsid w:val="000906E1"/>
    <w:rsid w:val="00092E40"/>
    <w:rsid w:val="0009455F"/>
    <w:rsid w:val="000E19F7"/>
    <w:rsid w:val="00114246"/>
    <w:rsid w:val="00130980"/>
    <w:rsid w:val="00151FA8"/>
    <w:rsid w:val="00190169"/>
    <w:rsid w:val="001F6CA9"/>
    <w:rsid w:val="00211633"/>
    <w:rsid w:val="0021756E"/>
    <w:rsid w:val="002670DC"/>
    <w:rsid w:val="002A4C09"/>
    <w:rsid w:val="002D56FC"/>
    <w:rsid w:val="002E04CA"/>
    <w:rsid w:val="003375F3"/>
    <w:rsid w:val="00353D81"/>
    <w:rsid w:val="00387E96"/>
    <w:rsid w:val="003C1B85"/>
    <w:rsid w:val="003E520E"/>
    <w:rsid w:val="004019A7"/>
    <w:rsid w:val="00465743"/>
    <w:rsid w:val="004C3D02"/>
    <w:rsid w:val="00540D81"/>
    <w:rsid w:val="005644D0"/>
    <w:rsid w:val="00592A0A"/>
    <w:rsid w:val="005C34C2"/>
    <w:rsid w:val="00601522"/>
    <w:rsid w:val="00627C88"/>
    <w:rsid w:val="00692027"/>
    <w:rsid w:val="006C1F86"/>
    <w:rsid w:val="006C4014"/>
    <w:rsid w:val="007045C4"/>
    <w:rsid w:val="007429B6"/>
    <w:rsid w:val="007534AF"/>
    <w:rsid w:val="00777DB0"/>
    <w:rsid w:val="007E0517"/>
    <w:rsid w:val="0083744A"/>
    <w:rsid w:val="008636D4"/>
    <w:rsid w:val="008664CA"/>
    <w:rsid w:val="00882207"/>
    <w:rsid w:val="008B1D18"/>
    <w:rsid w:val="008C7BE9"/>
    <w:rsid w:val="00957468"/>
    <w:rsid w:val="00982E71"/>
    <w:rsid w:val="009D430B"/>
    <w:rsid w:val="00A40374"/>
    <w:rsid w:val="00AB4042"/>
    <w:rsid w:val="00AF68B7"/>
    <w:rsid w:val="00B02B9F"/>
    <w:rsid w:val="00B20E19"/>
    <w:rsid w:val="00B623A7"/>
    <w:rsid w:val="00BA6287"/>
    <w:rsid w:val="00BF328E"/>
    <w:rsid w:val="00C138A3"/>
    <w:rsid w:val="00C16FE2"/>
    <w:rsid w:val="00C50502"/>
    <w:rsid w:val="00C658E8"/>
    <w:rsid w:val="00C77B7E"/>
    <w:rsid w:val="00CA3826"/>
    <w:rsid w:val="00CA3ADD"/>
    <w:rsid w:val="00CE1870"/>
    <w:rsid w:val="00CF104C"/>
    <w:rsid w:val="00D07B4B"/>
    <w:rsid w:val="00D91A0C"/>
    <w:rsid w:val="00DB3804"/>
    <w:rsid w:val="00E8016D"/>
    <w:rsid w:val="00E82198"/>
    <w:rsid w:val="00EC26D2"/>
    <w:rsid w:val="00F20AAE"/>
    <w:rsid w:val="00F4312C"/>
    <w:rsid w:val="00F4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05A2B-425B-4895-87F0-6092A5C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5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basedOn w:val="Normal"/>
    <w:uiPriority w:val="99"/>
    <w:unhideWhenUsed/>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semiHidden/>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6</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cp:lastPrinted>2025-06-23T03:10:00Z</cp:lastPrinted>
  <dcterms:created xsi:type="dcterms:W3CDTF">2025-06-19T00:29:00Z</dcterms:created>
  <dcterms:modified xsi:type="dcterms:W3CDTF">2025-07-08T08:07:00Z</dcterms:modified>
</cp:coreProperties>
</file>