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75" w:type="dxa"/>
        <w:tblInd w:w="567" w:type="dxa"/>
        <w:tblLook w:val="04A0" w:firstRow="1" w:lastRow="0" w:firstColumn="1" w:lastColumn="0" w:noHBand="0" w:noVBand="1"/>
      </w:tblPr>
      <w:tblGrid>
        <w:gridCol w:w="5103"/>
        <w:gridCol w:w="9072"/>
      </w:tblGrid>
      <w:tr w:rsidR="004665DF" w:rsidRPr="004665DF" w14:paraId="05ECA771" w14:textId="77777777" w:rsidTr="004665DF">
        <w:tc>
          <w:tcPr>
            <w:tcW w:w="5103" w:type="dxa"/>
          </w:tcPr>
          <w:p w14:paraId="49B2CC46" w14:textId="77777777" w:rsidR="004665DF" w:rsidRPr="004665DF" w:rsidRDefault="004665DF" w:rsidP="004665DF">
            <w:pPr>
              <w:spacing w:after="0" w:line="240" w:lineRule="auto"/>
              <w:ind w:right="-108"/>
              <w:jc w:val="center"/>
              <w:rPr>
                <w:rFonts w:ascii="Times New Roman" w:hAnsi="Times New Roman" w:cs="Times New Roman"/>
                <w:spacing w:val="-10"/>
                <w:sz w:val="26"/>
                <w:szCs w:val="26"/>
              </w:rPr>
            </w:pPr>
            <w:bookmarkStart w:id="0" w:name="_Hlk213531653"/>
            <w:bookmarkStart w:id="1" w:name="_Hlk209670177"/>
            <w:r w:rsidRPr="004665DF">
              <w:rPr>
                <w:rFonts w:ascii="Times New Roman" w:hAnsi="Times New Roman" w:cs="Times New Roman"/>
                <w:spacing w:val="-10"/>
                <w:sz w:val="26"/>
                <w:szCs w:val="26"/>
              </w:rPr>
              <w:t>UBND TỈNH ĐỒNG NAI</w:t>
            </w:r>
          </w:p>
          <w:p w14:paraId="6B5365DB" w14:textId="77777777" w:rsidR="004665DF" w:rsidRPr="004665DF" w:rsidRDefault="004665DF" w:rsidP="004665DF">
            <w:pPr>
              <w:spacing w:after="0" w:line="240" w:lineRule="auto"/>
              <w:ind w:right="-108"/>
              <w:jc w:val="center"/>
              <w:rPr>
                <w:rFonts w:ascii="Times New Roman" w:hAnsi="Times New Roman" w:cs="Times New Roman"/>
                <w:b/>
                <w:spacing w:val="-10"/>
                <w:sz w:val="26"/>
                <w:szCs w:val="26"/>
              </w:rPr>
            </w:pPr>
            <w:r w:rsidRPr="004665DF">
              <w:rPr>
                <w:rFonts w:ascii="Times New Roman" w:hAnsi="Times New Roman" w:cs="Times New Roman"/>
                <w:b/>
                <w:spacing w:val="-10"/>
                <w:sz w:val="26"/>
                <w:szCs w:val="26"/>
              </w:rPr>
              <w:t>SỞ VĂN HÓA, THỂ THAO VÀ DU LỊCH</w:t>
            </w:r>
          </w:p>
          <w:p w14:paraId="797766E2" w14:textId="77777777" w:rsidR="004665DF" w:rsidRPr="004665DF" w:rsidRDefault="004665DF" w:rsidP="004665DF">
            <w:pPr>
              <w:spacing w:after="0" w:line="240" w:lineRule="auto"/>
              <w:ind w:right="-108"/>
              <w:jc w:val="center"/>
              <w:rPr>
                <w:rFonts w:ascii="Times New Roman" w:hAnsi="Times New Roman" w:cs="Times New Roman"/>
                <w:b/>
                <w:sz w:val="26"/>
                <w:szCs w:val="26"/>
              </w:rPr>
            </w:pPr>
            <w:r w:rsidRPr="004665DF">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2E04C53" wp14:editId="51DD07C9">
                      <wp:simplePos x="0" y="0"/>
                      <wp:positionH relativeFrom="column">
                        <wp:posOffset>899795</wp:posOffset>
                      </wp:positionH>
                      <wp:positionV relativeFrom="paragraph">
                        <wp:posOffset>66040</wp:posOffset>
                      </wp:positionV>
                      <wp:extent cx="118364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3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9E469E" id="_x0000_t32" coordsize="21600,21600" o:spt="32" o:oned="t" path="m,l21600,21600e" filled="f">
                      <v:path arrowok="t" fillok="f" o:connecttype="none"/>
                      <o:lock v:ext="edit" shapetype="t"/>
                    </v:shapetype>
                    <v:shape id="Straight Arrow Connector 3" o:spid="_x0000_s1026" type="#_x0000_t32" style="position:absolute;margin-left:70.85pt;margin-top:5.2pt;width:93.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"/>
                  </w:pict>
                </mc:Fallback>
              </mc:AlternateContent>
            </w:r>
          </w:p>
          <w:p w14:paraId="10622F9A" w14:textId="34DBF84B" w:rsidR="004665DF" w:rsidRPr="004665DF" w:rsidRDefault="004665DF" w:rsidP="004665DF">
            <w:pPr>
              <w:spacing w:after="0" w:line="240" w:lineRule="auto"/>
              <w:ind w:right="-108"/>
              <w:jc w:val="center"/>
              <w:rPr>
                <w:rFonts w:ascii="Times New Roman" w:hAnsi="Times New Roman" w:cs="Times New Roman"/>
                <w:b/>
                <w:sz w:val="26"/>
                <w:szCs w:val="26"/>
              </w:rPr>
            </w:pPr>
          </w:p>
        </w:tc>
        <w:tc>
          <w:tcPr>
            <w:tcW w:w="9072" w:type="dxa"/>
          </w:tcPr>
          <w:p w14:paraId="21C8DFD1" w14:textId="77777777" w:rsidR="004665DF" w:rsidRPr="004665DF" w:rsidRDefault="004665DF" w:rsidP="004665DF">
            <w:pPr>
              <w:spacing w:after="0" w:line="240" w:lineRule="auto"/>
              <w:ind w:left="-108" w:right="-108"/>
              <w:jc w:val="center"/>
              <w:rPr>
                <w:rFonts w:ascii="Times New Roman" w:hAnsi="Times New Roman" w:cs="Times New Roman"/>
                <w:b/>
                <w:spacing w:val="-14"/>
                <w:sz w:val="26"/>
                <w:szCs w:val="26"/>
              </w:rPr>
            </w:pPr>
            <w:r w:rsidRPr="004665DF">
              <w:rPr>
                <w:rFonts w:ascii="Times New Roman" w:hAnsi="Times New Roman" w:cs="Times New Roman"/>
                <w:b/>
                <w:spacing w:val="-14"/>
                <w:sz w:val="26"/>
                <w:szCs w:val="26"/>
              </w:rPr>
              <w:t>CỘNG HÒA XÃ HỘI CHỦ NGHĨA VIỆT NAM</w:t>
            </w:r>
          </w:p>
          <w:p w14:paraId="323F2999" w14:textId="77777777" w:rsidR="004665DF" w:rsidRPr="004665DF" w:rsidRDefault="004665DF" w:rsidP="004665DF">
            <w:pPr>
              <w:spacing w:after="0" w:line="240" w:lineRule="auto"/>
              <w:ind w:left="-108" w:right="-139"/>
              <w:jc w:val="center"/>
              <w:rPr>
                <w:rFonts w:ascii="Times New Roman" w:hAnsi="Times New Roman" w:cs="Times New Roman"/>
                <w:b/>
                <w:spacing w:val="-14"/>
                <w:sz w:val="26"/>
                <w:szCs w:val="26"/>
              </w:rPr>
            </w:pPr>
            <w:r w:rsidRPr="004665DF">
              <w:rPr>
                <w:rFonts w:ascii="Times New Roman" w:hAnsi="Times New Roman" w:cs="Times New Roman"/>
                <w:b/>
                <w:spacing w:val="-14"/>
                <w:sz w:val="26"/>
                <w:szCs w:val="26"/>
              </w:rPr>
              <w:t>Độc lập - Tự do - Hạnh phúc</w:t>
            </w:r>
          </w:p>
          <w:p w14:paraId="3C2B8FCD" w14:textId="77777777" w:rsidR="004665DF" w:rsidRPr="004665DF" w:rsidRDefault="004665DF" w:rsidP="004665DF">
            <w:pPr>
              <w:spacing w:after="0" w:line="240" w:lineRule="auto"/>
              <w:jc w:val="center"/>
              <w:rPr>
                <w:rFonts w:ascii="Times New Roman" w:hAnsi="Times New Roman" w:cs="Times New Roman"/>
                <w:i/>
              </w:rPr>
            </w:pPr>
            <w:r w:rsidRPr="004665DF">
              <w:rPr>
                <w:rFonts w:ascii="Times New Roman" w:hAnsi="Times New Roman" w:cs="Times New Roman"/>
                <w:i/>
                <w:noProof/>
              </w:rPr>
              <mc:AlternateContent>
                <mc:Choice Requires="wps">
                  <w:drawing>
                    <wp:anchor distT="0" distB="0" distL="114300" distR="114300" simplePos="0" relativeHeight="251662336" behindDoc="0" locked="0" layoutInCell="1" allowOverlap="1" wp14:anchorId="2780789F" wp14:editId="21A5C43B">
                      <wp:simplePos x="0" y="0"/>
                      <wp:positionH relativeFrom="column">
                        <wp:posOffset>1948180</wp:posOffset>
                      </wp:positionH>
                      <wp:positionV relativeFrom="paragraph">
                        <wp:posOffset>48260</wp:posOffset>
                      </wp:positionV>
                      <wp:extent cx="1758950" cy="63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17589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EBA457"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3.4pt,3.8pt" to="291.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" strokecolor="black [3200]" strokeweight=".5pt">
                      <v:stroke joinstyle="miter"/>
                    </v:line>
                  </w:pict>
                </mc:Fallback>
              </mc:AlternateContent>
            </w:r>
          </w:p>
          <w:p w14:paraId="6E386E4E" w14:textId="6E537365" w:rsidR="004665DF" w:rsidRPr="004665DF" w:rsidRDefault="004665DF" w:rsidP="004665DF">
            <w:pPr>
              <w:spacing w:after="0" w:line="240" w:lineRule="auto"/>
              <w:jc w:val="center"/>
              <w:rPr>
                <w:rFonts w:ascii="Times New Roman" w:hAnsi="Times New Roman" w:cs="Times New Roman"/>
                <w:i/>
                <w:sz w:val="26"/>
                <w:szCs w:val="26"/>
              </w:rPr>
            </w:pPr>
            <w:r w:rsidRPr="004665DF">
              <w:rPr>
                <w:rFonts w:ascii="Times New Roman" w:hAnsi="Times New Roman" w:cs="Times New Roman"/>
                <w:i/>
                <w:sz w:val="26"/>
                <w:szCs w:val="26"/>
              </w:rPr>
              <w:t>Đồng Nai, ngày         tháng      năm 202</w:t>
            </w:r>
            <w:r w:rsidR="00D03B14">
              <w:rPr>
                <w:rFonts w:ascii="Times New Roman" w:hAnsi="Times New Roman" w:cs="Times New Roman"/>
                <w:i/>
                <w:sz w:val="26"/>
                <w:szCs w:val="26"/>
              </w:rPr>
              <w:t>6</w:t>
            </w:r>
          </w:p>
        </w:tc>
      </w:tr>
      <w:bookmarkEnd w:id="0"/>
    </w:tbl>
    <w:p w14:paraId="083FB302" w14:textId="77777777" w:rsidR="004665DF" w:rsidRDefault="004665DF" w:rsidP="00EF16CB">
      <w:pPr>
        <w:pStyle w:val="NormalWeb"/>
        <w:spacing w:before="0" w:beforeAutospacing="0" w:after="0" w:afterAutospacing="0"/>
        <w:ind w:right="-720"/>
        <w:jc w:val="center"/>
        <w:rPr>
          <w:b/>
          <w:bCs/>
          <w:sz w:val="28"/>
          <w:szCs w:val="28"/>
          <w:lang w:val="en"/>
        </w:rPr>
      </w:pPr>
    </w:p>
    <w:p w14:paraId="267440A2" w14:textId="7B94A688" w:rsidR="00AA6A99" w:rsidRPr="00D03B14" w:rsidRDefault="00AA6A99" w:rsidP="001F13AB">
      <w:pPr>
        <w:pStyle w:val="NormalWeb"/>
        <w:spacing w:before="0" w:beforeAutospacing="0" w:after="0" w:afterAutospacing="0"/>
        <w:ind w:right="-720"/>
        <w:jc w:val="center"/>
        <w:rPr>
          <w:b/>
          <w:bCs/>
          <w:sz w:val="28"/>
          <w:szCs w:val="28"/>
          <w:lang w:val="en-US"/>
        </w:rPr>
      </w:pPr>
      <w:r w:rsidRPr="00E95C48">
        <w:rPr>
          <w:b/>
          <w:bCs/>
          <w:sz w:val="28"/>
          <w:szCs w:val="28"/>
          <w:lang w:val="en"/>
        </w:rPr>
        <w:t>B</w:t>
      </w:r>
      <w:r w:rsidRPr="00E95C48">
        <w:rPr>
          <w:b/>
          <w:bCs/>
          <w:sz w:val="28"/>
          <w:szCs w:val="28"/>
        </w:rPr>
        <w:t>ẢN</w:t>
      </w:r>
      <w:r w:rsidR="00EF4FB5">
        <w:rPr>
          <w:b/>
          <w:bCs/>
          <w:sz w:val="28"/>
          <w:szCs w:val="28"/>
          <w:lang w:val="en-US"/>
        </w:rPr>
        <w:t>G</w:t>
      </w:r>
      <w:r w:rsidRPr="00E95C48">
        <w:rPr>
          <w:b/>
          <w:bCs/>
          <w:sz w:val="28"/>
          <w:szCs w:val="28"/>
        </w:rPr>
        <w:t xml:space="preserve"> SO SÁNH, THUYẾT MINH</w:t>
      </w:r>
      <w:r w:rsidR="00D03B14">
        <w:rPr>
          <w:b/>
          <w:bCs/>
          <w:sz w:val="28"/>
          <w:szCs w:val="28"/>
          <w:lang w:val="en-US"/>
        </w:rPr>
        <w:t xml:space="preserve"> DỰ THẢO</w:t>
      </w:r>
    </w:p>
    <w:p w14:paraId="55F6D297" w14:textId="478B2A2A" w:rsidR="00837E05" w:rsidRPr="00D03B14" w:rsidRDefault="00D03B14" w:rsidP="00D03B14">
      <w:pPr>
        <w:pStyle w:val="NormalWeb"/>
        <w:spacing w:before="0" w:beforeAutospacing="0" w:after="0" w:afterAutospacing="0"/>
        <w:ind w:right="-720"/>
        <w:jc w:val="center"/>
        <w:rPr>
          <w:b/>
          <w:bCs/>
          <w:sz w:val="28"/>
          <w:szCs w:val="28"/>
          <w:lang w:val="en-US"/>
        </w:rPr>
      </w:pPr>
      <w:r>
        <w:rPr>
          <w:b/>
          <w:bCs/>
          <w:sz w:val="28"/>
          <w:szCs w:val="28"/>
          <w:lang w:val="en-US"/>
        </w:rPr>
        <w:t>Nghị quyết quy định một số chế độ đặc thù đối với hoạt động thể dục thể thao trên địa bàn tỉnh Đồng Nai</w:t>
      </w:r>
    </w:p>
    <w:p w14:paraId="6C9C8AD8" w14:textId="4631B85E" w:rsidR="00AE6820" w:rsidRPr="00AE6820" w:rsidRDefault="00AE6820" w:rsidP="00E27C3C">
      <w:pPr>
        <w:pStyle w:val="NormalWeb"/>
        <w:spacing w:before="0" w:beforeAutospacing="0" w:after="0" w:afterAutospacing="0"/>
        <w:ind w:right="-720"/>
        <w:jc w:val="center"/>
        <w:rPr>
          <w:i/>
          <w:iCs/>
          <w:sz w:val="28"/>
          <w:szCs w:val="28"/>
          <w:lang w:val="en-US"/>
        </w:rPr>
      </w:pPr>
      <w:r w:rsidRPr="00AE6820">
        <w:rPr>
          <w:i/>
          <w:iCs/>
          <w:sz w:val="28"/>
          <w:szCs w:val="28"/>
          <w:lang w:val="en-US"/>
        </w:rPr>
        <w:t>(Kèm theo</w:t>
      </w:r>
      <w:r w:rsidR="00A75CB5">
        <w:rPr>
          <w:i/>
          <w:iCs/>
          <w:sz w:val="28"/>
          <w:szCs w:val="28"/>
          <w:lang w:val="en-US"/>
        </w:rPr>
        <w:t xml:space="preserve"> </w:t>
      </w:r>
      <w:r w:rsidRPr="00AE6820">
        <w:rPr>
          <w:i/>
          <w:iCs/>
          <w:sz w:val="28"/>
          <w:szCs w:val="28"/>
          <w:lang w:val="en-US"/>
        </w:rPr>
        <w:t>Tờ trình số         /TTr-SVHTTDL ngày      /</w:t>
      </w:r>
      <w:r w:rsidR="00D03B14">
        <w:rPr>
          <w:i/>
          <w:iCs/>
          <w:sz w:val="28"/>
          <w:szCs w:val="28"/>
          <w:lang w:val="en-US"/>
        </w:rPr>
        <w:t xml:space="preserve">     </w:t>
      </w:r>
      <w:r w:rsidRPr="00AE6820">
        <w:rPr>
          <w:i/>
          <w:iCs/>
          <w:sz w:val="28"/>
          <w:szCs w:val="28"/>
          <w:lang w:val="en-US"/>
        </w:rPr>
        <w:t>/202</w:t>
      </w:r>
      <w:r w:rsidR="00D03B14">
        <w:rPr>
          <w:i/>
          <w:iCs/>
          <w:sz w:val="28"/>
          <w:szCs w:val="28"/>
          <w:lang w:val="en-US"/>
        </w:rPr>
        <w:t>6</w:t>
      </w:r>
      <w:r w:rsidRPr="00AE6820">
        <w:rPr>
          <w:i/>
          <w:iCs/>
          <w:sz w:val="28"/>
          <w:szCs w:val="28"/>
          <w:lang w:val="en-US"/>
        </w:rPr>
        <w:t xml:space="preserve"> của Sở Văn hóa, Thể thao và Du lịch) </w:t>
      </w:r>
    </w:p>
    <w:p w14:paraId="405A8EAA" w14:textId="6F6F6E6F" w:rsidR="00464B68" w:rsidRPr="00464B68" w:rsidRDefault="00AE6820" w:rsidP="00E27C3C">
      <w:pPr>
        <w:pStyle w:val="NormalWeb"/>
        <w:spacing w:before="0" w:beforeAutospacing="0" w:after="0" w:afterAutospacing="0"/>
        <w:ind w:right="-720"/>
        <w:jc w:val="center"/>
        <w:rPr>
          <w:b/>
          <w:bCs/>
          <w:sz w:val="28"/>
          <w:szCs w:val="28"/>
          <w:lang w:val="en-US"/>
        </w:rPr>
      </w:pPr>
      <w:r>
        <w:rPr>
          <w:b/>
          <w:bCs/>
          <w:noProof/>
          <w:sz w:val="28"/>
          <w:szCs w:val="28"/>
          <w:lang w:val="en-US"/>
          <w14:ligatures w14:val="standardContextual"/>
        </w:rPr>
        <mc:AlternateContent>
          <mc:Choice Requires="wps">
            <w:drawing>
              <wp:anchor distT="0" distB="0" distL="114300" distR="114300" simplePos="0" relativeHeight="251659264" behindDoc="0" locked="0" layoutInCell="1" allowOverlap="1" wp14:anchorId="20EC89B1" wp14:editId="12B37159">
                <wp:simplePos x="0" y="0"/>
                <wp:positionH relativeFrom="column">
                  <wp:posOffset>4023360</wp:posOffset>
                </wp:positionH>
                <wp:positionV relativeFrom="paragraph">
                  <wp:posOffset>64770</wp:posOffset>
                </wp:positionV>
                <wp:extent cx="1644650" cy="12700"/>
                <wp:effectExtent l="0" t="0" r="31750" b="25400"/>
                <wp:wrapNone/>
                <wp:docPr id="194461583" name="Straight Connector 1"/>
                <wp:cNvGraphicFramePr/>
                <a:graphic xmlns:a="http://schemas.openxmlformats.org/drawingml/2006/main">
                  <a:graphicData uri="http://schemas.microsoft.com/office/word/2010/wordprocessingShape">
                    <wps:wsp>
                      <wps:cNvCnPr/>
                      <wps:spPr>
                        <a:xfrm flipV="1">
                          <a:off x="0" y="0"/>
                          <a:ext cx="16446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9797A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16.8pt,5.1pt" to="446.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" strokecolor="black [3200]" strokeweight=".5pt">
                <v:stroke joinstyle="miter"/>
              </v:line>
            </w:pict>
          </mc:Fallback>
        </mc:AlternateContent>
      </w:r>
    </w:p>
    <w:p w14:paraId="0C550E2D" w14:textId="77777777" w:rsidR="005A52A7" w:rsidRPr="009243E9" w:rsidRDefault="005A52A7" w:rsidP="002A0BCB">
      <w:pPr>
        <w:pStyle w:val="NormalWeb"/>
        <w:spacing w:before="0" w:beforeAutospacing="0" w:after="0" w:afterAutospacing="0"/>
        <w:ind w:firstLine="720"/>
        <w:jc w:val="center"/>
        <w:rPr>
          <w:i/>
          <w:iCs/>
          <w:color w:val="222222"/>
          <w:sz w:val="2"/>
          <w:szCs w:val="2"/>
          <w:lang w:val="en-US"/>
        </w:rPr>
      </w:pPr>
    </w:p>
    <w:p w14:paraId="1720D93E" w14:textId="40DD746F" w:rsidR="00EF16CB" w:rsidRPr="001B70E2" w:rsidRDefault="00EF16CB" w:rsidP="001B70E2">
      <w:pPr>
        <w:spacing w:after="0" w:line="240" w:lineRule="auto"/>
        <w:rPr>
          <w:rFonts w:ascii="Times New Roman" w:hAnsi="Times New Roman" w:cs="Times New Roman"/>
          <w:b/>
          <w:bCs/>
          <w:sz w:val="26"/>
          <w:szCs w:val="26"/>
        </w:rPr>
      </w:pPr>
    </w:p>
    <w:tbl>
      <w:tblPr>
        <w:tblStyle w:val="TableGrid"/>
        <w:tblW w:w="15876" w:type="dxa"/>
        <w:tblInd w:w="-572" w:type="dxa"/>
        <w:tblLayout w:type="fixed"/>
        <w:tblLook w:val="04A0" w:firstRow="1" w:lastRow="0" w:firstColumn="1" w:lastColumn="0" w:noHBand="0" w:noVBand="1"/>
      </w:tblPr>
      <w:tblGrid>
        <w:gridCol w:w="567"/>
        <w:gridCol w:w="5245"/>
        <w:gridCol w:w="4961"/>
        <w:gridCol w:w="5103"/>
      </w:tblGrid>
      <w:tr w:rsidR="00D04F8A" w:rsidRPr="001B70E2" w14:paraId="123F6EAB" w14:textId="77777777" w:rsidTr="004620DC">
        <w:tc>
          <w:tcPr>
            <w:tcW w:w="567" w:type="dxa"/>
          </w:tcPr>
          <w:p w14:paraId="6016A7EC" w14:textId="75A1052D" w:rsidR="00D04F8A" w:rsidRPr="001B70E2" w:rsidRDefault="00D03B14" w:rsidP="001B70E2">
            <w:pPr>
              <w:spacing w:after="0" w:line="240" w:lineRule="auto"/>
              <w:jc w:val="center"/>
              <w:rPr>
                <w:rStyle w:val="Strong"/>
                <w:rFonts w:ascii="Times New Roman" w:hAnsi="Times New Roman" w:cs="Times New Roman"/>
                <w:b w:val="0"/>
                <w:bCs w:val="0"/>
                <w:sz w:val="26"/>
                <w:szCs w:val="26"/>
              </w:rPr>
            </w:pPr>
            <w:bookmarkStart w:id="2" w:name="_Hlk210236364"/>
            <w:r w:rsidRPr="001B70E2">
              <w:rPr>
                <w:rFonts w:ascii="Times New Roman" w:hAnsi="Times New Roman" w:cs="Times New Roman"/>
                <w:b/>
                <w:bCs/>
                <w:sz w:val="26"/>
                <w:szCs w:val="26"/>
              </w:rPr>
              <w:t>Stt</w:t>
            </w:r>
          </w:p>
        </w:tc>
        <w:tc>
          <w:tcPr>
            <w:tcW w:w="5245" w:type="dxa"/>
          </w:tcPr>
          <w:p w14:paraId="6034E7D1" w14:textId="08340920" w:rsidR="00D04F8A" w:rsidRPr="001B70E2" w:rsidRDefault="00D03B14" w:rsidP="001B70E2">
            <w:pPr>
              <w:pStyle w:val="NormalWeb"/>
              <w:spacing w:before="0" w:beforeAutospacing="0" w:after="0" w:afterAutospacing="0"/>
              <w:jc w:val="center"/>
              <w:rPr>
                <w:rStyle w:val="Strong"/>
                <w:b w:val="0"/>
                <w:bCs w:val="0"/>
                <w:sz w:val="26"/>
                <w:szCs w:val="26"/>
                <w:lang w:val="en-US"/>
              </w:rPr>
            </w:pPr>
            <w:r w:rsidRPr="001B70E2">
              <w:rPr>
                <w:b/>
                <w:bCs/>
                <w:sz w:val="26"/>
                <w:szCs w:val="26"/>
              </w:rPr>
              <w:t>V</w:t>
            </w:r>
            <w:r w:rsidRPr="001B70E2">
              <w:rPr>
                <w:b/>
                <w:bCs/>
                <w:sz w:val="26"/>
                <w:szCs w:val="26"/>
                <w:lang w:val="en-US"/>
              </w:rPr>
              <w:t>ĂN BẢN QPPL HIỆN HÀNH</w:t>
            </w:r>
          </w:p>
        </w:tc>
        <w:tc>
          <w:tcPr>
            <w:tcW w:w="4961" w:type="dxa"/>
          </w:tcPr>
          <w:p w14:paraId="68AE2A05" w14:textId="0EEEC474" w:rsidR="00D04F8A" w:rsidRPr="001B70E2" w:rsidRDefault="00D03B14" w:rsidP="001B70E2">
            <w:pPr>
              <w:spacing w:after="0" w:line="240" w:lineRule="auto"/>
              <w:jc w:val="center"/>
              <w:rPr>
                <w:rStyle w:val="Strong"/>
                <w:rFonts w:ascii="Times New Roman" w:hAnsi="Times New Roman" w:cs="Times New Roman"/>
                <w:b w:val="0"/>
                <w:bCs w:val="0"/>
                <w:sz w:val="26"/>
                <w:szCs w:val="26"/>
              </w:rPr>
            </w:pPr>
            <w:r w:rsidRPr="001B70E2">
              <w:rPr>
                <w:rFonts w:ascii="Times New Roman" w:hAnsi="Times New Roman" w:cs="Times New Roman"/>
                <w:b/>
                <w:bCs/>
                <w:sz w:val="26"/>
                <w:szCs w:val="26"/>
              </w:rPr>
              <w:t>DỰ THẢO VĂN BẢN QPPL</w:t>
            </w:r>
          </w:p>
        </w:tc>
        <w:tc>
          <w:tcPr>
            <w:tcW w:w="5103" w:type="dxa"/>
          </w:tcPr>
          <w:p w14:paraId="7C8EEDA3" w14:textId="3F6B6555" w:rsidR="00D04F8A" w:rsidRPr="001B70E2" w:rsidRDefault="00D03B14" w:rsidP="001B70E2">
            <w:pPr>
              <w:spacing w:after="0" w:line="240" w:lineRule="auto"/>
              <w:jc w:val="center"/>
              <w:rPr>
                <w:rFonts w:ascii="Times New Roman" w:hAnsi="Times New Roman" w:cs="Times New Roman"/>
                <w:b/>
                <w:bCs/>
                <w:sz w:val="26"/>
                <w:szCs w:val="26"/>
              </w:rPr>
            </w:pPr>
            <w:r w:rsidRPr="001B70E2">
              <w:rPr>
                <w:rFonts w:ascii="Times New Roman" w:hAnsi="Times New Roman" w:cs="Times New Roman"/>
                <w:b/>
                <w:bCs/>
                <w:sz w:val="26"/>
                <w:szCs w:val="26"/>
              </w:rPr>
              <w:t>THUYẾT MINH</w:t>
            </w:r>
          </w:p>
        </w:tc>
      </w:tr>
      <w:tr w:rsidR="00F801BA" w:rsidRPr="001B70E2" w14:paraId="177A5E5B" w14:textId="77777777" w:rsidTr="004620DC">
        <w:tc>
          <w:tcPr>
            <w:tcW w:w="567" w:type="dxa"/>
          </w:tcPr>
          <w:p w14:paraId="725F024E" w14:textId="540BBB88" w:rsidR="00F801BA" w:rsidRPr="001B70E2" w:rsidRDefault="000378FD" w:rsidP="001B70E2">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1</w:t>
            </w:r>
          </w:p>
        </w:tc>
        <w:tc>
          <w:tcPr>
            <w:tcW w:w="5245" w:type="dxa"/>
          </w:tcPr>
          <w:p w14:paraId="41E84E84" w14:textId="77777777" w:rsidR="00F801BA" w:rsidRPr="001B70E2" w:rsidRDefault="00F801BA" w:rsidP="001B70E2">
            <w:pPr>
              <w:pStyle w:val="NormalWeb"/>
              <w:spacing w:before="0" w:beforeAutospacing="0" w:after="0" w:afterAutospacing="0"/>
              <w:jc w:val="center"/>
              <w:rPr>
                <w:b/>
                <w:bCs/>
                <w:sz w:val="26"/>
                <w:szCs w:val="26"/>
              </w:rPr>
            </w:pPr>
          </w:p>
        </w:tc>
        <w:tc>
          <w:tcPr>
            <w:tcW w:w="4961" w:type="dxa"/>
          </w:tcPr>
          <w:p w14:paraId="0F6F3289" w14:textId="77777777" w:rsidR="00F801BA" w:rsidRDefault="00F801BA" w:rsidP="001B70E2">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Chương I</w:t>
            </w:r>
          </w:p>
          <w:p w14:paraId="0818F240" w14:textId="2A0E4577" w:rsidR="00F801BA" w:rsidRPr="001B70E2" w:rsidRDefault="00F801BA" w:rsidP="001B70E2">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Những quy định chung</w:t>
            </w:r>
          </w:p>
        </w:tc>
        <w:tc>
          <w:tcPr>
            <w:tcW w:w="5103" w:type="dxa"/>
          </w:tcPr>
          <w:p w14:paraId="574B4BC7" w14:textId="77777777" w:rsidR="00F801BA" w:rsidRDefault="00F065DA" w:rsidP="001B70E2">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Chương I</w:t>
            </w:r>
          </w:p>
          <w:p w14:paraId="401241FD" w14:textId="7EA6F9D0" w:rsidR="00B831D6" w:rsidRPr="001B70E2" w:rsidRDefault="00B831D6" w:rsidP="001B70E2">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Những quy định chung</w:t>
            </w:r>
          </w:p>
        </w:tc>
      </w:tr>
      <w:tr w:rsidR="00F801BA" w:rsidRPr="001B70E2" w14:paraId="395E6D1B" w14:textId="77777777" w:rsidTr="004620DC">
        <w:tc>
          <w:tcPr>
            <w:tcW w:w="567" w:type="dxa"/>
          </w:tcPr>
          <w:p w14:paraId="6E6C29BF" w14:textId="6126285F" w:rsidR="00F801BA" w:rsidRPr="001B70E2" w:rsidRDefault="00F801BA" w:rsidP="001B70E2">
            <w:pPr>
              <w:spacing w:after="0" w:line="240" w:lineRule="auto"/>
              <w:jc w:val="center"/>
              <w:rPr>
                <w:rFonts w:ascii="Times New Roman" w:hAnsi="Times New Roman" w:cs="Times New Roman"/>
                <w:b/>
                <w:bCs/>
                <w:sz w:val="26"/>
                <w:szCs w:val="26"/>
              </w:rPr>
            </w:pPr>
          </w:p>
        </w:tc>
        <w:tc>
          <w:tcPr>
            <w:tcW w:w="5245" w:type="dxa"/>
          </w:tcPr>
          <w:p w14:paraId="43D2F34A" w14:textId="71B09D39" w:rsidR="00F801BA" w:rsidRPr="00BD27A8" w:rsidRDefault="00BD27A8" w:rsidP="00142140">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8578F6" w:rsidRPr="00BD27A8">
              <w:rPr>
                <w:rFonts w:ascii="Times New Roman" w:eastAsia="Times New Roman" w:hAnsi="Times New Roman" w:cs="Times New Roman"/>
                <w:sz w:val="26"/>
                <w:szCs w:val="26"/>
              </w:rPr>
              <w:t>Nghị định số 349/2025/NĐ-CP ngày 30/12/2025 của Chính phủ</w:t>
            </w:r>
            <w:r w:rsidRPr="001B70E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quy định chế độ, chính sách đối với thành viên đội thể thao tham gia tập trung tập huấn, thi đấu</w:t>
            </w:r>
            <w:r w:rsidR="00A37564">
              <w:rPr>
                <w:rFonts w:ascii="Times New Roman" w:eastAsia="Times New Roman" w:hAnsi="Times New Roman" w:cs="Times New Roman"/>
                <w:sz w:val="26"/>
                <w:szCs w:val="26"/>
              </w:rPr>
              <w:t>.</w:t>
            </w:r>
          </w:p>
          <w:p w14:paraId="66B695B6" w14:textId="7C97FE6E" w:rsidR="008578F6" w:rsidRPr="00F0401B" w:rsidRDefault="00BD27A8" w:rsidP="00142140">
            <w:pPr>
              <w:pStyle w:val="NormalWeb"/>
              <w:spacing w:before="0" w:beforeAutospacing="0" w:after="0" w:afterAutospacing="0"/>
              <w:jc w:val="both"/>
              <w:rPr>
                <w:iCs/>
                <w:color w:val="000000"/>
                <w:sz w:val="26"/>
                <w:szCs w:val="26"/>
                <w:lang w:val="en-US"/>
              </w:rPr>
            </w:pPr>
            <w:r>
              <w:rPr>
                <w:sz w:val="26"/>
                <w:szCs w:val="26"/>
                <w:lang w:val="en-US"/>
              </w:rPr>
              <w:t xml:space="preserve">- </w:t>
            </w:r>
            <w:r w:rsidR="008578F6" w:rsidRPr="00BD27A8">
              <w:rPr>
                <w:sz w:val="26"/>
                <w:szCs w:val="26"/>
              </w:rPr>
              <w:t xml:space="preserve">Thông tư số 117/2025/TT-BTC ngày 16/12/2025 của Bộ Tài chính </w:t>
            </w:r>
            <w:r w:rsidR="00F0401B">
              <w:rPr>
                <w:iCs/>
                <w:color w:val="000000"/>
                <w:sz w:val="26"/>
                <w:szCs w:val="26"/>
                <w:lang w:val="en-US"/>
              </w:rPr>
              <w:t>q</w:t>
            </w:r>
            <w:r w:rsidR="008578F6" w:rsidRPr="00BD27A8">
              <w:rPr>
                <w:iCs/>
                <w:color w:val="000000"/>
                <w:sz w:val="26"/>
                <w:szCs w:val="26"/>
              </w:rPr>
              <w:t>uy định lập dự toán, quản lý sử dụng và quyết toán kinh phí ngân sách nhà nước hỗ trợ tổ chức các giải thi đấu thể thao tại Việt Nam</w:t>
            </w:r>
            <w:r w:rsidR="00F0401B">
              <w:rPr>
                <w:iCs/>
                <w:color w:val="000000"/>
                <w:sz w:val="26"/>
                <w:szCs w:val="26"/>
                <w:lang w:val="en-US"/>
              </w:rPr>
              <w:t>.</w:t>
            </w:r>
          </w:p>
          <w:p w14:paraId="54E2EA3C" w14:textId="13F4B3C4" w:rsidR="00BC0FCD" w:rsidRDefault="00BC0FCD" w:rsidP="00142140">
            <w:pPr>
              <w:pStyle w:val="NormalWeb"/>
              <w:spacing w:before="0" w:beforeAutospacing="0" w:after="0" w:afterAutospacing="0"/>
              <w:jc w:val="both"/>
              <w:rPr>
                <w:iCs/>
                <w:sz w:val="26"/>
                <w:szCs w:val="26"/>
                <w:lang w:val="en-US"/>
              </w:rPr>
            </w:pPr>
            <w:r w:rsidRPr="001B70E2">
              <w:rPr>
                <w:iCs/>
                <w:sz w:val="26"/>
                <w:szCs w:val="26"/>
                <w:lang w:val="en-US"/>
              </w:rPr>
              <w:t xml:space="preserve">- Nghị quyết số 25/2021/NQ-HĐND ngày 07/12/2021 </w:t>
            </w:r>
            <w:r w:rsidR="00B54A60">
              <w:rPr>
                <w:iCs/>
                <w:sz w:val="26"/>
                <w:szCs w:val="26"/>
                <w:lang w:val="en-US"/>
              </w:rPr>
              <w:t xml:space="preserve">của HĐND tỉnh </w:t>
            </w:r>
            <w:r w:rsidRPr="001B70E2">
              <w:rPr>
                <w:iCs/>
                <w:sz w:val="26"/>
                <w:szCs w:val="26"/>
                <w:lang w:val="en-US"/>
              </w:rPr>
              <w:t>quy định mức chi để thực hiện chế độ đối với huấn luyện viên, vận động viên thể thao trên địa bàn tỉnh Bình Phước</w:t>
            </w:r>
            <w:r w:rsidR="009B3C6F">
              <w:rPr>
                <w:iCs/>
                <w:sz w:val="26"/>
                <w:szCs w:val="26"/>
                <w:lang w:val="en-US"/>
              </w:rPr>
              <w:t>.</w:t>
            </w:r>
          </w:p>
          <w:p w14:paraId="49AAC6E6" w14:textId="77777777" w:rsidR="009B3C6F" w:rsidRDefault="009B3C6F" w:rsidP="00142140">
            <w:pPr>
              <w:pStyle w:val="NormalWeb"/>
              <w:spacing w:before="0" w:beforeAutospacing="0" w:after="0" w:afterAutospacing="0"/>
              <w:jc w:val="both"/>
              <w:rPr>
                <w:color w:val="000000"/>
                <w:sz w:val="26"/>
                <w:szCs w:val="26"/>
                <w:lang w:val="en-US"/>
              </w:rPr>
            </w:pPr>
            <w:r>
              <w:rPr>
                <w:iCs/>
                <w:sz w:val="26"/>
                <w:szCs w:val="26"/>
                <w:lang w:val="en-US"/>
              </w:rPr>
              <w:t xml:space="preserve">- </w:t>
            </w:r>
            <w:r w:rsidRPr="001B70E2">
              <w:rPr>
                <w:color w:val="000000"/>
                <w:sz w:val="26"/>
                <w:szCs w:val="26"/>
              </w:rPr>
              <w:t>Nghị quyết số 38/2020/NQ-HĐND ngày 04/12/2020 của H</w:t>
            </w:r>
            <w:r>
              <w:rPr>
                <w:color w:val="000000"/>
                <w:sz w:val="26"/>
                <w:szCs w:val="26"/>
              </w:rPr>
              <w:t>ĐND</w:t>
            </w:r>
            <w:r w:rsidRPr="001B70E2">
              <w:rPr>
                <w:color w:val="000000"/>
                <w:sz w:val="26"/>
                <w:szCs w:val="26"/>
              </w:rPr>
              <w:t xml:space="preserve"> tỉnh Đồng Nai</w:t>
            </w:r>
            <w:r>
              <w:rPr>
                <w:color w:val="000000"/>
                <w:sz w:val="26"/>
                <w:szCs w:val="26"/>
                <w:lang w:val="en-US"/>
              </w:rPr>
              <w:t xml:space="preserve"> quy định mức thưởng đối với Huấn luyện viên, vận động viên tỉnh Đồng Nai lập thành tích tại các giải thể thao.</w:t>
            </w:r>
          </w:p>
          <w:p w14:paraId="52B0B317" w14:textId="6002431B" w:rsidR="009B3C6F" w:rsidRPr="009B3C6F" w:rsidRDefault="009B3C6F" w:rsidP="00142140">
            <w:pPr>
              <w:pStyle w:val="NormalWeb"/>
              <w:spacing w:before="0" w:beforeAutospacing="0" w:after="0" w:afterAutospacing="0"/>
              <w:jc w:val="both"/>
              <w:rPr>
                <w:color w:val="000000"/>
                <w:sz w:val="26"/>
                <w:szCs w:val="26"/>
                <w:lang w:val="en-US"/>
              </w:rPr>
            </w:pPr>
            <w:r>
              <w:rPr>
                <w:color w:val="000000"/>
                <w:sz w:val="26"/>
                <w:szCs w:val="26"/>
                <w:lang w:val="en-US"/>
              </w:rPr>
              <w:lastRenderedPageBreak/>
              <w:t xml:space="preserve">- </w:t>
            </w:r>
            <w:r w:rsidRPr="009B3C6F">
              <w:rPr>
                <w:color w:val="000000"/>
                <w:spacing w:val="-2"/>
                <w:sz w:val="26"/>
                <w:szCs w:val="26"/>
              </w:rPr>
              <w:t xml:space="preserve">Quyết định số </w:t>
            </w:r>
            <w:r w:rsidRPr="009B3C6F">
              <w:rPr>
                <w:iCs/>
                <w:color w:val="000000"/>
                <w:sz w:val="26"/>
                <w:szCs w:val="26"/>
              </w:rPr>
              <w:t xml:space="preserve">2381/QĐ-UBND ngày 14/9/2021 của UBND tỉnh Bình Phước (cũ) </w:t>
            </w:r>
            <w:r w:rsidR="00F0401B">
              <w:rPr>
                <w:iCs/>
                <w:color w:val="000000"/>
                <w:sz w:val="26"/>
                <w:szCs w:val="26"/>
                <w:lang w:val="en-US"/>
              </w:rPr>
              <w:t>q</w:t>
            </w:r>
            <w:r w:rsidRPr="009B3C6F">
              <w:rPr>
                <w:iCs/>
                <w:color w:val="000000"/>
                <w:sz w:val="26"/>
                <w:szCs w:val="26"/>
              </w:rPr>
              <w:t>uy định mức thưởng đối với huấn luyện viên, vận động viên đạt thành tích tại các Đại hội, giải thi đấu thể thao quốc tế, quốc gia và của tỉnh Bình Phước tổ chức</w:t>
            </w:r>
          </w:p>
          <w:p w14:paraId="1C286622" w14:textId="77777777" w:rsidR="00BC0FCD" w:rsidRPr="00BC0FCD" w:rsidRDefault="00BC0FCD" w:rsidP="00142140">
            <w:pPr>
              <w:pStyle w:val="NormalWeb"/>
              <w:spacing w:before="0" w:beforeAutospacing="0" w:after="0" w:afterAutospacing="0"/>
              <w:jc w:val="both"/>
              <w:rPr>
                <w:sz w:val="26"/>
                <w:szCs w:val="26"/>
                <w:lang w:val="en-US"/>
              </w:rPr>
            </w:pPr>
          </w:p>
          <w:p w14:paraId="468A760E" w14:textId="46A41C82" w:rsidR="008578F6" w:rsidRPr="008578F6" w:rsidRDefault="008578F6" w:rsidP="001B70E2">
            <w:pPr>
              <w:pStyle w:val="NormalWeb"/>
              <w:spacing w:before="0" w:beforeAutospacing="0" w:after="0" w:afterAutospacing="0"/>
              <w:jc w:val="center"/>
              <w:rPr>
                <w:b/>
                <w:bCs/>
                <w:sz w:val="26"/>
                <w:szCs w:val="26"/>
                <w:lang w:val="en-US"/>
              </w:rPr>
            </w:pPr>
          </w:p>
        </w:tc>
        <w:tc>
          <w:tcPr>
            <w:tcW w:w="4961" w:type="dxa"/>
          </w:tcPr>
          <w:p w14:paraId="66DA5BF8" w14:textId="77777777" w:rsidR="008578F6" w:rsidRPr="009B3C6F" w:rsidRDefault="00F801BA" w:rsidP="00BD27A8">
            <w:pPr>
              <w:spacing w:after="0" w:line="240" w:lineRule="auto"/>
              <w:jc w:val="both"/>
              <w:rPr>
                <w:rFonts w:ascii="Times New Roman" w:hAnsi="Times New Roman" w:cs="Times New Roman"/>
                <w:b/>
                <w:bCs/>
                <w:sz w:val="26"/>
                <w:szCs w:val="26"/>
              </w:rPr>
            </w:pPr>
            <w:r w:rsidRPr="009B3C6F">
              <w:rPr>
                <w:rFonts w:ascii="Times New Roman" w:hAnsi="Times New Roman" w:cs="Times New Roman"/>
                <w:b/>
                <w:bCs/>
                <w:sz w:val="26"/>
                <w:szCs w:val="26"/>
              </w:rPr>
              <w:lastRenderedPageBreak/>
              <w:t>Điều 1: Phạm vi điều chỉnh</w:t>
            </w:r>
          </w:p>
          <w:p w14:paraId="3D90EEED" w14:textId="77777777" w:rsidR="008578F6" w:rsidRPr="009B3C6F" w:rsidRDefault="008578F6" w:rsidP="00BD27A8">
            <w:pPr>
              <w:spacing w:after="0" w:line="240" w:lineRule="auto"/>
              <w:jc w:val="both"/>
              <w:rPr>
                <w:rFonts w:ascii="Times New Roman" w:hAnsi="Times New Roman" w:cs="Times New Roman"/>
                <w:b/>
                <w:bCs/>
                <w:sz w:val="26"/>
                <w:szCs w:val="26"/>
              </w:rPr>
            </w:pPr>
            <w:r w:rsidRPr="009B3C6F">
              <w:rPr>
                <w:rFonts w:ascii="Times New Roman" w:hAnsi="Times New Roman" w:cs="Times New Roman"/>
                <w:color w:val="000000"/>
                <w:sz w:val="26"/>
                <w:szCs w:val="26"/>
                <w:shd w:val="clear" w:color="auto" w:fill="FFFFFF"/>
              </w:rPr>
              <w:t>Quy định này quy định về các nội dung sau:</w:t>
            </w:r>
          </w:p>
          <w:p w14:paraId="7F22CE36" w14:textId="123073E8" w:rsidR="008578F6" w:rsidRPr="009B3C6F" w:rsidRDefault="008578F6" w:rsidP="00BD27A8">
            <w:pPr>
              <w:spacing w:after="0" w:line="240" w:lineRule="auto"/>
              <w:jc w:val="both"/>
              <w:rPr>
                <w:rFonts w:ascii="Times New Roman" w:hAnsi="Times New Roman" w:cs="Times New Roman"/>
                <w:b/>
                <w:bCs/>
                <w:sz w:val="26"/>
                <w:szCs w:val="26"/>
              </w:rPr>
            </w:pPr>
            <w:r w:rsidRPr="009B3C6F">
              <w:rPr>
                <w:rFonts w:ascii="Times New Roman" w:hAnsi="Times New Roman" w:cs="Times New Roman"/>
                <w:color w:val="000000"/>
                <w:sz w:val="26"/>
                <w:szCs w:val="26"/>
                <w:shd w:val="clear" w:color="auto" w:fill="FFFFFF"/>
              </w:rPr>
              <w:t>1. Chính sách tiền lương, chế độ dinh dưỡng</w:t>
            </w:r>
            <w:r w:rsidR="00307974">
              <w:rPr>
                <w:rFonts w:ascii="Times New Roman" w:hAnsi="Times New Roman" w:cs="Times New Roman"/>
                <w:color w:val="000000"/>
                <w:sz w:val="26"/>
                <w:szCs w:val="26"/>
                <w:shd w:val="clear" w:color="auto" w:fill="FFFFFF"/>
              </w:rPr>
              <w:t xml:space="preserve">, chế độ đặc thù </w:t>
            </w:r>
            <w:r w:rsidRPr="009B3C6F">
              <w:rPr>
                <w:rFonts w:ascii="Times New Roman" w:hAnsi="Times New Roman" w:cs="Times New Roman"/>
                <w:bCs/>
                <w:color w:val="000000"/>
                <w:spacing w:val="-2"/>
                <w:sz w:val="26"/>
                <w:szCs w:val="26"/>
                <w:lang w:val="pt-BR"/>
              </w:rPr>
              <w:t>đối với thành viên đội thể thao;</w:t>
            </w:r>
            <w:r w:rsidRPr="009B3C6F">
              <w:rPr>
                <w:rFonts w:ascii="Times New Roman" w:hAnsi="Times New Roman" w:cs="Times New Roman"/>
                <w:bCs/>
                <w:color w:val="000000"/>
                <w:sz w:val="26"/>
                <w:szCs w:val="26"/>
                <w:shd w:val="clear" w:color="auto" w:fill="FFFFFF"/>
              </w:rPr>
              <w:t xml:space="preserve"> </w:t>
            </w:r>
          </w:p>
          <w:p w14:paraId="7C3A0D0F" w14:textId="77777777" w:rsidR="008578F6" w:rsidRPr="009B3C6F" w:rsidRDefault="008578F6" w:rsidP="00BD27A8">
            <w:pPr>
              <w:spacing w:after="0" w:line="240" w:lineRule="auto"/>
              <w:jc w:val="both"/>
              <w:rPr>
                <w:rFonts w:ascii="Times New Roman" w:hAnsi="Times New Roman" w:cs="Times New Roman"/>
                <w:b/>
                <w:bCs/>
                <w:sz w:val="26"/>
                <w:szCs w:val="26"/>
              </w:rPr>
            </w:pPr>
            <w:r w:rsidRPr="009B3C6F">
              <w:rPr>
                <w:rFonts w:ascii="Times New Roman" w:hAnsi="Times New Roman" w:cs="Times New Roman"/>
                <w:bCs/>
                <w:color w:val="000000"/>
                <w:sz w:val="26"/>
                <w:szCs w:val="26"/>
                <w:shd w:val="clear" w:color="auto" w:fill="FFFFFF"/>
              </w:rPr>
              <w:t xml:space="preserve">2. </w:t>
            </w:r>
            <w:r w:rsidRPr="009B3C6F">
              <w:rPr>
                <w:rFonts w:ascii="Times New Roman" w:hAnsi="Times New Roman" w:cs="Times New Roman"/>
                <w:bCs/>
                <w:color w:val="000000"/>
                <w:spacing w:val="-2"/>
                <w:sz w:val="26"/>
                <w:szCs w:val="26"/>
              </w:rPr>
              <w:t>Mức thưởng đối với huấn luyện viên, vận động viên lập thành tích tại các giải thể thao;</w:t>
            </w:r>
            <w:r w:rsidRPr="009B3C6F">
              <w:rPr>
                <w:rFonts w:ascii="Times New Roman" w:hAnsi="Times New Roman" w:cs="Times New Roman"/>
                <w:bCs/>
                <w:color w:val="000000"/>
                <w:sz w:val="26"/>
                <w:szCs w:val="26"/>
                <w:shd w:val="clear" w:color="auto" w:fill="FFFFFF"/>
              </w:rPr>
              <w:t xml:space="preserve"> </w:t>
            </w:r>
          </w:p>
          <w:p w14:paraId="3725C008" w14:textId="4AA377DC" w:rsidR="008578F6" w:rsidRPr="009B3C6F" w:rsidRDefault="008578F6" w:rsidP="00BD27A8">
            <w:pPr>
              <w:spacing w:after="0" w:line="240" w:lineRule="auto"/>
              <w:jc w:val="both"/>
              <w:rPr>
                <w:rFonts w:ascii="Times New Roman" w:hAnsi="Times New Roman" w:cs="Times New Roman"/>
                <w:b/>
                <w:bCs/>
                <w:sz w:val="26"/>
                <w:szCs w:val="26"/>
              </w:rPr>
            </w:pPr>
            <w:r w:rsidRPr="009B3C6F">
              <w:rPr>
                <w:rFonts w:ascii="Times New Roman" w:hAnsi="Times New Roman" w:cs="Times New Roman"/>
                <w:bCs/>
                <w:color w:val="000000"/>
                <w:sz w:val="26"/>
                <w:szCs w:val="26"/>
                <w:shd w:val="clear" w:color="auto" w:fill="FFFFFF"/>
              </w:rPr>
              <w:t xml:space="preserve">3. </w:t>
            </w:r>
            <w:r w:rsidRPr="009B3C6F">
              <w:rPr>
                <w:rFonts w:ascii="Times New Roman" w:hAnsi="Times New Roman" w:cs="Times New Roman"/>
                <w:bCs/>
                <w:color w:val="000000"/>
                <w:sz w:val="26"/>
                <w:szCs w:val="26"/>
              </w:rPr>
              <w:t>Chế độ chi tiêu tài chính đối với các giải thi đấu thể thao.</w:t>
            </w:r>
          </w:p>
          <w:p w14:paraId="09EFBCD0" w14:textId="77777777" w:rsidR="008578F6" w:rsidRPr="009B3C6F" w:rsidRDefault="008578F6" w:rsidP="00BD27A8">
            <w:pPr>
              <w:spacing w:after="0" w:line="240" w:lineRule="auto"/>
              <w:jc w:val="both"/>
              <w:rPr>
                <w:rFonts w:ascii="Times New Roman" w:hAnsi="Times New Roman" w:cs="Times New Roman"/>
                <w:b/>
                <w:color w:val="000000"/>
                <w:spacing w:val="-2"/>
                <w:sz w:val="26"/>
                <w:szCs w:val="26"/>
                <w:lang w:val="pt-BR"/>
              </w:rPr>
            </w:pPr>
            <w:r w:rsidRPr="009B3C6F">
              <w:rPr>
                <w:rFonts w:ascii="Times New Roman" w:hAnsi="Times New Roman" w:cs="Times New Roman"/>
                <w:b/>
                <w:bCs/>
                <w:sz w:val="26"/>
                <w:szCs w:val="26"/>
              </w:rPr>
              <w:t xml:space="preserve">Điều 2: </w:t>
            </w:r>
            <w:r w:rsidRPr="009B3C6F">
              <w:rPr>
                <w:rFonts w:ascii="Times New Roman" w:hAnsi="Times New Roman" w:cs="Times New Roman"/>
                <w:b/>
                <w:color w:val="000000"/>
                <w:spacing w:val="-2"/>
                <w:sz w:val="26"/>
                <w:szCs w:val="26"/>
                <w:lang w:val="pt-BR"/>
              </w:rPr>
              <w:t>Đối tượng áp dụng</w:t>
            </w:r>
          </w:p>
          <w:p w14:paraId="387846C2" w14:textId="77777777" w:rsidR="00307974" w:rsidRPr="00307974" w:rsidRDefault="008578F6" w:rsidP="00307974">
            <w:pPr>
              <w:spacing w:after="0" w:line="240" w:lineRule="auto"/>
              <w:jc w:val="both"/>
              <w:rPr>
                <w:rFonts w:ascii="Times New Roman" w:hAnsi="Times New Roman" w:cs="Times New Roman"/>
                <w:b/>
                <w:color w:val="000000"/>
                <w:spacing w:val="-2"/>
                <w:sz w:val="26"/>
                <w:szCs w:val="26"/>
                <w:lang w:val="pt-BR"/>
              </w:rPr>
            </w:pPr>
            <w:r w:rsidRPr="00307974">
              <w:rPr>
                <w:rFonts w:ascii="Times New Roman" w:hAnsi="Times New Roman" w:cs="Times New Roman"/>
                <w:bCs/>
                <w:color w:val="000000"/>
                <w:spacing w:val="-2"/>
                <w:sz w:val="26"/>
                <w:szCs w:val="26"/>
                <w:lang w:val="pt-BR"/>
              </w:rPr>
              <w:t>1. Thành viên đội thể thao tham gia tập trung tập huấn, thi đấu gồm:</w:t>
            </w:r>
          </w:p>
          <w:p w14:paraId="5D8C6AD1" w14:textId="793F59CA" w:rsidR="008578F6" w:rsidRPr="00307974" w:rsidRDefault="008578F6" w:rsidP="00BD27A8">
            <w:pPr>
              <w:spacing w:after="0" w:line="240" w:lineRule="auto"/>
              <w:jc w:val="both"/>
              <w:rPr>
                <w:rFonts w:ascii="Times New Roman" w:hAnsi="Times New Roman" w:cs="Times New Roman"/>
                <w:b/>
                <w:color w:val="000000"/>
                <w:spacing w:val="-2"/>
                <w:sz w:val="26"/>
                <w:szCs w:val="26"/>
                <w:lang w:val="pt-BR"/>
              </w:rPr>
            </w:pPr>
            <w:r w:rsidRPr="00307974">
              <w:rPr>
                <w:rFonts w:ascii="Times New Roman" w:hAnsi="Times New Roman" w:cs="Times New Roman"/>
                <w:bCs/>
                <w:color w:val="000000"/>
                <w:spacing w:val="-2"/>
                <w:sz w:val="26"/>
                <w:szCs w:val="26"/>
                <w:lang w:val="pt-BR"/>
              </w:rPr>
              <w:t xml:space="preserve">a) </w:t>
            </w:r>
            <w:r w:rsidR="00307974" w:rsidRPr="00307974">
              <w:rPr>
                <w:rFonts w:ascii="Times New Roman" w:hAnsi="Times New Roman" w:cs="Times New Roman"/>
                <w:bCs/>
                <w:color w:val="000000"/>
                <w:spacing w:val="-2"/>
                <w:sz w:val="26"/>
                <w:szCs w:val="26"/>
                <w:lang w:val="pt-BR"/>
              </w:rPr>
              <w:t>Huấn luyện viên, vận động viên đội tuyển, đội tuyển trẻ, đội tuyển năng khiếu tỉnh; đội tuyển, đội tuyển trẻ cấp xã đang hưởng lương từ ngân sách nhà nước;</w:t>
            </w:r>
          </w:p>
          <w:p w14:paraId="4CF6C00C" w14:textId="58A8F5A2" w:rsidR="008578F6" w:rsidRPr="00307974" w:rsidRDefault="008578F6" w:rsidP="00BD27A8">
            <w:pPr>
              <w:spacing w:after="0" w:line="240" w:lineRule="auto"/>
              <w:jc w:val="both"/>
              <w:rPr>
                <w:rFonts w:ascii="Times New Roman" w:hAnsi="Times New Roman" w:cs="Times New Roman"/>
                <w:b/>
                <w:color w:val="000000"/>
                <w:spacing w:val="-2"/>
                <w:sz w:val="26"/>
                <w:szCs w:val="26"/>
                <w:lang w:val="pt-BR"/>
              </w:rPr>
            </w:pPr>
            <w:r w:rsidRPr="00307974">
              <w:rPr>
                <w:rFonts w:ascii="Times New Roman" w:hAnsi="Times New Roman" w:cs="Times New Roman"/>
                <w:bCs/>
                <w:color w:val="000000"/>
                <w:spacing w:val="-2"/>
                <w:sz w:val="26"/>
                <w:szCs w:val="26"/>
                <w:lang w:val="pt-BR"/>
              </w:rPr>
              <w:t xml:space="preserve">b) </w:t>
            </w:r>
            <w:r w:rsidR="00307974" w:rsidRPr="00307974">
              <w:rPr>
                <w:rFonts w:ascii="Times New Roman" w:hAnsi="Times New Roman" w:cs="Times New Roman"/>
                <w:bCs/>
                <w:color w:val="000000"/>
                <w:spacing w:val="-2"/>
                <w:sz w:val="26"/>
                <w:szCs w:val="26"/>
                <w:lang w:val="pt-BR"/>
              </w:rPr>
              <w:t>Huấn luyện viên đội tuyển, đội tuyển trẻ, đội tuyển năng khiếu tỉnh; đội tuyển trẻ cấp xã không hưởng lương từ ngân sách nhà nước</w:t>
            </w:r>
            <w:r w:rsidR="00307974" w:rsidRPr="00307974">
              <w:rPr>
                <w:rFonts w:ascii="Times New Roman" w:hAnsi="Times New Roman" w:cs="Times New Roman"/>
                <w:bCs/>
                <w:color w:val="000000"/>
                <w:sz w:val="26"/>
                <w:szCs w:val="26"/>
                <w:lang w:val="pt-BR"/>
              </w:rPr>
              <w:t>;</w:t>
            </w:r>
          </w:p>
          <w:p w14:paraId="22E8993A" w14:textId="77777777" w:rsidR="00307974" w:rsidRPr="00307974" w:rsidRDefault="008578F6" w:rsidP="00307974">
            <w:pPr>
              <w:spacing w:after="0" w:line="240" w:lineRule="auto"/>
              <w:jc w:val="both"/>
              <w:rPr>
                <w:rFonts w:ascii="Times New Roman" w:hAnsi="Times New Roman" w:cs="Times New Roman"/>
                <w:bCs/>
                <w:color w:val="000000"/>
                <w:sz w:val="26"/>
                <w:szCs w:val="26"/>
                <w:lang w:val="pt-BR"/>
              </w:rPr>
            </w:pPr>
            <w:r w:rsidRPr="00307974">
              <w:rPr>
                <w:rFonts w:ascii="Times New Roman" w:hAnsi="Times New Roman" w:cs="Times New Roman"/>
                <w:bCs/>
                <w:color w:val="000000"/>
                <w:spacing w:val="-2"/>
                <w:sz w:val="26"/>
                <w:szCs w:val="26"/>
                <w:lang w:val="pt-BR"/>
              </w:rPr>
              <w:lastRenderedPageBreak/>
              <w:t>c)</w:t>
            </w:r>
            <w:r w:rsidRPr="00307974">
              <w:rPr>
                <w:rFonts w:ascii="Times New Roman" w:hAnsi="Times New Roman" w:cs="Times New Roman"/>
                <w:bCs/>
                <w:color w:val="000000"/>
                <w:sz w:val="26"/>
                <w:szCs w:val="26"/>
                <w:lang w:val="pt-BR"/>
              </w:rPr>
              <w:t xml:space="preserve"> </w:t>
            </w:r>
            <w:r w:rsidR="00307974" w:rsidRPr="00307974">
              <w:rPr>
                <w:rFonts w:ascii="Times New Roman" w:hAnsi="Times New Roman" w:cs="Times New Roman"/>
                <w:bCs/>
                <w:color w:val="000000"/>
                <w:spacing w:val="-2"/>
                <w:sz w:val="26"/>
                <w:szCs w:val="26"/>
                <w:lang w:val="pt-BR"/>
              </w:rPr>
              <w:t>Vận động viên đội tuyển, đội tuyển trẻ, đội năng khiếu tỉnh; đội tuyển trẻ cấp xã không hưởng lương từ ngân sách nhà nước</w:t>
            </w:r>
            <w:r w:rsidR="00307974" w:rsidRPr="00307974">
              <w:rPr>
                <w:rFonts w:ascii="Times New Roman" w:hAnsi="Times New Roman" w:cs="Times New Roman"/>
                <w:bCs/>
                <w:color w:val="000000"/>
                <w:sz w:val="26"/>
                <w:szCs w:val="26"/>
                <w:lang w:val="pt-BR"/>
              </w:rPr>
              <w:t>;</w:t>
            </w:r>
          </w:p>
          <w:p w14:paraId="4CB82251" w14:textId="504B14BF" w:rsidR="00307974" w:rsidRPr="004874F6" w:rsidRDefault="00307974" w:rsidP="00BD27A8">
            <w:pPr>
              <w:spacing w:after="0" w:line="240" w:lineRule="auto"/>
              <w:jc w:val="both"/>
              <w:rPr>
                <w:rFonts w:ascii="Times New Roman" w:hAnsi="Times New Roman" w:cs="Times New Roman"/>
                <w:bCs/>
                <w:sz w:val="26"/>
                <w:szCs w:val="26"/>
                <w:lang w:val="pt-BR"/>
              </w:rPr>
            </w:pPr>
            <w:r w:rsidRPr="004874F6">
              <w:rPr>
                <w:rFonts w:ascii="Times New Roman" w:hAnsi="Times New Roman" w:cs="Times New Roman"/>
                <w:bCs/>
                <w:sz w:val="26"/>
                <w:szCs w:val="26"/>
                <w:lang w:val="pt-BR"/>
              </w:rPr>
              <w:t>d) Nhân viên y tế (bác sỹ, kỹ thuật y) đội tuyển, đội tuyển trẻ, đội tuyển năng khiếu tỉnh hưởng lương hoặc không hưởng lương từ ngân sách nhà nước.</w:t>
            </w:r>
          </w:p>
          <w:p w14:paraId="13B9F1F8" w14:textId="77777777" w:rsidR="008578F6" w:rsidRPr="009B3C6F" w:rsidRDefault="008578F6" w:rsidP="00BD27A8">
            <w:pPr>
              <w:spacing w:after="0" w:line="240" w:lineRule="auto"/>
              <w:jc w:val="both"/>
              <w:rPr>
                <w:rFonts w:ascii="Times New Roman" w:hAnsi="Times New Roman" w:cs="Times New Roman"/>
                <w:b/>
                <w:color w:val="000000"/>
                <w:spacing w:val="-2"/>
                <w:sz w:val="26"/>
                <w:szCs w:val="26"/>
                <w:lang w:val="pt-BR"/>
              </w:rPr>
            </w:pPr>
            <w:r w:rsidRPr="009B3C6F">
              <w:rPr>
                <w:rFonts w:ascii="Times New Roman" w:hAnsi="Times New Roman" w:cs="Times New Roman"/>
                <w:bCs/>
                <w:color w:val="000000"/>
                <w:sz w:val="26"/>
                <w:szCs w:val="26"/>
                <w:lang w:val="pt-BR"/>
              </w:rPr>
              <w:t>2. Cơ quan, tổ chức trực tiếp sử dụng huấn luyện viên, vận động viên làm việc hoặc tập luyện, thi đấu thường xuyên trước khi được triệu tập tập huấn, thi đấu (sau đây gọi là cơ quan quản lý).</w:t>
            </w:r>
          </w:p>
          <w:p w14:paraId="0DBD29E0" w14:textId="77777777" w:rsidR="008578F6" w:rsidRPr="009B3C6F" w:rsidRDefault="008578F6" w:rsidP="00BD27A8">
            <w:pPr>
              <w:spacing w:after="0" w:line="240" w:lineRule="auto"/>
              <w:jc w:val="both"/>
              <w:rPr>
                <w:rFonts w:ascii="Times New Roman" w:hAnsi="Times New Roman" w:cs="Times New Roman"/>
                <w:b/>
                <w:color w:val="000000"/>
                <w:spacing w:val="-2"/>
                <w:sz w:val="26"/>
                <w:szCs w:val="26"/>
                <w:lang w:val="pt-BR"/>
              </w:rPr>
            </w:pPr>
            <w:r w:rsidRPr="009B3C6F">
              <w:rPr>
                <w:rFonts w:ascii="Times New Roman" w:hAnsi="Times New Roman" w:cs="Times New Roman"/>
                <w:bCs/>
                <w:color w:val="000000"/>
                <w:sz w:val="26"/>
                <w:szCs w:val="26"/>
                <w:lang w:val="pt-BR"/>
              </w:rPr>
              <w:t>3. Cơ quan, tổ chức trực tiếp sử dụng huấn luyện viên, vận động viên sau khi được triệu tập tập huấn, thi đấu (sau đây gọi là cơ quan sử dụng).</w:t>
            </w:r>
          </w:p>
          <w:p w14:paraId="7B9135C9" w14:textId="77777777" w:rsidR="008578F6" w:rsidRPr="009B3C6F" w:rsidRDefault="008578F6" w:rsidP="00BD27A8">
            <w:pPr>
              <w:spacing w:after="0" w:line="240" w:lineRule="auto"/>
              <w:jc w:val="both"/>
              <w:rPr>
                <w:rFonts w:ascii="Times New Roman" w:hAnsi="Times New Roman" w:cs="Times New Roman"/>
                <w:b/>
                <w:color w:val="000000"/>
                <w:spacing w:val="-2"/>
                <w:sz w:val="26"/>
                <w:szCs w:val="26"/>
                <w:lang w:val="pt-BR"/>
              </w:rPr>
            </w:pPr>
            <w:r w:rsidRPr="009B3C6F">
              <w:rPr>
                <w:rFonts w:ascii="Times New Roman" w:hAnsi="Times New Roman" w:cs="Times New Roman"/>
                <w:bCs/>
                <w:color w:val="000000"/>
                <w:sz w:val="26"/>
                <w:szCs w:val="26"/>
                <w:lang w:val="pt-BR"/>
              </w:rPr>
              <w:t>Cơ quan quản lý có thể là cơ quan sử dụng.</w:t>
            </w:r>
          </w:p>
          <w:p w14:paraId="10E35756" w14:textId="77777777" w:rsidR="008578F6" w:rsidRPr="009B3C6F" w:rsidRDefault="008578F6" w:rsidP="00BD27A8">
            <w:pPr>
              <w:spacing w:after="0" w:line="240" w:lineRule="auto"/>
              <w:jc w:val="both"/>
              <w:rPr>
                <w:rFonts w:ascii="Times New Roman" w:hAnsi="Times New Roman" w:cs="Times New Roman"/>
                <w:b/>
                <w:color w:val="000000"/>
                <w:spacing w:val="-2"/>
                <w:sz w:val="26"/>
                <w:szCs w:val="26"/>
                <w:lang w:val="pt-BR"/>
              </w:rPr>
            </w:pPr>
            <w:r w:rsidRPr="009B3C6F">
              <w:rPr>
                <w:rFonts w:ascii="Times New Roman" w:hAnsi="Times New Roman" w:cs="Times New Roman"/>
                <w:color w:val="000000"/>
                <w:spacing w:val="-2"/>
                <w:sz w:val="26"/>
                <w:szCs w:val="26"/>
                <w:lang w:val="pt-BR"/>
              </w:rPr>
              <w:t>4. Các huấn luyện viên, vận động viên tham gia thi đấu và đạt thành tích tại các giải thể thao quốc gia, cấp tỉnh, cấp xã.</w:t>
            </w:r>
          </w:p>
          <w:p w14:paraId="00261CD3" w14:textId="77777777" w:rsidR="008578F6" w:rsidRPr="009B3C6F" w:rsidRDefault="008578F6" w:rsidP="00BD27A8">
            <w:pPr>
              <w:spacing w:after="0" w:line="240" w:lineRule="auto"/>
              <w:jc w:val="both"/>
              <w:rPr>
                <w:rFonts w:ascii="Times New Roman" w:hAnsi="Times New Roman" w:cs="Times New Roman"/>
                <w:b/>
                <w:color w:val="000000"/>
                <w:spacing w:val="-2"/>
                <w:sz w:val="26"/>
                <w:szCs w:val="26"/>
                <w:lang w:val="pt-BR"/>
              </w:rPr>
            </w:pPr>
            <w:r w:rsidRPr="009B3C6F">
              <w:rPr>
                <w:rFonts w:ascii="Times New Roman" w:hAnsi="Times New Roman" w:cs="Times New Roman"/>
                <w:color w:val="000000"/>
                <w:spacing w:val="-2"/>
                <w:sz w:val="26"/>
                <w:szCs w:val="26"/>
                <w:lang w:val="pt-BR"/>
              </w:rPr>
              <w:t>5. Đối tượng thuộc chế độ chi tiêu tài chính đối với các giải thi đấu thể thao.</w:t>
            </w:r>
          </w:p>
          <w:p w14:paraId="5389BB79" w14:textId="77777777" w:rsidR="008578F6" w:rsidRPr="009B3C6F" w:rsidRDefault="008578F6" w:rsidP="00BD27A8">
            <w:pPr>
              <w:spacing w:after="0" w:line="240" w:lineRule="auto"/>
              <w:jc w:val="both"/>
              <w:rPr>
                <w:rFonts w:ascii="Times New Roman" w:hAnsi="Times New Roman" w:cs="Times New Roman"/>
                <w:b/>
                <w:color w:val="000000"/>
                <w:spacing w:val="-2"/>
                <w:sz w:val="26"/>
                <w:szCs w:val="26"/>
                <w:lang w:val="pt-BR"/>
              </w:rPr>
            </w:pPr>
            <w:r w:rsidRPr="009B3C6F">
              <w:rPr>
                <w:rFonts w:ascii="Times New Roman" w:hAnsi="Times New Roman" w:cs="Times New Roman"/>
                <w:position w:val="-4"/>
                <w:sz w:val="26"/>
                <w:szCs w:val="26"/>
                <w:lang w:val="pt-BR"/>
              </w:rPr>
              <w:t>a) Thành viên Ban Chỉ đạo, Ban Tổ chức và các Tiểu ban Đại hội thể dục thể thao, hội thi thể thao;</w:t>
            </w:r>
          </w:p>
          <w:p w14:paraId="2125CD7D" w14:textId="77777777" w:rsidR="008578F6" w:rsidRPr="009B3C6F" w:rsidRDefault="008578F6" w:rsidP="00BD27A8">
            <w:pPr>
              <w:spacing w:after="0" w:line="240" w:lineRule="auto"/>
              <w:jc w:val="both"/>
              <w:rPr>
                <w:rFonts w:ascii="Times New Roman" w:hAnsi="Times New Roman" w:cs="Times New Roman"/>
                <w:b/>
                <w:color w:val="000000"/>
                <w:spacing w:val="-2"/>
                <w:sz w:val="26"/>
                <w:szCs w:val="26"/>
                <w:lang w:val="pt-BR"/>
              </w:rPr>
            </w:pPr>
            <w:r w:rsidRPr="009B3C6F">
              <w:rPr>
                <w:rFonts w:ascii="Times New Roman" w:hAnsi="Times New Roman" w:cs="Times New Roman"/>
                <w:position w:val="-4"/>
                <w:sz w:val="26"/>
                <w:szCs w:val="26"/>
                <w:lang w:val="pt-BR"/>
              </w:rPr>
              <w:t>b) Thành viên Ban Tổ chức và các Tiểu ban chuyên môn từng giải đấu;</w:t>
            </w:r>
          </w:p>
          <w:p w14:paraId="73888C43" w14:textId="77777777" w:rsidR="008578F6" w:rsidRPr="009B3C6F" w:rsidRDefault="008578F6" w:rsidP="00BD27A8">
            <w:pPr>
              <w:spacing w:after="0" w:line="240" w:lineRule="auto"/>
              <w:jc w:val="both"/>
              <w:rPr>
                <w:rFonts w:ascii="Times New Roman" w:hAnsi="Times New Roman" w:cs="Times New Roman"/>
                <w:b/>
                <w:color w:val="000000"/>
                <w:spacing w:val="-2"/>
                <w:sz w:val="26"/>
                <w:szCs w:val="26"/>
                <w:lang w:val="pt-BR"/>
              </w:rPr>
            </w:pPr>
            <w:r w:rsidRPr="009B3C6F">
              <w:rPr>
                <w:rFonts w:ascii="Times New Roman" w:hAnsi="Times New Roman" w:cs="Times New Roman"/>
                <w:position w:val="-4"/>
                <w:sz w:val="26"/>
                <w:szCs w:val="26"/>
                <w:lang w:val="pt-BR"/>
              </w:rPr>
              <w:t>c) Trọng tài, giám sát điều hành, trợ lý các giải thi đấu; thư ký trọng tài, điều phối viên môn bóng đá, futsal;</w:t>
            </w:r>
          </w:p>
          <w:p w14:paraId="0631BD87" w14:textId="77777777" w:rsidR="008578F6" w:rsidRPr="009B3C6F" w:rsidRDefault="008578F6" w:rsidP="00BD27A8">
            <w:pPr>
              <w:spacing w:after="0" w:line="240" w:lineRule="auto"/>
              <w:jc w:val="both"/>
              <w:rPr>
                <w:rFonts w:ascii="Times New Roman" w:hAnsi="Times New Roman" w:cs="Times New Roman"/>
                <w:b/>
                <w:color w:val="000000"/>
                <w:spacing w:val="-2"/>
                <w:sz w:val="26"/>
                <w:szCs w:val="26"/>
                <w:lang w:val="pt-BR"/>
              </w:rPr>
            </w:pPr>
            <w:r w:rsidRPr="009B3C6F">
              <w:rPr>
                <w:rFonts w:ascii="Times New Roman" w:hAnsi="Times New Roman" w:cs="Times New Roman"/>
                <w:position w:val="-4"/>
                <w:sz w:val="26"/>
                <w:szCs w:val="26"/>
                <w:lang w:val="pt-BR"/>
              </w:rPr>
              <w:t>d) Vận động viên, huấn luyện viên;</w:t>
            </w:r>
          </w:p>
          <w:p w14:paraId="03D5618D" w14:textId="77777777" w:rsidR="008578F6" w:rsidRPr="009B3C6F" w:rsidRDefault="008578F6" w:rsidP="00BD27A8">
            <w:pPr>
              <w:spacing w:after="0" w:line="240" w:lineRule="auto"/>
              <w:jc w:val="both"/>
              <w:rPr>
                <w:rFonts w:ascii="Times New Roman" w:hAnsi="Times New Roman" w:cs="Times New Roman"/>
                <w:b/>
                <w:color w:val="000000"/>
                <w:spacing w:val="-2"/>
                <w:sz w:val="26"/>
                <w:szCs w:val="26"/>
                <w:lang w:val="pt-BR"/>
              </w:rPr>
            </w:pPr>
            <w:r w:rsidRPr="009B3C6F">
              <w:rPr>
                <w:rFonts w:ascii="Times New Roman" w:hAnsi="Times New Roman" w:cs="Times New Roman"/>
                <w:position w:val="-4"/>
                <w:sz w:val="26"/>
                <w:szCs w:val="26"/>
                <w:lang w:val="pt-BR"/>
              </w:rPr>
              <w:lastRenderedPageBreak/>
              <w:t>e) Người tham gia đồng diễn, diễu hành, xếp hình, xếp chữ;</w:t>
            </w:r>
          </w:p>
          <w:p w14:paraId="045D0B82" w14:textId="77777777" w:rsidR="008578F6" w:rsidRPr="009B3C6F" w:rsidRDefault="008578F6" w:rsidP="00BD27A8">
            <w:pPr>
              <w:spacing w:after="0" w:line="240" w:lineRule="auto"/>
              <w:jc w:val="both"/>
              <w:rPr>
                <w:rFonts w:ascii="Times New Roman" w:hAnsi="Times New Roman" w:cs="Times New Roman"/>
                <w:b/>
                <w:color w:val="000000"/>
                <w:spacing w:val="-2"/>
                <w:sz w:val="26"/>
                <w:szCs w:val="26"/>
                <w:lang w:val="pt-BR"/>
              </w:rPr>
            </w:pPr>
            <w:r w:rsidRPr="009B3C6F">
              <w:rPr>
                <w:rFonts w:ascii="Times New Roman" w:hAnsi="Times New Roman" w:cs="Times New Roman"/>
                <w:position w:val="-4"/>
                <w:sz w:val="26"/>
                <w:szCs w:val="26"/>
                <w:lang w:val="pt-BR"/>
              </w:rPr>
              <w:t>f) Công an, nhân viên y tế, nhân viên phục vụ và các lực lượng khác liên quan hoặc phục vụ tại các điểm tổ chức thi đấu.</w:t>
            </w:r>
          </w:p>
          <w:p w14:paraId="697E3EAA" w14:textId="77777777" w:rsidR="008578F6" w:rsidRPr="009B3C6F" w:rsidRDefault="008578F6" w:rsidP="00BD27A8">
            <w:pPr>
              <w:spacing w:after="0" w:line="240" w:lineRule="auto"/>
              <w:jc w:val="both"/>
              <w:rPr>
                <w:rFonts w:ascii="Times New Roman" w:hAnsi="Times New Roman" w:cs="Times New Roman"/>
                <w:position w:val="-4"/>
                <w:sz w:val="26"/>
                <w:szCs w:val="26"/>
                <w:lang w:val="pt-BR"/>
              </w:rPr>
            </w:pPr>
            <w:r w:rsidRPr="009B3C6F">
              <w:rPr>
                <w:rFonts w:ascii="Times New Roman" w:hAnsi="Times New Roman" w:cs="Times New Roman"/>
                <w:position w:val="-4"/>
                <w:sz w:val="26"/>
                <w:szCs w:val="26"/>
                <w:lang w:val="pt-BR"/>
              </w:rPr>
              <w:t>g) Cơ quan, đơn vị, tổ chức và cá nhân có liên quan.</w:t>
            </w:r>
          </w:p>
          <w:p w14:paraId="397D1DDF" w14:textId="2B37014F" w:rsidR="008578F6" w:rsidRPr="009B3C6F" w:rsidRDefault="008578F6" w:rsidP="00BD27A8">
            <w:pPr>
              <w:spacing w:after="0" w:line="240" w:lineRule="auto"/>
              <w:jc w:val="both"/>
              <w:rPr>
                <w:rFonts w:ascii="Times New Roman" w:hAnsi="Times New Roman" w:cs="Times New Roman"/>
                <w:position w:val="-4"/>
                <w:sz w:val="26"/>
                <w:szCs w:val="26"/>
                <w:lang w:val="pt-BR"/>
              </w:rPr>
            </w:pPr>
            <w:r w:rsidRPr="009B3C6F">
              <w:rPr>
                <w:rFonts w:ascii="Times New Roman" w:hAnsi="Times New Roman" w:cs="Times New Roman"/>
                <w:b/>
                <w:bCs/>
                <w:position w:val="-4"/>
                <w:sz w:val="26"/>
                <w:szCs w:val="26"/>
                <w:lang w:val="pt-BR"/>
              </w:rPr>
              <w:t>Điều 3: Nguồn kinh phí thực hiện</w:t>
            </w:r>
          </w:p>
          <w:p w14:paraId="7605705D" w14:textId="3883F5E5" w:rsidR="008578F6" w:rsidRPr="009B3C6F" w:rsidRDefault="008578F6" w:rsidP="00BD27A8">
            <w:pPr>
              <w:spacing w:after="0" w:line="240" w:lineRule="auto"/>
              <w:jc w:val="both"/>
              <w:rPr>
                <w:rFonts w:ascii="Times New Roman" w:hAnsi="Times New Roman" w:cs="Times New Roman"/>
                <w:b/>
                <w:bCs/>
                <w:position w:val="-4"/>
                <w:sz w:val="26"/>
                <w:szCs w:val="26"/>
                <w:lang w:val="pt-BR"/>
              </w:rPr>
            </w:pPr>
            <w:r w:rsidRPr="009B3C6F">
              <w:rPr>
                <w:rFonts w:ascii="Times New Roman" w:hAnsi="Times New Roman" w:cs="Times New Roman"/>
                <w:position w:val="-4"/>
                <w:sz w:val="26"/>
                <w:szCs w:val="26"/>
                <w:lang w:val="pt-BR"/>
              </w:rPr>
              <w:t>Từ nguồn ngân sách nhà nước theo phân cấp ngân sách hiện hành.</w:t>
            </w:r>
          </w:p>
          <w:p w14:paraId="48DFBFB1" w14:textId="4B527B79" w:rsidR="008578F6" w:rsidRPr="009B3C6F" w:rsidRDefault="008578F6" w:rsidP="00BD27A8">
            <w:pPr>
              <w:spacing w:after="0" w:line="240" w:lineRule="auto"/>
              <w:jc w:val="both"/>
              <w:rPr>
                <w:rFonts w:ascii="Times New Roman" w:hAnsi="Times New Roman" w:cs="Times New Roman"/>
                <w:b/>
                <w:bCs/>
                <w:sz w:val="26"/>
                <w:szCs w:val="26"/>
              </w:rPr>
            </w:pPr>
          </w:p>
        </w:tc>
        <w:tc>
          <w:tcPr>
            <w:tcW w:w="5103" w:type="dxa"/>
          </w:tcPr>
          <w:p w14:paraId="7B46E40C" w14:textId="4280AC90" w:rsidR="002605A3" w:rsidRDefault="002605A3" w:rsidP="00340C26">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 </w:t>
            </w:r>
            <w:r w:rsidR="005667D9">
              <w:rPr>
                <w:rFonts w:ascii="Times New Roman" w:hAnsi="Times New Roman" w:cs="Times New Roman"/>
                <w:b/>
                <w:bCs/>
                <w:sz w:val="26"/>
                <w:szCs w:val="26"/>
              </w:rPr>
              <w:t>P</w:t>
            </w:r>
            <w:r>
              <w:rPr>
                <w:rFonts w:ascii="Times New Roman" w:hAnsi="Times New Roman" w:cs="Times New Roman"/>
                <w:b/>
                <w:bCs/>
                <w:sz w:val="26"/>
                <w:szCs w:val="26"/>
              </w:rPr>
              <w:t xml:space="preserve">hạm vi điều chỉnh </w:t>
            </w:r>
            <w:r w:rsidRPr="002605A3">
              <w:rPr>
                <w:rFonts w:ascii="Times New Roman" w:hAnsi="Times New Roman" w:cs="Times New Roman"/>
                <w:b/>
                <w:bCs/>
                <w:sz w:val="26"/>
                <w:szCs w:val="26"/>
              </w:rPr>
              <w:t>tại Điều 1 của dự thảo:</w:t>
            </w:r>
          </w:p>
          <w:p w14:paraId="3DD3CE8E" w14:textId="2A57A19B" w:rsidR="00F801BA" w:rsidRDefault="002605A3" w:rsidP="00340C26">
            <w:pPr>
              <w:spacing w:after="0" w:line="240" w:lineRule="auto"/>
              <w:jc w:val="both"/>
              <w:rPr>
                <w:rFonts w:ascii="Times New Roman" w:hAnsi="Times New Roman" w:cs="Times New Roman"/>
                <w:color w:val="000000"/>
                <w:sz w:val="26"/>
                <w:szCs w:val="26"/>
              </w:rPr>
            </w:pPr>
            <w:r w:rsidRPr="002605A3">
              <w:rPr>
                <w:rFonts w:ascii="Times New Roman" w:hAnsi="Times New Roman" w:cs="Times New Roman"/>
                <w:sz w:val="26"/>
                <w:szCs w:val="26"/>
              </w:rPr>
              <w:t xml:space="preserve"> </w:t>
            </w:r>
            <w:r w:rsidR="00F801BA" w:rsidRPr="002605A3">
              <w:rPr>
                <w:rFonts w:ascii="Times New Roman" w:hAnsi="Times New Roman" w:cs="Times New Roman"/>
                <w:sz w:val="26"/>
                <w:szCs w:val="26"/>
              </w:rPr>
              <w:t xml:space="preserve">Thực hiện theo </w:t>
            </w:r>
            <w:r w:rsidR="00BD27A8" w:rsidRPr="002605A3">
              <w:rPr>
                <w:rFonts w:ascii="Times New Roman" w:hAnsi="Times New Roman" w:cs="Times New Roman"/>
                <w:sz w:val="26"/>
                <w:szCs w:val="26"/>
              </w:rPr>
              <w:t>phạm vi điều chỉnh</w:t>
            </w:r>
            <w:r w:rsidR="00F801BA" w:rsidRPr="002605A3">
              <w:rPr>
                <w:rFonts w:ascii="Times New Roman" w:hAnsi="Times New Roman" w:cs="Times New Roman"/>
                <w:sz w:val="26"/>
                <w:szCs w:val="26"/>
              </w:rPr>
              <w:t xml:space="preserve"> tại Điều 1, Nghị định 349/2025/</w:t>
            </w:r>
            <w:r w:rsidR="005667D9">
              <w:rPr>
                <w:rFonts w:ascii="Times New Roman" w:hAnsi="Times New Roman" w:cs="Times New Roman"/>
                <w:sz w:val="26"/>
                <w:szCs w:val="26"/>
              </w:rPr>
              <w:t>NĐ</w:t>
            </w:r>
            <w:r w:rsidR="00F801BA" w:rsidRPr="002605A3">
              <w:rPr>
                <w:rFonts w:ascii="Times New Roman" w:hAnsi="Times New Roman" w:cs="Times New Roman"/>
                <w:sz w:val="26"/>
                <w:szCs w:val="26"/>
              </w:rPr>
              <w:t>-CP</w:t>
            </w:r>
            <w:r w:rsidR="005667D9">
              <w:rPr>
                <w:rFonts w:ascii="Times New Roman" w:hAnsi="Times New Roman" w:cs="Times New Roman"/>
                <w:sz w:val="26"/>
                <w:szCs w:val="26"/>
              </w:rPr>
              <w:t xml:space="preserve"> của Chính phủ</w:t>
            </w:r>
            <w:r w:rsidR="00F801BA" w:rsidRPr="002605A3">
              <w:rPr>
                <w:rFonts w:ascii="Times New Roman" w:hAnsi="Times New Roman" w:cs="Times New Roman"/>
                <w:sz w:val="26"/>
                <w:szCs w:val="26"/>
              </w:rPr>
              <w:t>; Điều 1, Thông tư số 117/2025/TT-BTC</w:t>
            </w:r>
            <w:r w:rsidR="005667D9">
              <w:rPr>
                <w:rFonts w:ascii="Times New Roman" w:hAnsi="Times New Roman" w:cs="Times New Roman"/>
                <w:sz w:val="26"/>
                <w:szCs w:val="26"/>
              </w:rPr>
              <w:t xml:space="preserve"> của Bộ Tài chính</w:t>
            </w:r>
            <w:r w:rsidR="00340C26" w:rsidRPr="002605A3">
              <w:rPr>
                <w:rFonts w:ascii="Times New Roman" w:hAnsi="Times New Roman" w:cs="Times New Roman"/>
                <w:sz w:val="26"/>
                <w:szCs w:val="26"/>
              </w:rPr>
              <w:t xml:space="preserve">; Điều 1, </w:t>
            </w:r>
            <w:r w:rsidR="00340C26" w:rsidRPr="002605A3">
              <w:rPr>
                <w:rFonts w:ascii="Times New Roman" w:hAnsi="Times New Roman" w:cs="Times New Roman"/>
                <w:iCs/>
                <w:sz w:val="26"/>
                <w:szCs w:val="26"/>
              </w:rPr>
              <w:t>Nghị quyết số 25/2021/NQ-HĐND</w:t>
            </w:r>
            <w:r w:rsidR="005667D9">
              <w:rPr>
                <w:rFonts w:ascii="Times New Roman" w:hAnsi="Times New Roman" w:cs="Times New Roman"/>
                <w:iCs/>
                <w:sz w:val="26"/>
                <w:szCs w:val="26"/>
              </w:rPr>
              <w:t xml:space="preserve"> của HĐND tỉnh Bình Phước </w:t>
            </w:r>
            <w:r w:rsidR="00B72E8E">
              <w:rPr>
                <w:rFonts w:ascii="Times New Roman" w:hAnsi="Times New Roman" w:cs="Times New Roman"/>
                <w:iCs/>
                <w:sz w:val="26"/>
                <w:szCs w:val="26"/>
              </w:rPr>
              <w:t>(</w:t>
            </w:r>
            <w:r w:rsidR="005667D9">
              <w:rPr>
                <w:rFonts w:ascii="Times New Roman" w:hAnsi="Times New Roman" w:cs="Times New Roman"/>
                <w:iCs/>
                <w:sz w:val="26"/>
                <w:szCs w:val="26"/>
              </w:rPr>
              <w:t>cũ</w:t>
            </w:r>
            <w:r w:rsidR="00B72E8E">
              <w:rPr>
                <w:rFonts w:ascii="Times New Roman" w:hAnsi="Times New Roman" w:cs="Times New Roman"/>
                <w:iCs/>
                <w:sz w:val="26"/>
                <w:szCs w:val="26"/>
              </w:rPr>
              <w:t>)</w:t>
            </w:r>
            <w:r w:rsidRPr="002605A3">
              <w:rPr>
                <w:rFonts w:ascii="Times New Roman" w:hAnsi="Times New Roman" w:cs="Times New Roman"/>
                <w:iCs/>
                <w:sz w:val="26"/>
                <w:szCs w:val="26"/>
              </w:rPr>
              <w:t xml:space="preserve">, Điều 1 </w:t>
            </w:r>
            <w:r w:rsidRPr="002605A3">
              <w:rPr>
                <w:rFonts w:ascii="Times New Roman" w:hAnsi="Times New Roman" w:cs="Times New Roman"/>
                <w:color w:val="000000"/>
                <w:sz w:val="26"/>
                <w:szCs w:val="26"/>
              </w:rPr>
              <w:t xml:space="preserve">Nghị quyết số 38/2020/NQ-HĐND </w:t>
            </w:r>
            <w:r w:rsidR="005667D9">
              <w:rPr>
                <w:rFonts w:ascii="Times New Roman" w:hAnsi="Times New Roman" w:cs="Times New Roman"/>
                <w:color w:val="000000"/>
                <w:sz w:val="26"/>
                <w:szCs w:val="26"/>
              </w:rPr>
              <w:t xml:space="preserve">của HĐND tỉnh Đồng Nai </w:t>
            </w:r>
            <w:r w:rsidRPr="002605A3">
              <w:rPr>
                <w:rFonts w:ascii="Times New Roman" w:hAnsi="Times New Roman" w:cs="Times New Roman"/>
                <w:color w:val="000000"/>
                <w:sz w:val="26"/>
                <w:szCs w:val="26"/>
              </w:rPr>
              <w:t>không phát sinh thêm phạm vi điều chỉnh khác.</w:t>
            </w:r>
          </w:p>
          <w:p w14:paraId="4F272C5F" w14:textId="18D32C69" w:rsidR="002605A3" w:rsidRDefault="002605A3" w:rsidP="00340C26">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2. Đối tượng áp dụng tại Điều 2 của dự thảo:</w:t>
            </w:r>
          </w:p>
          <w:p w14:paraId="40C829CD" w14:textId="39A62327" w:rsidR="002605A3" w:rsidRDefault="002605A3" w:rsidP="00340C26">
            <w:pPr>
              <w:spacing w:after="0" w:line="240" w:lineRule="auto"/>
              <w:jc w:val="both"/>
              <w:rPr>
                <w:rFonts w:ascii="Times New Roman" w:hAnsi="Times New Roman" w:cs="Times New Roman"/>
                <w:color w:val="000000"/>
                <w:sz w:val="26"/>
                <w:szCs w:val="26"/>
              </w:rPr>
            </w:pPr>
            <w:r>
              <w:rPr>
                <w:rFonts w:ascii="Times New Roman" w:hAnsi="Times New Roman" w:cs="Times New Roman"/>
                <w:sz w:val="26"/>
                <w:szCs w:val="26"/>
              </w:rPr>
              <w:t xml:space="preserve">Thực hiện theo đối tượng áp dụng tại </w:t>
            </w:r>
            <w:r w:rsidRPr="002605A3">
              <w:rPr>
                <w:rFonts w:ascii="Times New Roman" w:hAnsi="Times New Roman" w:cs="Times New Roman"/>
                <w:sz w:val="26"/>
                <w:szCs w:val="26"/>
              </w:rPr>
              <w:t xml:space="preserve">Điều </w:t>
            </w:r>
            <w:r>
              <w:rPr>
                <w:rFonts w:ascii="Times New Roman" w:hAnsi="Times New Roman" w:cs="Times New Roman"/>
                <w:sz w:val="26"/>
                <w:szCs w:val="26"/>
              </w:rPr>
              <w:t>2</w:t>
            </w:r>
            <w:r w:rsidRPr="002605A3">
              <w:rPr>
                <w:rFonts w:ascii="Times New Roman" w:hAnsi="Times New Roman" w:cs="Times New Roman"/>
                <w:sz w:val="26"/>
                <w:szCs w:val="26"/>
              </w:rPr>
              <w:t>, Nghị định 349/2025/</w:t>
            </w:r>
            <w:r>
              <w:rPr>
                <w:rFonts w:ascii="Times New Roman" w:hAnsi="Times New Roman" w:cs="Times New Roman"/>
                <w:sz w:val="26"/>
                <w:szCs w:val="26"/>
              </w:rPr>
              <w:t>NĐ</w:t>
            </w:r>
            <w:r w:rsidRPr="002605A3">
              <w:rPr>
                <w:rFonts w:ascii="Times New Roman" w:hAnsi="Times New Roman" w:cs="Times New Roman"/>
                <w:sz w:val="26"/>
                <w:szCs w:val="26"/>
              </w:rPr>
              <w:t>-CP</w:t>
            </w:r>
            <w:r w:rsidR="005667D9">
              <w:rPr>
                <w:rFonts w:ascii="Times New Roman" w:hAnsi="Times New Roman" w:cs="Times New Roman"/>
                <w:sz w:val="26"/>
                <w:szCs w:val="26"/>
              </w:rPr>
              <w:t xml:space="preserve"> của Chính phủ</w:t>
            </w:r>
            <w:r>
              <w:rPr>
                <w:rFonts w:ascii="Times New Roman" w:hAnsi="Times New Roman" w:cs="Times New Roman"/>
                <w:sz w:val="26"/>
                <w:szCs w:val="26"/>
              </w:rPr>
              <w:t xml:space="preserve">; Điều 2, </w:t>
            </w:r>
            <w:r w:rsidRPr="002605A3">
              <w:rPr>
                <w:rFonts w:ascii="Times New Roman" w:hAnsi="Times New Roman" w:cs="Times New Roman"/>
                <w:sz w:val="26"/>
                <w:szCs w:val="26"/>
              </w:rPr>
              <w:t>Thông tư số 117/2025/TT-BTC</w:t>
            </w:r>
            <w:r w:rsidR="005667D9">
              <w:rPr>
                <w:rFonts w:ascii="Times New Roman" w:hAnsi="Times New Roman" w:cs="Times New Roman"/>
                <w:sz w:val="26"/>
                <w:szCs w:val="26"/>
              </w:rPr>
              <w:t xml:space="preserve"> của Bộ Tài chính</w:t>
            </w:r>
            <w:r>
              <w:rPr>
                <w:rFonts w:ascii="Times New Roman" w:hAnsi="Times New Roman" w:cs="Times New Roman"/>
                <w:sz w:val="26"/>
                <w:szCs w:val="26"/>
              </w:rPr>
              <w:t>;</w:t>
            </w:r>
            <w:r w:rsidR="00857A82">
              <w:rPr>
                <w:rFonts w:ascii="Times New Roman" w:hAnsi="Times New Roman" w:cs="Times New Roman"/>
                <w:sz w:val="26"/>
                <w:szCs w:val="26"/>
              </w:rPr>
              <w:t xml:space="preserve"> </w:t>
            </w:r>
            <w:r>
              <w:rPr>
                <w:rFonts w:ascii="Times New Roman" w:hAnsi="Times New Roman" w:cs="Times New Roman"/>
                <w:sz w:val="26"/>
                <w:szCs w:val="26"/>
              </w:rPr>
              <w:t>Điều chỉnh đối tượng cấp huyện</w:t>
            </w:r>
            <w:r w:rsidR="002A4C25">
              <w:rPr>
                <w:rFonts w:ascii="Times New Roman" w:hAnsi="Times New Roman" w:cs="Times New Roman"/>
                <w:sz w:val="26"/>
                <w:szCs w:val="26"/>
              </w:rPr>
              <w:t xml:space="preserve"> (cũ)</w:t>
            </w:r>
            <w:r>
              <w:rPr>
                <w:rFonts w:ascii="Times New Roman" w:hAnsi="Times New Roman" w:cs="Times New Roman"/>
                <w:sz w:val="26"/>
                <w:szCs w:val="26"/>
              </w:rPr>
              <w:t xml:space="preserve"> thành cấp xã th</w:t>
            </w:r>
            <w:r w:rsidR="00857A82">
              <w:rPr>
                <w:rFonts w:ascii="Times New Roman" w:hAnsi="Times New Roman" w:cs="Times New Roman"/>
                <w:sz w:val="26"/>
                <w:szCs w:val="26"/>
              </w:rPr>
              <w:t xml:space="preserve">eo Điều 1, </w:t>
            </w:r>
            <w:r w:rsidRPr="001B70E2">
              <w:rPr>
                <w:rFonts w:ascii="Times New Roman" w:hAnsi="Times New Roman" w:cs="Times New Roman"/>
                <w:color w:val="000000"/>
                <w:sz w:val="26"/>
                <w:szCs w:val="26"/>
              </w:rPr>
              <w:t xml:space="preserve">Nghị quyết số 38/2020/NQ-HĐND </w:t>
            </w:r>
            <w:r w:rsidR="005667D9">
              <w:rPr>
                <w:rFonts w:ascii="Times New Roman" w:hAnsi="Times New Roman" w:cs="Times New Roman"/>
                <w:color w:val="000000"/>
                <w:sz w:val="26"/>
                <w:szCs w:val="26"/>
              </w:rPr>
              <w:t>của HĐND tỉnh Đồng Nai</w:t>
            </w:r>
            <w:r w:rsidR="00857A82">
              <w:rPr>
                <w:rFonts w:ascii="Times New Roman" w:hAnsi="Times New Roman" w:cs="Times New Roman"/>
                <w:color w:val="000000"/>
                <w:sz w:val="26"/>
                <w:szCs w:val="26"/>
              </w:rPr>
              <w:t xml:space="preserve">, lý do điều chỉnh do thực hiện chính quyền </w:t>
            </w:r>
            <w:r w:rsidR="00857A82">
              <w:rPr>
                <w:rFonts w:ascii="Times New Roman" w:hAnsi="Times New Roman" w:cs="Times New Roman"/>
                <w:color w:val="000000"/>
                <w:sz w:val="26"/>
                <w:szCs w:val="26"/>
              </w:rPr>
              <w:lastRenderedPageBreak/>
              <w:t>địa phương 02 cấp, đối tượng ở cấp huyện không còn nữa.</w:t>
            </w:r>
          </w:p>
          <w:p w14:paraId="5570C553" w14:textId="5669EC13" w:rsidR="00D0127B" w:rsidRDefault="00D0127B" w:rsidP="00340C26">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Tại điểm d, khoản 1 Điều 2: </w:t>
            </w:r>
            <w:r w:rsidRPr="004874F6">
              <w:rPr>
                <w:rFonts w:ascii="Times New Roman" w:hAnsi="Times New Roman" w:cs="Times New Roman"/>
                <w:bCs/>
                <w:sz w:val="26"/>
                <w:szCs w:val="26"/>
                <w:lang w:val="pt-BR"/>
              </w:rPr>
              <w:t>Nhân viên y tế (bác sỹ, kỹ thuật y) đội tuyển, đội tuyển trẻ, đội tuyển năng khiếu tỉnh hưởng lương hoặc không hưởng lương từ ngân sách nhà nước.</w:t>
            </w:r>
            <w:r>
              <w:rPr>
                <w:rFonts w:ascii="Times New Roman" w:hAnsi="Times New Roman" w:cs="Times New Roman"/>
                <w:bCs/>
                <w:sz w:val="26"/>
                <w:szCs w:val="26"/>
                <w:lang w:val="pt-BR"/>
              </w:rPr>
              <w:t xml:space="preserve"> Bổ sung đối tượng cấp tỉnh.</w:t>
            </w:r>
          </w:p>
          <w:p w14:paraId="49F63070" w14:textId="77777777" w:rsidR="00860F1F" w:rsidRDefault="00E26719" w:rsidP="00340C26">
            <w:pPr>
              <w:spacing w:after="0" w:line="240" w:lineRule="auto"/>
              <w:jc w:val="both"/>
              <w:rPr>
                <w:rFonts w:ascii="Times New Roman" w:hAnsi="Times New Roman" w:cs="Times New Roman"/>
                <w:b/>
                <w:bCs/>
                <w:color w:val="000000"/>
                <w:sz w:val="26"/>
                <w:szCs w:val="26"/>
              </w:rPr>
            </w:pPr>
            <w:r w:rsidRPr="005667D9">
              <w:rPr>
                <w:rFonts w:ascii="Times New Roman" w:hAnsi="Times New Roman" w:cs="Times New Roman"/>
                <w:b/>
                <w:bCs/>
                <w:color w:val="000000"/>
                <w:sz w:val="26"/>
                <w:szCs w:val="26"/>
              </w:rPr>
              <w:t>3. Điều 3: Nguồn kinh phí thực hiện</w:t>
            </w:r>
          </w:p>
          <w:p w14:paraId="4AC9C384" w14:textId="55242183" w:rsidR="00E26719" w:rsidRPr="00860F1F" w:rsidRDefault="00E26719" w:rsidP="00340C26">
            <w:pPr>
              <w:spacing w:after="0" w:line="240" w:lineRule="auto"/>
              <w:jc w:val="both"/>
              <w:rPr>
                <w:rFonts w:ascii="Times New Roman" w:hAnsi="Times New Roman" w:cs="Times New Roman"/>
                <w:b/>
                <w:bCs/>
                <w:color w:val="000000"/>
                <w:sz w:val="26"/>
                <w:szCs w:val="26"/>
              </w:rPr>
            </w:pPr>
            <w:r>
              <w:rPr>
                <w:rFonts w:ascii="Times New Roman" w:hAnsi="Times New Roman" w:cs="Times New Roman"/>
                <w:position w:val="-4"/>
                <w:sz w:val="26"/>
                <w:szCs w:val="26"/>
                <w:lang w:val="pt-BR"/>
              </w:rPr>
              <w:t>Sử dụng t</w:t>
            </w:r>
            <w:r w:rsidRPr="009B3C6F">
              <w:rPr>
                <w:rFonts w:ascii="Times New Roman" w:hAnsi="Times New Roman" w:cs="Times New Roman"/>
                <w:position w:val="-4"/>
                <w:sz w:val="26"/>
                <w:szCs w:val="26"/>
                <w:lang w:val="pt-BR"/>
              </w:rPr>
              <w:t>ừ nguồn ngân sách nhà nước theo phân cấp ngân sách hiện hành</w:t>
            </w:r>
            <w:r>
              <w:rPr>
                <w:rFonts w:ascii="Times New Roman" w:hAnsi="Times New Roman" w:cs="Times New Roman"/>
                <w:position w:val="-4"/>
                <w:sz w:val="26"/>
                <w:szCs w:val="26"/>
                <w:lang w:val="pt-BR"/>
              </w:rPr>
              <w:t>, phù hợp với các quy định tại</w:t>
            </w:r>
            <w:r w:rsidR="00F12A5D">
              <w:rPr>
                <w:rFonts w:ascii="Times New Roman" w:hAnsi="Times New Roman" w:cs="Times New Roman"/>
                <w:position w:val="-4"/>
                <w:sz w:val="26"/>
                <w:szCs w:val="26"/>
                <w:lang w:val="pt-BR"/>
              </w:rPr>
              <w:t xml:space="preserve"> Nghị định số 349/2025/NĐ-CP và Thông tư số 117/</w:t>
            </w:r>
            <w:r w:rsidR="002477BB">
              <w:rPr>
                <w:rFonts w:ascii="Times New Roman" w:hAnsi="Times New Roman" w:cs="Times New Roman"/>
                <w:position w:val="-4"/>
                <w:sz w:val="26"/>
                <w:szCs w:val="26"/>
                <w:lang w:val="pt-BR"/>
              </w:rPr>
              <w:t>2025/TT-BT</w:t>
            </w:r>
            <w:r w:rsidR="00D0127B">
              <w:rPr>
                <w:rFonts w:ascii="Times New Roman" w:hAnsi="Times New Roman" w:cs="Times New Roman"/>
                <w:position w:val="-4"/>
                <w:sz w:val="26"/>
                <w:szCs w:val="26"/>
                <w:lang w:val="pt-BR"/>
              </w:rPr>
              <w:t>C.</w:t>
            </w:r>
          </w:p>
        </w:tc>
      </w:tr>
      <w:tr w:rsidR="00D26251" w:rsidRPr="001B70E2" w14:paraId="747B9B51" w14:textId="77777777" w:rsidTr="004620DC">
        <w:tc>
          <w:tcPr>
            <w:tcW w:w="567" w:type="dxa"/>
          </w:tcPr>
          <w:p w14:paraId="4224A8AA" w14:textId="451CE412" w:rsidR="00D26251" w:rsidRPr="000378FD" w:rsidRDefault="000378FD" w:rsidP="001B70E2">
            <w:pPr>
              <w:spacing w:after="0" w:line="240" w:lineRule="auto"/>
              <w:jc w:val="center"/>
              <w:rPr>
                <w:rFonts w:ascii="Times New Roman" w:hAnsi="Times New Roman" w:cs="Times New Roman"/>
                <w:b/>
                <w:bCs/>
                <w:sz w:val="26"/>
                <w:szCs w:val="26"/>
              </w:rPr>
            </w:pPr>
            <w:r w:rsidRPr="000378FD">
              <w:rPr>
                <w:rFonts w:ascii="Times New Roman" w:hAnsi="Times New Roman" w:cs="Times New Roman"/>
                <w:b/>
                <w:bCs/>
                <w:sz w:val="26"/>
                <w:szCs w:val="26"/>
              </w:rPr>
              <w:lastRenderedPageBreak/>
              <w:t>2</w:t>
            </w:r>
          </w:p>
        </w:tc>
        <w:tc>
          <w:tcPr>
            <w:tcW w:w="5245" w:type="dxa"/>
          </w:tcPr>
          <w:p w14:paraId="13674EF0" w14:textId="742FB1F6" w:rsidR="00D26251" w:rsidRPr="001B70E2" w:rsidRDefault="00D26251" w:rsidP="001B70E2">
            <w:pPr>
              <w:pStyle w:val="NormalWeb"/>
              <w:spacing w:before="0" w:beforeAutospacing="0" w:after="0" w:afterAutospacing="0"/>
              <w:jc w:val="center"/>
              <w:rPr>
                <w:sz w:val="26"/>
                <w:szCs w:val="26"/>
              </w:rPr>
            </w:pPr>
            <w:r w:rsidRPr="001B70E2">
              <w:rPr>
                <w:b/>
                <w:bCs/>
                <w:iCs/>
                <w:sz w:val="26"/>
                <w:szCs w:val="26"/>
                <w:lang w:val="en-US"/>
              </w:rPr>
              <w:t>Nội dung 1: Chính sách tiền lương, chế độ dinh dưỡng</w:t>
            </w:r>
            <w:r w:rsidR="004874F6">
              <w:rPr>
                <w:b/>
                <w:bCs/>
                <w:iCs/>
                <w:sz w:val="26"/>
                <w:szCs w:val="26"/>
                <w:lang w:val="en-US"/>
              </w:rPr>
              <w:t>, chế độ đặc thù</w:t>
            </w:r>
            <w:r w:rsidRPr="001B70E2">
              <w:rPr>
                <w:b/>
                <w:bCs/>
                <w:iCs/>
                <w:sz w:val="26"/>
                <w:szCs w:val="26"/>
                <w:lang w:val="en-US"/>
              </w:rPr>
              <w:t xml:space="preserve"> đối với </w:t>
            </w:r>
            <w:r w:rsidR="008C6553">
              <w:rPr>
                <w:b/>
                <w:bCs/>
                <w:iCs/>
                <w:sz w:val="26"/>
                <w:szCs w:val="26"/>
                <w:lang w:val="en-US"/>
              </w:rPr>
              <w:t xml:space="preserve">thành viên đội thể thao </w:t>
            </w:r>
          </w:p>
        </w:tc>
        <w:tc>
          <w:tcPr>
            <w:tcW w:w="4961" w:type="dxa"/>
          </w:tcPr>
          <w:p w14:paraId="7C1F7832" w14:textId="77777777" w:rsidR="00D26251" w:rsidRPr="001B70E2" w:rsidRDefault="00546C59" w:rsidP="001B70E2">
            <w:pPr>
              <w:spacing w:after="0" w:line="240" w:lineRule="auto"/>
              <w:jc w:val="center"/>
              <w:rPr>
                <w:rFonts w:ascii="Times New Roman" w:hAnsi="Times New Roman" w:cs="Times New Roman"/>
                <w:b/>
                <w:bCs/>
                <w:sz w:val="26"/>
                <w:szCs w:val="26"/>
              </w:rPr>
            </w:pPr>
            <w:r w:rsidRPr="001B70E2">
              <w:rPr>
                <w:rFonts w:ascii="Times New Roman" w:hAnsi="Times New Roman" w:cs="Times New Roman"/>
                <w:b/>
                <w:bCs/>
                <w:sz w:val="26"/>
                <w:szCs w:val="26"/>
              </w:rPr>
              <w:t>Chương II</w:t>
            </w:r>
          </w:p>
          <w:p w14:paraId="7D4C041B" w14:textId="52F8102B" w:rsidR="00546C59" w:rsidRPr="001B70E2" w:rsidRDefault="00546C59" w:rsidP="001B70E2">
            <w:pPr>
              <w:spacing w:after="0" w:line="240" w:lineRule="auto"/>
              <w:jc w:val="center"/>
              <w:rPr>
                <w:rFonts w:ascii="Times New Roman" w:hAnsi="Times New Roman" w:cs="Times New Roman"/>
                <w:sz w:val="26"/>
                <w:szCs w:val="26"/>
              </w:rPr>
            </w:pPr>
            <w:r w:rsidRPr="001B70E2">
              <w:rPr>
                <w:rFonts w:ascii="Times New Roman" w:hAnsi="Times New Roman" w:cs="Times New Roman"/>
                <w:b/>
                <w:bCs/>
                <w:sz w:val="26"/>
                <w:szCs w:val="26"/>
              </w:rPr>
              <w:t>Chính sách tiền lương, chế độ dinh dưỡng</w:t>
            </w:r>
            <w:r w:rsidR="004874F6">
              <w:rPr>
                <w:rFonts w:ascii="Times New Roman" w:hAnsi="Times New Roman" w:cs="Times New Roman"/>
                <w:b/>
                <w:bCs/>
                <w:sz w:val="26"/>
                <w:szCs w:val="26"/>
              </w:rPr>
              <w:t>, chế độ đặc thù</w:t>
            </w:r>
            <w:r w:rsidRPr="001B70E2">
              <w:rPr>
                <w:rFonts w:ascii="Times New Roman" w:hAnsi="Times New Roman" w:cs="Times New Roman"/>
                <w:b/>
                <w:bCs/>
                <w:sz w:val="26"/>
                <w:szCs w:val="26"/>
              </w:rPr>
              <w:t xml:space="preserve"> đối với </w:t>
            </w:r>
            <w:r w:rsidR="00E165FD">
              <w:rPr>
                <w:rFonts w:ascii="Times New Roman" w:hAnsi="Times New Roman" w:cs="Times New Roman"/>
                <w:b/>
                <w:bCs/>
                <w:sz w:val="26"/>
                <w:szCs w:val="26"/>
              </w:rPr>
              <w:t xml:space="preserve">thành viên đội thể thao </w:t>
            </w:r>
          </w:p>
        </w:tc>
        <w:tc>
          <w:tcPr>
            <w:tcW w:w="5103" w:type="dxa"/>
          </w:tcPr>
          <w:p w14:paraId="4426AB8F" w14:textId="77777777" w:rsidR="00B831D6" w:rsidRPr="001B70E2" w:rsidRDefault="00B831D6" w:rsidP="00B831D6">
            <w:pPr>
              <w:spacing w:after="0" w:line="240" w:lineRule="auto"/>
              <w:jc w:val="center"/>
              <w:rPr>
                <w:rFonts w:ascii="Times New Roman" w:hAnsi="Times New Roman" w:cs="Times New Roman"/>
                <w:b/>
                <w:bCs/>
                <w:sz w:val="26"/>
                <w:szCs w:val="26"/>
              </w:rPr>
            </w:pPr>
            <w:r w:rsidRPr="001B70E2">
              <w:rPr>
                <w:rFonts w:ascii="Times New Roman" w:hAnsi="Times New Roman" w:cs="Times New Roman"/>
                <w:b/>
                <w:bCs/>
                <w:sz w:val="26"/>
                <w:szCs w:val="26"/>
              </w:rPr>
              <w:t>Chương II</w:t>
            </w:r>
          </w:p>
          <w:p w14:paraId="6846857B" w14:textId="4DC87257" w:rsidR="00D26251" w:rsidRPr="001B70E2" w:rsidRDefault="004874F6" w:rsidP="00B831D6">
            <w:pPr>
              <w:spacing w:after="0" w:line="240" w:lineRule="auto"/>
              <w:jc w:val="center"/>
              <w:rPr>
                <w:rFonts w:ascii="Times New Roman" w:hAnsi="Times New Roman" w:cs="Times New Roman"/>
                <w:b/>
                <w:bCs/>
                <w:sz w:val="26"/>
                <w:szCs w:val="26"/>
              </w:rPr>
            </w:pPr>
            <w:r w:rsidRPr="001B70E2">
              <w:rPr>
                <w:rFonts w:ascii="Times New Roman" w:hAnsi="Times New Roman" w:cs="Times New Roman"/>
                <w:b/>
                <w:bCs/>
                <w:sz w:val="26"/>
                <w:szCs w:val="26"/>
              </w:rPr>
              <w:t>Chính sách tiền lương, chế độ dinh dưỡng</w:t>
            </w:r>
            <w:r>
              <w:rPr>
                <w:rFonts w:ascii="Times New Roman" w:hAnsi="Times New Roman" w:cs="Times New Roman"/>
                <w:b/>
                <w:bCs/>
                <w:sz w:val="26"/>
                <w:szCs w:val="26"/>
              </w:rPr>
              <w:t>, chế độ đặc thù</w:t>
            </w:r>
            <w:r w:rsidRPr="001B70E2">
              <w:rPr>
                <w:rFonts w:ascii="Times New Roman" w:hAnsi="Times New Roman" w:cs="Times New Roman"/>
                <w:b/>
                <w:bCs/>
                <w:sz w:val="26"/>
                <w:szCs w:val="26"/>
              </w:rPr>
              <w:t xml:space="preserve"> đối với </w:t>
            </w:r>
            <w:r>
              <w:rPr>
                <w:rFonts w:ascii="Times New Roman" w:hAnsi="Times New Roman" w:cs="Times New Roman"/>
                <w:b/>
                <w:bCs/>
                <w:sz w:val="26"/>
                <w:szCs w:val="26"/>
              </w:rPr>
              <w:t>thành viên đội thể thao</w:t>
            </w:r>
          </w:p>
        </w:tc>
      </w:tr>
      <w:tr w:rsidR="00837E05" w:rsidRPr="001B70E2" w14:paraId="4BB21C3E" w14:textId="77777777" w:rsidTr="004620DC">
        <w:tc>
          <w:tcPr>
            <w:tcW w:w="567" w:type="dxa"/>
          </w:tcPr>
          <w:p w14:paraId="02134CC0" w14:textId="5B59BDE3" w:rsidR="00837E05" w:rsidRPr="001B70E2" w:rsidRDefault="00837E05" w:rsidP="001B70E2">
            <w:pPr>
              <w:spacing w:after="0" w:line="240" w:lineRule="auto"/>
              <w:jc w:val="both"/>
              <w:rPr>
                <w:rFonts w:ascii="Times New Roman" w:hAnsi="Times New Roman" w:cs="Times New Roman"/>
                <w:bCs/>
                <w:i/>
                <w:sz w:val="26"/>
                <w:szCs w:val="26"/>
              </w:rPr>
            </w:pPr>
          </w:p>
        </w:tc>
        <w:tc>
          <w:tcPr>
            <w:tcW w:w="5245" w:type="dxa"/>
          </w:tcPr>
          <w:p w14:paraId="2CA7E7CC" w14:textId="03033642" w:rsidR="000822B7" w:rsidRPr="001B70E2" w:rsidRDefault="0042301A" w:rsidP="001B70E2">
            <w:pPr>
              <w:pStyle w:val="NormalWeb"/>
              <w:spacing w:before="0" w:beforeAutospacing="0" w:after="0" w:afterAutospacing="0"/>
              <w:jc w:val="both"/>
              <w:rPr>
                <w:iCs/>
                <w:sz w:val="26"/>
                <w:szCs w:val="26"/>
                <w:lang w:val="en-US"/>
              </w:rPr>
            </w:pPr>
            <w:r w:rsidRPr="001B70E2">
              <w:rPr>
                <w:iCs/>
                <w:sz w:val="26"/>
                <w:szCs w:val="26"/>
                <w:lang w:val="en-US"/>
              </w:rPr>
              <w:t xml:space="preserve">- </w:t>
            </w:r>
            <w:r w:rsidR="008E2C81" w:rsidRPr="001B70E2">
              <w:rPr>
                <w:iCs/>
                <w:sz w:val="26"/>
                <w:szCs w:val="26"/>
                <w:lang w:val="en-US"/>
              </w:rPr>
              <w:t>Nghị quyết số 25/2021/NQ-HĐND ngày 07/12/2021 quy định mức chi để thực hiện chế độ đối với huấn luyện viên, vận động viên thể thao trên địa bàn tỉnh Bình Phước</w:t>
            </w:r>
          </w:p>
          <w:p w14:paraId="5C8C473A" w14:textId="3F1F87F7" w:rsidR="008E2C81" w:rsidRPr="001B70E2" w:rsidRDefault="00B23A91" w:rsidP="001B70E2">
            <w:pPr>
              <w:pStyle w:val="NormalWeb"/>
              <w:spacing w:before="0" w:beforeAutospacing="0" w:after="0" w:afterAutospacing="0"/>
              <w:jc w:val="both"/>
              <w:rPr>
                <w:iCs/>
                <w:sz w:val="26"/>
                <w:szCs w:val="26"/>
                <w:lang w:val="en-US"/>
              </w:rPr>
            </w:pPr>
            <w:r w:rsidRPr="001B70E2">
              <w:rPr>
                <w:b/>
                <w:bCs/>
                <w:iCs/>
                <w:sz w:val="26"/>
                <w:szCs w:val="26"/>
                <w:lang w:val="en-US"/>
              </w:rPr>
              <w:t>Tại</w:t>
            </w:r>
            <w:r w:rsidR="008E2C81" w:rsidRPr="001B70E2">
              <w:rPr>
                <w:b/>
                <w:bCs/>
                <w:iCs/>
                <w:sz w:val="26"/>
                <w:szCs w:val="26"/>
                <w:lang w:val="en-US"/>
              </w:rPr>
              <w:t xml:space="preserve"> Điều 3:</w:t>
            </w:r>
            <w:r w:rsidR="008E2C81" w:rsidRPr="001B70E2">
              <w:rPr>
                <w:iCs/>
                <w:sz w:val="26"/>
                <w:szCs w:val="26"/>
                <w:lang w:val="en-US"/>
              </w:rPr>
              <w:t xml:space="preserve"> </w:t>
            </w:r>
            <w:r w:rsidR="008E2C81" w:rsidRPr="001B70E2">
              <w:rPr>
                <w:b/>
                <w:bCs/>
                <w:iCs/>
                <w:sz w:val="26"/>
                <w:szCs w:val="26"/>
                <w:lang w:val="en-US"/>
              </w:rPr>
              <w:t>Mức chi để thực hiện các chế độ đối với huấn luyện viên, vận động viên cấp huyện</w:t>
            </w:r>
          </w:p>
          <w:p w14:paraId="3CDEA833" w14:textId="1CBB3F1E" w:rsidR="008E2C81" w:rsidRPr="001B70E2" w:rsidRDefault="008E2C81" w:rsidP="001B70E2">
            <w:pPr>
              <w:pStyle w:val="NormalWeb"/>
              <w:spacing w:before="0" w:beforeAutospacing="0" w:after="0" w:afterAutospacing="0"/>
              <w:jc w:val="both"/>
              <w:rPr>
                <w:iCs/>
                <w:sz w:val="26"/>
                <w:szCs w:val="26"/>
                <w:lang w:val="en-US"/>
              </w:rPr>
            </w:pPr>
            <w:r w:rsidRPr="001B70E2">
              <w:rPr>
                <w:iCs/>
                <w:sz w:val="26"/>
                <w:szCs w:val="26"/>
                <w:lang w:val="en-US"/>
              </w:rPr>
              <w:t>Mức chi chế độ dinh dưỡng trong thời gian tập huấn, thi đấu</w:t>
            </w:r>
            <w:r w:rsidR="004B2071" w:rsidRPr="001B70E2">
              <w:rPr>
                <w:iCs/>
                <w:sz w:val="26"/>
                <w:szCs w:val="26"/>
                <w:lang w:val="en-US"/>
              </w:rPr>
              <w:t>:</w:t>
            </w:r>
          </w:p>
          <w:p w14:paraId="09859275" w14:textId="4C2B2B97" w:rsidR="008E2C81" w:rsidRPr="001B70E2" w:rsidRDefault="004B2071" w:rsidP="001B70E2">
            <w:pPr>
              <w:pStyle w:val="NormalWeb"/>
              <w:spacing w:before="0" w:beforeAutospacing="0" w:after="0" w:afterAutospacing="0"/>
              <w:jc w:val="both"/>
              <w:rPr>
                <w:iCs/>
                <w:sz w:val="26"/>
                <w:szCs w:val="26"/>
                <w:lang w:val="en-US"/>
              </w:rPr>
            </w:pPr>
            <w:r w:rsidRPr="001B70E2">
              <w:rPr>
                <w:iCs/>
                <w:sz w:val="26"/>
                <w:szCs w:val="26"/>
                <w:lang w:val="en-US"/>
              </w:rPr>
              <w:t xml:space="preserve">- </w:t>
            </w:r>
            <w:r w:rsidR="008E2C81" w:rsidRPr="001B70E2">
              <w:rPr>
                <w:iCs/>
                <w:sz w:val="26"/>
                <w:szCs w:val="26"/>
                <w:lang w:val="en-US"/>
              </w:rPr>
              <w:t>Huấn luyện viên, vận động viên đội tuyển cấp huyện:</w:t>
            </w:r>
            <w:r w:rsidR="00743112" w:rsidRPr="001B70E2">
              <w:rPr>
                <w:iCs/>
                <w:sz w:val="26"/>
                <w:szCs w:val="26"/>
                <w:lang w:val="en-US"/>
              </w:rPr>
              <w:t xml:space="preserve"> chi cho tập huấn là 180.000 đồng/người/ngày và chi cho thi đấu là</w:t>
            </w:r>
            <w:r w:rsidR="008E2C81" w:rsidRPr="001B70E2">
              <w:rPr>
                <w:iCs/>
                <w:sz w:val="26"/>
                <w:szCs w:val="26"/>
                <w:lang w:val="en-US"/>
              </w:rPr>
              <w:t xml:space="preserve"> 200.000 đồng/người/ngày</w:t>
            </w:r>
            <w:r w:rsidR="00743112" w:rsidRPr="001B70E2">
              <w:rPr>
                <w:iCs/>
                <w:sz w:val="26"/>
                <w:szCs w:val="26"/>
                <w:lang w:val="en-US"/>
              </w:rPr>
              <w:t>.</w:t>
            </w:r>
          </w:p>
          <w:p w14:paraId="7681BA6C" w14:textId="7B29C616" w:rsidR="008E2C81" w:rsidRPr="001B70E2" w:rsidRDefault="004B2071" w:rsidP="001B70E2">
            <w:pPr>
              <w:pStyle w:val="NormalWeb"/>
              <w:spacing w:before="0" w:beforeAutospacing="0" w:after="0" w:afterAutospacing="0"/>
              <w:jc w:val="both"/>
              <w:rPr>
                <w:iCs/>
                <w:sz w:val="26"/>
                <w:szCs w:val="26"/>
                <w:lang w:val="en-US"/>
              </w:rPr>
            </w:pPr>
            <w:r w:rsidRPr="001B70E2">
              <w:rPr>
                <w:iCs/>
                <w:sz w:val="26"/>
                <w:szCs w:val="26"/>
                <w:lang w:val="en-US"/>
              </w:rPr>
              <w:t xml:space="preserve">- </w:t>
            </w:r>
            <w:r w:rsidR="008E2C81" w:rsidRPr="001B70E2">
              <w:rPr>
                <w:iCs/>
                <w:sz w:val="26"/>
                <w:szCs w:val="26"/>
                <w:lang w:val="en-US"/>
              </w:rPr>
              <w:t xml:space="preserve">Huấn luyện viên, vận động viên đội tuyển trẻ cấp huyện: </w:t>
            </w:r>
            <w:r w:rsidR="00743112" w:rsidRPr="001B70E2">
              <w:rPr>
                <w:iCs/>
                <w:sz w:val="26"/>
                <w:szCs w:val="26"/>
                <w:lang w:val="en-US"/>
              </w:rPr>
              <w:t xml:space="preserve">chi cho tập huấn là 160.000 đồng/người/ngày và chi cho thi đấu là </w:t>
            </w:r>
            <w:r w:rsidR="008E2C81" w:rsidRPr="001B70E2">
              <w:rPr>
                <w:iCs/>
                <w:sz w:val="26"/>
                <w:szCs w:val="26"/>
                <w:lang w:val="en-US"/>
              </w:rPr>
              <w:t>180.000 đồng/người/ngày</w:t>
            </w:r>
          </w:p>
          <w:p w14:paraId="15D18755" w14:textId="0CA1297D" w:rsidR="008E2C81" w:rsidRPr="001B70E2" w:rsidRDefault="008E2C81" w:rsidP="001B70E2">
            <w:pPr>
              <w:pStyle w:val="NormalWeb"/>
              <w:spacing w:before="0" w:beforeAutospacing="0" w:after="0" w:afterAutospacing="0"/>
              <w:jc w:val="both"/>
              <w:rPr>
                <w:iCs/>
                <w:sz w:val="26"/>
                <w:szCs w:val="26"/>
                <w:lang w:val="en-US"/>
              </w:rPr>
            </w:pPr>
            <w:r w:rsidRPr="001B70E2">
              <w:rPr>
                <w:iCs/>
                <w:sz w:val="26"/>
                <w:szCs w:val="26"/>
                <w:lang w:val="en-US"/>
              </w:rPr>
              <w:lastRenderedPageBreak/>
              <w:t>Mức chi</w:t>
            </w:r>
            <w:r w:rsidR="00743112" w:rsidRPr="001B70E2">
              <w:rPr>
                <w:iCs/>
                <w:sz w:val="26"/>
                <w:szCs w:val="26"/>
                <w:lang w:val="en-US"/>
              </w:rPr>
              <w:t xml:space="preserve"> hỗ trợ trong thời gian tập huấn, thi đấu</w:t>
            </w:r>
            <w:r w:rsidR="004B2071" w:rsidRPr="001B70E2">
              <w:rPr>
                <w:iCs/>
                <w:sz w:val="26"/>
                <w:szCs w:val="26"/>
                <w:lang w:val="en-US"/>
              </w:rPr>
              <w:t>:</w:t>
            </w:r>
          </w:p>
          <w:p w14:paraId="3DA1C820" w14:textId="1E59EA84" w:rsidR="00743112" w:rsidRPr="001B70E2" w:rsidRDefault="004B2071" w:rsidP="001B70E2">
            <w:pPr>
              <w:pStyle w:val="NormalWeb"/>
              <w:spacing w:before="0" w:beforeAutospacing="0" w:after="0" w:afterAutospacing="0"/>
              <w:jc w:val="both"/>
              <w:rPr>
                <w:iCs/>
                <w:sz w:val="26"/>
                <w:szCs w:val="26"/>
                <w:lang w:val="en-US"/>
              </w:rPr>
            </w:pPr>
            <w:r w:rsidRPr="001B70E2">
              <w:rPr>
                <w:iCs/>
                <w:sz w:val="26"/>
                <w:szCs w:val="26"/>
                <w:lang w:val="en-US"/>
              </w:rPr>
              <w:t xml:space="preserve">- </w:t>
            </w:r>
            <w:r w:rsidR="00743112" w:rsidRPr="001B70E2">
              <w:rPr>
                <w:iCs/>
                <w:sz w:val="26"/>
                <w:szCs w:val="26"/>
                <w:lang w:val="en-US"/>
              </w:rPr>
              <w:t>Huấn luyện viên đội tuyển cấp huyện là 170.000 đồng/người/ngày.</w:t>
            </w:r>
          </w:p>
          <w:p w14:paraId="2920C54A" w14:textId="27456991" w:rsidR="00B23A91" w:rsidRPr="001B70E2" w:rsidRDefault="004B2071" w:rsidP="001B70E2">
            <w:pPr>
              <w:pStyle w:val="NormalWeb"/>
              <w:spacing w:before="0" w:beforeAutospacing="0" w:after="0" w:afterAutospacing="0"/>
              <w:jc w:val="both"/>
              <w:rPr>
                <w:iCs/>
                <w:sz w:val="26"/>
                <w:szCs w:val="26"/>
                <w:lang w:val="en-US"/>
              </w:rPr>
            </w:pPr>
            <w:r w:rsidRPr="001B70E2">
              <w:rPr>
                <w:iCs/>
                <w:sz w:val="26"/>
                <w:szCs w:val="26"/>
                <w:lang w:val="en-US"/>
              </w:rPr>
              <w:t xml:space="preserve">- </w:t>
            </w:r>
            <w:r w:rsidR="00743112" w:rsidRPr="001B70E2">
              <w:rPr>
                <w:iCs/>
                <w:sz w:val="26"/>
                <w:szCs w:val="26"/>
                <w:lang w:val="en-US"/>
              </w:rPr>
              <w:t>Huấn luyện viên đội tuyển trẻ cấp huyện, vận động viên đội tuyển trẻ cấp huyện là 145.000 đồng/người/ngày</w:t>
            </w:r>
            <w:r w:rsidR="00B23A91" w:rsidRPr="001B70E2">
              <w:rPr>
                <w:iCs/>
                <w:sz w:val="26"/>
                <w:szCs w:val="26"/>
                <w:lang w:val="en-US"/>
              </w:rPr>
              <w:t>.</w:t>
            </w:r>
          </w:p>
          <w:p w14:paraId="3E506BDF" w14:textId="66879D8B" w:rsidR="00B23A91" w:rsidRPr="001B70E2" w:rsidRDefault="00B23A91" w:rsidP="001B70E2">
            <w:pPr>
              <w:shd w:val="clear" w:color="auto" w:fill="FFFFFF"/>
              <w:spacing w:after="0" w:line="240" w:lineRule="auto"/>
              <w:jc w:val="both"/>
              <w:rPr>
                <w:rFonts w:ascii="Times New Roman" w:eastAsia="Times New Roman" w:hAnsi="Times New Roman" w:cs="Times New Roman"/>
                <w:sz w:val="26"/>
                <w:szCs w:val="26"/>
              </w:rPr>
            </w:pPr>
            <w:r w:rsidRPr="001B70E2">
              <w:rPr>
                <w:rFonts w:ascii="Times New Roman" w:eastAsia="Times New Roman" w:hAnsi="Times New Roman" w:cs="Times New Roman"/>
                <w:sz w:val="26"/>
                <w:szCs w:val="26"/>
              </w:rPr>
              <w:t xml:space="preserve">- Nghị định số 349/2025/NĐ-CP ngày 30/12/2025 của Chính phủ </w:t>
            </w:r>
            <w:r w:rsidR="008C6553">
              <w:rPr>
                <w:rFonts w:ascii="Times New Roman" w:eastAsia="Times New Roman" w:hAnsi="Times New Roman" w:cs="Times New Roman"/>
                <w:sz w:val="26"/>
                <w:szCs w:val="26"/>
              </w:rPr>
              <w:t>q</w:t>
            </w:r>
            <w:r w:rsidRPr="001B70E2">
              <w:rPr>
                <w:rFonts w:ascii="Times New Roman" w:eastAsia="Times New Roman" w:hAnsi="Times New Roman" w:cs="Times New Roman"/>
                <w:sz w:val="26"/>
                <w:szCs w:val="26"/>
              </w:rPr>
              <w:t>uy định chế độ, chính sách đối với thành viên đội thể thao tham gia tập trung tập huấn, thi đấu</w:t>
            </w:r>
          </w:p>
          <w:p w14:paraId="7E710FC7" w14:textId="5828EF77" w:rsidR="00B23A91" w:rsidRPr="001B70E2" w:rsidRDefault="00B23A91" w:rsidP="001B70E2">
            <w:pPr>
              <w:pStyle w:val="NormalWeb"/>
              <w:spacing w:before="0" w:beforeAutospacing="0" w:after="0" w:afterAutospacing="0"/>
              <w:jc w:val="both"/>
              <w:rPr>
                <w:b/>
                <w:bCs/>
                <w:sz w:val="26"/>
                <w:szCs w:val="26"/>
                <w:lang w:val="en-US"/>
              </w:rPr>
            </w:pPr>
            <w:r w:rsidRPr="001B70E2">
              <w:rPr>
                <w:b/>
                <w:bCs/>
                <w:sz w:val="26"/>
                <w:szCs w:val="26"/>
              </w:rPr>
              <w:t>Tại điểm đ, Điều 4: Tiền lương tập trung, tập huấn</w:t>
            </w:r>
            <w:r w:rsidR="00725310" w:rsidRPr="001B70E2">
              <w:rPr>
                <w:b/>
                <w:bCs/>
                <w:sz w:val="26"/>
                <w:szCs w:val="26"/>
                <w:lang w:val="en-US"/>
              </w:rPr>
              <w:t>:</w:t>
            </w:r>
          </w:p>
          <w:p w14:paraId="779D8FE7" w14:textId="0508A579" w:rsidR="008E2C81" w:rsidRPr="001B70E2" w:rsidRDefault="00B23A91" w:rsidP="001B70E2">
            <w:pPr>
              <w:pStyle w:val="NormalWeb"/>
              <w:spacing w:before="0" w:beforeAutospacing="0" w:after="0" w:afterAutospacing="0"/>
              <w:jc w:val="both"/>
              <w:rPr>
                <w:sz w:val="26"/>
                <w:szCs w:val="26"/>
                <w:lang w:val="en-US"/>
              </w:rPr>
            </w:pPr>
            <w:r w:rsidRPr="001B70E2">
              <w:rPr>
                <w:sz w:val="26"/>
                <w:szCs w:val="26"/>
              </w:rPr>
              <w:t xml:space="preserve"> </w:t>
            </w:r>
            <w:r w:rsidRPr="001B70E2">
              <w:rPr>
                <w:sz w:val="26"/>
                <w:szCs w:val="26"/>
                <w:lang w:val="en-US"/>
              </w:rPr>
              <w:t>- H</w:t>
            </w:r>
            <w:r w:rsidRPr="001B70E2">
              <w:rPr>
                <w:sz w:val="26"/>
                <w:szCs w:val="26"/>
              </w:rPr>
              <w:t>uấn luyện viên đội tuyển ngành, tỉnh, thành phố trực thuộc trung ương: 430.000 đồng/người/ngày.</w:t>
            </w:r>
          </w:p>
          <w:p w14:paraId="33C0E6EC" w14:textId="77777777" w:rsidR="00B23A91" w:rsidRDefault="00B23A91" w:rsidP="001B70E2">
            <w:pPr>
              <w:pStyle w:val="NormalWeb"/>
              <w:spacing w:before="0" w:beforeAutospacing="0" w:after="0" w:afterAutospacing="0"/>
              <w:jc w:val="both"/>
              <w:rPr>
                <w:iCs/>
                <w:sz w:val="26"/>
                <w:szCs w:val="26"/>
                <w:bdr w:val="none" w:sz="0" w:space="0" w:color="auto" w:frame="1"/>
                <w:lang w:val="en-US"/>
              </w:rPr>
            </w:pPr>
            <w:r w:rsidRPr="001B70E2">
              <w:rPr>
                <w:iCs/>
                <w:sz w:val="26"/>
                <w:szCs w:val="26"/>
                <w:bdr w:val="none" w:sz="0" w:space="0" w:color="auto" w:frame="1"/>
                <w:lang w:val="en-US"/>
              </w:rPr>
              <w:t>- H</w:t>
            </w:r>
            <w:r w:rsidRPr="001B70E2">
              <w:rPr>
                <w:iCs/>
                <w:sz w:val="26"/>
                <w:szCs w:val="26"/>
                <w:bdr w:val="none" w:sz="0" w:space="0" w:color="auto" w:frame="1"/>
              </w:rPr>
              <w:t>uấn luyện viên đội tuyển trẻ ngành, tỉnh, thành phố trực thuộc trung ương: 360.000 đồng/người/ngày</w:t>
            </w:r>
            <w:r w:rsidR="0042301A" w:rsidRPr="001B70E2">
              <w:rPr>
                <w:iCs/>
                <w:sz w:val="26"/>
                <w:szCs w:val="26"/>
                <w:bdr w:val="none" w:sz="0" w:space="0" w:color="auto" w:frame="1"/>
                <w:lang w:val="en-US"/>
              </w:rPr>
              <w:t>.</w:t>
            </w:r>
          </w:p>
          <w:p w14:paraId="0DC90414" w14:textId="379834BA" w:rsidR="008C6553" w:rsidRDefault="008C6553" w:rsidP="001B70E2">
            <w:pPr>
              <w:pStyle w:val="NormalWeb"/>
              <w:spacing w:before="0" w:beforeAutospacing="0" w:after="0" w:afterAutospacing="0"/>
              <w:jc w:val="both"/>
              <w:rPr>
                <w:iCs/>
                <w:sz w:val="26"/>
                <w:szCs w:val="26"/>
                <w:bdr w:val="none" w:sz="0" w:space="0" w:color="auto" w:frame="1"/>
                <w:lang w:val="en-US"/>
              </w:rPr>
            </w:pPr>
            <w:r>
              <w:rPr>
                <w:iCs/>
                <w:sz w:val="26"/>
                <w:szCs w:val="26"/>
                <w:bdr w:val="none" w:sz="0" w:space="0" w:color="auto" w:frame="1"/>
                <w:lang w:val="en-US"/>
              </w:rPr>
              <w:t>- Vận động viên đội tuyển ngành, tỉnh, thành phố trực thuộc trung ương: 360.000 đồng/người/ngày.</w:t>
            </w:r>
          </w:p>
          <w:p w14:paraId="54767FFF" w14:textId="7C89CBDE" w:rsidR="008C6553" w:rsidRPr="001B70E2" w:rsidRDefault="008C6553" w:rsidP="001B70E2">
            <w:pPr>
              <w:pStyle w:val="NormalWeb"/>
              <w:spacing w:before="0" w:beforeAutospacing="0" w:after="0" w:afterAutospacing="0"/>
              <w:jc w:val="both"/>
              <w:rPr>
                <w:iCs/>
                <w:sz w:val="26"/>
                <w:szCs w:val="26"/>
                <w:bdr w:val="none" w:sz="0" w:space="0" w:color="auto" w:frame="1"/>
                <w:lang w:val="en-US"/>
              </w:rPr>
            </w:pPr>
            <w:r>
              <w:rPr>
                <w:iCs/>
                <w:sz w:val="26"/>
                <w:szCs w:val="26"/>
                <w:bdr w:val="none" w:sz="0" w:space="0" w:color="auto" w:frame="1"/>
                <w:lang w:val="en-US"/>
              </w:rPr>
              <w:t>- Vận động viên đội tuyển trẻ ngành, tỉnh, thành phố trực thuộc trung ương: 150.000 đồng/người/ngày.</w:t>
            </w:r>
          </w:p>
          <w:p w14:paraId="575453FB" w14:textId="38C6AD54" w:rsidR="003E6F6C" w:rsidRPr="001B70E2" w:rsidRDefault="003E6F6C" w:rsidP="001B70E2">
            <w:pPr>
              <w:pStyle w:val="NormalWeb"/>
              <w:spacing w:before="0" w:beforeAutospacing="0" w:after="0" w:afterAutospacing="0"/>
              <w:jc w:val="both"/>
              <w:rPr>
                <w:b/>
                <w:bCs/>
                <w:iCs/>
                <w:sz w:val="26"/>
                <w:szCs w:val="26"/>
                <w:bdr w:val="none" w:sz="0" w:space="0" w:color="auto" w:frame="1"/>
                <w:lang w:val="en-US"/>
              </w:rPr>
            </w:pPr>
            <w:r w:rsidRPr="001B70E2">
              <w:rPr>
                <w:b/>
                <w:bCs/>
                <w:iCs/>
                <w:sz w:val="26"/>
                <w:szCs w:val="26"/>
                <w:bdr w:val="none" w:sz="0" w:space="0" w:color="auto" w:frame="1"/>
                <w:lang w:val="en-US"/>
              </w:rPr>
              <w:t>Tại điểm c, điểm d, Điều 5: Chế độ dinh dưỡng đối với thành viên đội thể thao tr</w:t>
            </w:r>
            <w:r w:rsidR="008C6553">
              <w:rPr>
                <w:b/>
                <w:bCs/>
                <w:iCs/>
                <w:sz w:val="26"/>
                <w:szCs w:val="26"/>
                <w:bdr w:val="none" w:sz="0" w:space="0" w:color="auto" w:frame="1"/>
                <w:lang w:val="en-US"/>
              </w:rPr>
              <w:t>o</w:t>
            </w:r>
            <w:r w:rsidRPr="001B70E2">
              <w:rPr>
                <w:b/>
                <w:bCs/>
                <w:iCs/>
                <w:sz w:val="26"/>
                <w:szCs w:val="26"/>
                <w:bdr w:val="none" w:sz="0" w:space="0" w:color="auto" w:frame="1"/>
                <w:lang w:val="en-US"/>
              </w:rPr>
              <w:t>ng thời gian tập trung tập huấn, thi đấu</w:t>
            </w:r>
          </w:p>
          <w:p w14:paraId="7AB52EA1" w14:textId="77777777" w:rsidR="003E6F6C" w:rsidRPr="001B70E2" w:rsidRDefault="003E6F6C" w:rsidP="001B70E2">
            <w:pPr>
              <w:pStyle w:val="NormalWeb"/>
              <w:spacing w:before="0" w:beforeAutospacing="0" w:after="0" w:afterAutospacing="0"/>
              <w:jc w:val="both"/>
              <w:rPr>
                <w:iCs/>
                <w:sz w:val="26"/>
                <w:szCs w:val="26"/>
                <w:bdr w:val="none" w:sz="0" w:space="0" w:color="auto" w:frame="1"/>
                <w:lang w:val="en-US"/>
              </w:rPr>
            </w:pPr>
            <w:r w:rsidRPr="001B70E2">
              <w:rPr>
                <w:iCs/>
                <w:sz w:val="26"/>
                <w:szCs w:val="26"/>
                <w:bdr w:val="none" w:sz="0" w:space="0" w:color="auto" w:frame="1"/>
                <w:lang w:val="en-US"/>
              </w:rPr>
              <w:t>- Đội tuyển ngành, tỉnh, thành phố trực thuộc trung ương: 300.000 đồng/người/ngày.</w:t>
            </w:r>
          </w:p>
          <w:p w14:paraId="39742064" w14:textId="6B937901" w:rsidR="003E6F6C" w:rsidRPr="001B70E2" w:rsidRDefault="003E6F6C" w:rsidP="001B70E2">
            <w:pPr>
              <w:pStyle w:val="NormalWeb"/>
              <w:spacing w:before="0" w:beforeAutospacing="0" w:after="0" w:afterAutospacing="0"/>
              <w:jc w:val="both"/>
              <w:rPr>
                <w:iCs/>
                <w:sz w:val="26"/>
                <w:szCs w:val="26"/>
                <w:lang w:val="en-US"/>
              </w:rPr>
            </w:pPr>
            <w:r w:rsidRPr="001B70E2">
              <w:rPr>
                <w:iCs/>
                <w:sz w:val="26"/>
                <w:szCs w:val="26"/>
                <w:bdr w:val="none" w:sz="0" w:space="0" w:color="auto" w:frame="1"/>
                <w:lang w:val="en-US"/>
              </w:rPr>
              <w:t xml:space="preserve">- </w:t>
            </w:r>
            <w:r w:rsidR="00135C7D" w:rsidRPr="001B70E2">
              <w:rPr>
                <w:iCs/>
                <w:sz w:val="26"/>
                <w:szCs w:val="26"/>
                <w:bdr w:val="none" w:sz="0" w:space="0" w:color="auto" w:frame="1"/>
                <w:lang w:val="en-US"/>
              </w:rPr>
              <w:t>Đội tuyển trẻ ngành, tỉnh, thành phố trực thuộc trung ương: 250.000 đồng/người/ngày.</w:t>
            </w:r>
          </w:p>
        </w:tc>
        <w:tc>
          <w:tcPr>
            <w:tcW w:w="4961" w:type="dxa"/>
          </w:tcPr>
          <w:p w14:paraId="16CDB9FD" w14:textId="61820A3A" w:rsidR="005F01AA" w:rsidRPr="004273FD" w:rsidRDefault="00743112" w:rsidP="001B70E2">
            <w:pPr>
              <w:spacing w:after="0" w:line="240" w:lineRule="auto"/>
              <w:ind w:right="-4" w:firstLine="36"/>
              <w:jc w:val="both"/>
              <w:rPr>
                <w:rFonts w:ascii="Times New Roman" w:hAnsi="Times New Roman" w:cs="Times New Roman"/>
                <w:b/>
                <w:color w:val="000000"/>
                <w:spacing w:val="-2"/>
                <w:sz w:val="26"/>
                <w:szCs w:val="26"/>
                <w:lang w:val="pt-BR"/>
              </w:rPr>
            </w:pPr>
            <w:r w:rsidRPr="004273FD">
              <w:rPr>
                <w:rFonts w:ascii="Times New Roman" w:hAnsi="Times New Roman" w:cs="Times New Roman"/>
                <w:b/>
                <w:bCs/>
                <w:sz w:val="26"/>
                <w:szCs w:val="26"/>
              </w:rPr>
              <w:lastRenderedPageBreak/>
              <w:t xml:space="preserve">Điều 4: </w:t>
            </w:r>
            <w:r w:rsidRPr="004273FD">
              <w:rPr>
                <w:rFonts w:ascii="Times New Roman" w:hAnsi="Times New Roman" w:cs="Times New Roman"/>
                <w:b/>
                <w:color w:val="000000"/>
                <w:spacing w:val="-2"/>
                <w:sz w:val="26"/>
                <w:szCs w:val="26"/>
                <w:lang w:val="pt-BR"/>
              </w:rPr>
              <w:t>Tiền lương tập trung tập huấn, thi đấu</w:t>
            </w:r>
            <w:r w:rsidR="00F12A5D" w:rsidRPr="004273FD">
              <w:rPr>
                <w:rFonts w:ascii="Times New Roman" w:hAnsi="Times New Roman" w:cs="Times New Roman"/>
                <w:b/>
                <w:color w:val="000000"/>
                <w:spacing w:val="-2"/>
                <w:sz w:val="26"/>
                <w:szCs w:val="26"/>
                <w:lang w:val="pt-BR"/>
              </w:rPr>
              <w:t xml:space="preserve"> đối với thành viên đội thể thao cấp xã</w:t>
            </w:r>
          </w:p>
          <w:p w14:paraId="3993E661" w14:textId="77777777" w:rsidR="005F01AA" w:rsidRPr="004273FD" w:rsidRDefault="00E70840" w:rsidP="001B70E2">
            <w:pPr>
              <w:spacing w:after="0" w:line="240" w:lineRule="auto"/>
              <w:ind w:right="-4" w:firstLine="36"/>
              <w:jc w:val="both"/>
              <w:rPr>
                <w:rFonts w:ascii="Times New Roman" w:hAnsi="Times New Roman" w:cs="Times New Roman"/>
                <w:b/>
                <w:color w:val="000000"/>
                <w:spacing w:val="-2"/>
                <w:sz w:val="26"/>
                <w:szCs w:val="26"/>
                <w:lang w:val="pt-BR"/>
              </w:rPr>
            </w:pPr>
            <w:r w:rsidRPr="004273FD">
              <w:rPr>
                <w:rFonts w:ascii="Times New Roman" w:hAnsi="Times New Roman" w:cs="Times New Roman"/>
                <w:iCs/>
                <w:sz w:val="26"/>
                <w:szCs w:val="26"/>
                <w:bdr w:val="none" w:sz="0" w:space="0" w:color="auto" w:frame="1"/>
              </w:rPr>
              <w:t>1. Đối tượng quy định tại điểm a khoản 1 Điều 2 Quy định này được hưởng tiền lương như sau:</w:t>
            </w:r>
          </w:p>
          <w:p w14:paraId="0D7FC963" w14:textId="77777777" w:rsidR="005F01AA" w:rsidRPr="004273FD" w:rsidRDefault="00E70840" w:rsidP="001B70E2">
            <w:pPr>
              <w:spacing w:after="0" w:line="240" w:lineRule="auto"/>
              <w:ind w:right="-4" w:firstLine="36"/>
              <w:jc w:val="both"/>
              <w:rPr>
                <w:rFonts w:ascii="Times New Roman" w:hAnsi="Times New Roman" w:cs="Times New Roman"/>
                <w:b/>
                <w:color w:val="000000"/>
                <w:spacing w:val="-2"/>
                <w:sz w:val="26"/>
                <w:szCs w:val="26"/>
                <w:lang w:val="pt-BR"/>
              </w:rPr>
            </w:pPr>
            <w:r w:rsidRPr="004273FD">
              <w:rPr>
                <w:rFonts w:ascii="Times New Roman" w:hAnsi="Times New Roman" w:cs="Times New Roman"/>
                <w:iCs/>
                <w:sz w:val="26"/>
                <w:szCs w:val="26"/>
                <w:bdr w:val="none" w:sz="0" w:space="0" w:color="auto" w:frame="1"/>
              </w:rPr>
              <w:t>a) Được hưởng nguyên tiền lương đang hưởng (bao gồm mức lương, phụ cấp lương nếu có) do cơ quan quản lý chi trả;</w:t>
            </w:r>
          </w:p>
          <w:p w14:paraId="1E21E221" w14:textId="77777777" w:rsidR="005F01AA" w:rsidRPr="004273FD" w:rsidRDefault="00E70840" w:rsidP="001B70E2">
            <w:pPr>
              <w:spacing w:after="0" w:line="240" w:lineRule="auto"/>
              <w:ind w:right="-4" w:firstLine="36"/>
              <w:jc w:val="both"/>
              <w:rPr>
                <w:rFonts w:ascii="Times New Roman" w:hAnsi="Times New Roman" w:cs="Times New Roman"/>
                <w:b/>
                <w:color w:val="000000"/>
                <w:spacing w:val="-2"/>
                <w:sz w:val="26"/>
                <w:szCs w:val="26"/>
                <w:lang w:val="pt-BR"/>
              </w:rPr>
            </w:pPr>
            <w:r w:rsidRPr="004273FD">
              <w:rPr>
                <w:rFonts w:ascii="Times New Roman" w:hAnsi="Times New Roman" w:cs="Times New Roman"/>
                <w:iCs/>
                <w:sz w:val="26"/>
                <w:szCs w:val="26"/>
                <w:bdr w:val="none" w:sz="0" w:space="0" w:color="auto" w:frame="1"/>
              </w:rPr>
              <w:t>b) Được hưởng khoản tiền bù chênh lệch trong trường hợp tiền lương quy định tại điểm a khoản 1 Điều này (tính bình quân theo số ngày làm việc bình thường trong tháng) thấp hơn so với tiền lương quy định tại khoản 2, khoản 3 Điều này.</w:t>
            </w:r>
          </w:p>
          <w:p w14:paraId="37F3D83F" w14:textId="77777777" w:rsidR="005F01AA" w:rsidRPr="004273FD" w:rsidRDefault="00E70840" w:rsidP="001B70E2">
            <w:pPr>
              <w:spacing w:after="0" w:line="240" w:lineRule="auto"/>
              <w:ind w:right="-4" w:firstLine="36"/>
              <w:jc w:val="both"/>
              <w:rPr>
                <w:rFonts w:ascii="Times New Roman" w:hAnsi="Times New Roman" w:cs="Times New Roman"/>
                <w:b/>
                <w:color w:val="000000"/>
                <w:spacing w:val="-2"/>
                <w:sz w:val="26"/>
                <w:szCs w:val="26"/>
                <w:lang w:val="pt-BR"/>
              </w:rPr>
            </w:pPr>
            <w:r w:rsidRPr="004273FD">
              <w:rPr>
                <w:rFonts w:ascii="Times New Roman" w:hAnsi="Times New Roman" w:cs="Times New Roman"/>
                <w:iCs/>
                <w:sz w:val="26"/>
                <w:szCs w:val="26"/>
                <w:bdr w:val="none" w:sz="0" w:space="0" w:color="auto" w:frame="1"/>
              </w:rPr>
              <w:t xml:space="preserve">Tiền lương tính bình quân theo số ngày làm việc bình thường được xác định bằng tiền lương của tháng trước liền kề trước khi huấn </w:t>
            </w:r>
            <w:r w:rsidRPr="004273FD">
              <w:rPr>
                <w:rFonts w:ascii="Times New Roman" w:hAnsi="Times New Roman" w:cs="Times New Roman"/>
                <w:iCs/>
                <w:sz w:val="26"/>
                <w:szCs w:val="26"/>
                <w:bdr w:val="none" w:sz="0" w:space="0" w:color="auto" w:frame="1"/>
              </w:rPr>
              <w:lastRenderedPageBreak/>
              <w:t>luyện viên, vận động viên được triệu tập, thi đấu chia cho 26 ngày.</w:t>
            </w:r>
          </w:p>
          <w:p w14:paraId="106A654F" w14:textId="77777777" w:rsidR="005F01AA" w:rsidRPr="004273FD" w:rsidRDefault="00E70840" w:rsidP="001B70E2">
            <w:pPr>
              <w:spacing w:after="0" w:line="240" w:lineRule="auto"/>
              <w:ind w:right="-4" w:firstLine="36"/>
              <w:jc w:val="both"/>
              <w:rPr>
                <w:rFonts w:ascii="Times New Roman" w:hAnsi="Times New Roman" w:cs="Times New Roman"/>
                <w:b/>
                <w:color w:val="000000"/>
                <w:spacing w:val="-2"/>
                <w:sz w:val="26"/>
                <w:szCs w:val="26"/>
                <w:lang w:val="pt-BR"/>
              </w:rPr>
            </w:pPr>
            <w:r w:rsidRPr="004273FD">
              <w:rPr>
                <w:rFonts w:ascii="Times New Roman" w:hAnsi="Times New Roman" w:cs="Times New Roman"/>
                <w:iCs/>
                <w:sz w:val="26"/>
                <w:szCs w:val="26"/>
                <w:bdr w:val="none" w:sz="0" w:space="0" w:color="auto" w:frame="1"/>
              </w:rPr>
              <w:t>2. Đối tượng quy định tại điểm b khoản 1 Điều 2 Quy định này được hưởng tiền lương theo ngày thực tế tập trung tập huấn, thi đấu như sau:</w:t>
            </w:r>
          </w:p>
          <w:p w14:paraId="3EDAB8AB" w14:textId="77777777" w:rsidR="005F01AA" w:rsidRPr="004273FD" w:rsidRDefault="006C25B2" w:rsidP="001B70E2">
            <w:pPr>
              <w:spacing w:after="0" w:line="240" w:lineRule="auto"/>
              <w:ind w:right="-4" w:firstLine="36"/>
              <w:jc w:val="both"/>
              <w:rPr>
                <w:rFonts w:ascii="Times New Roman" w:hAnsi="Times New Roman" w:cs="Times New Roman"/>
                <w:b/>
                <w:spacing w:val="-2"/>
                <w:sz w:val="26"/>
                <w:szCs w:val="26"/>
                <w:lang w:val="pt-BR"/>
              </w:rPr>
            </w:pPr>
            <w:r w:rsidRPr="004273FD">
              <w:rPr>
                <w:rFonts w:ascii="Times New Roman" w:hAnsi="Times New Roman" w:cs="Times New Roman"/>
                <w:iCs/>
                <w:sz w:val="26"/>
                <w:szCs w:val="26"/>
                <w:bdr w:val="none" w:sz="0" w:space="0" w:color="auto" w:frame="1"/>
              </w:rPr>
              <w:t>a) Huấn luyện viên đội tuyển cấp xã: 300.000 đồng/người/ngày.</w:t>
            </w:r>
          </w:p>
          <w:p w14:paraId="0C48463D" w14:textId="77777777" w:rsidR="005F01AA" w:rsidRPr="004273FD" w:rsidRDefault="006C25B2" w:rsidP="001B70E2">
            <w:pPr>
              <w:spacing w:after="0" w:line="240" w:lineRule="auto"/>
              <w:ind w:right="-4" w:firstLine="36"/>
              <w:jc w:val="both"/>
              <w:rPr>
                <w:rFonts w:ascii="Times New Roman" w:hAnsi="Times New Roman" w:cs="Times New Roman"/>
                <w:b/>
                <w:spacing w:val="-2"/>
                <w:sz w:val="26"/>
                <w:szCs w:val="26"/>
                <w:lang w:val="pt-BR"/>
              </w:rPr>
            </w:pPr>
            <w:r w:rsidRPr="004273FD">
              <w:rPr>
                <w:rFonts w:ascii="Times New Roman" w:hAnsi="Times New Roman" w:cs="Times New Roman"/>
                <w:iCs/>
                <w:sz w:val="26"/>
                <w:szCs w:val="26"/>
                <w:bdr w:val="none" w:sz="0" w:space="0" w:color="auto" w:frame="1"/>
              </w:rPr>
              <w:t>b) Huấn luyện viên đội tuyển trẻ cấp xã: 250.000 đồng/người/ngày.</w:t>
            </w:r>
          </w:p>
          <w:p w14:paraId="301CC9E6" w14:textId="77777777" w:rsidR="005F01AA" w:rsidRPr="004273FD" w:rsidRDefault="00E70840" w:rsidP="001B70E2">
            <w:pPr>
              <w:spacing w:after="0" w:line="240" w:lineRule="auto"/>
              <w:ind w:right="-4" w:firstLine="36"/>
              <w:jc w:val="both"/>
              <w:rPr>
                <w:rFonts w:ascii="Times New Roman" w:hAnsi="Times New Roman" w:cs="Times New Roman"/>
                <w:b/>
                <w:color w:val="000000"/>
                <w:spacing w:val="-2"/>
                <w:sz w:val="26"/>
                <w:szCs w:val="26"/>
                <w:lang w:val="pt-BR"/>
              </w:rPr>
            </w:pPr>
            <w:r w:rsidRPr="004273FD">
              <w:rPr>
                <w:rFonts w:ascii="Times New Roman" w:hAnsi="Times New Roman" w:cs="Times New Roman"/>
                <w:iCs/>
                <w:sz w:val="26"/>
                <w:szCs w:val="26"/>
                <w:bdr w:val="none" w:sz="0" w:space="0" w:color="auto" w:frame="1"/>
              </w:rPr>
              <w:t>3. Đối tượng quy định tại điểm c khoản 1 Điều 2 quy định này được hưởng tiền lương theo ngày thực tế tập trung tập huấn, thi đấu như sau:</w:t>
            </w:r>
          </w:p>
          <w:p w14:paraId="3B4005C9" w14:textId="77777777" w:rsidR="005F01AA" w:rsidRPr="004273FD" w:rsidRDefault="00317191" w:rsidP="001B70E2">
            <w:pPr>
              <w:spacing w:after="0" w:line="240" w:lineRule="auto"/>
              <w:ind w:right="-4" w:firstLine="36"/>
              <w:jc w:val="both"/>
              <w:rPr>
                <w:rFonts w:ascii="Times New Roman" w:hAnsi="Times New Roman" w:cs="Times New Roman"/>
                <w:b/>
                <w:spacing w:val="-2"/>
                <w:sz w:val="26"/>
                <w:szCs w:val="26"/>
                <w:lang w:val="pt-BR"/>
              </w:rPr>
            </w:pPr>
            <w:r w:rsidRPr="004273FD">
              <w:rPr>
                <w:rFonts w:ascii="Times New Roman" w:hAnsi="Times New Roman" w:cs="Times New Roman"/>
                <w:iCs/>
                <w:sz w:val="26"/>
                <w:szCs w:val="26"/>
                <w:bdr w:val="none" w:sz="0" w:space="0" w:color="auto" w:frame="1"/>
              </w:rPr>
              <w:t>a) Vận động viên đội tuyển cấp xã: 250.000 đồng/người/ngày.</w:t>
            </w:r>
          </w:p>
          <w:p w14:paraId="4D2357A8" w14:textId="222AD147" w:rsidR="00317191" w:rsidRPr="004273FD" w:rsidRDefault="00317191" w:rsidP="001B70E2">
            <w:pPr>
              <w:spacing w:after="0" w:line="240" w:lineRule="auto"/>
              <w:ind w:right="-4" w:firstLine="36"/>
              <w:jc w:val="both"/>
              <w:rPr>
                <w:rFonts w:ascii="Times New Roman" w:hAnsi="Times New Roman" w:cs="Times New Roman"/>
                <w:b/>
                <w:spacing w:val="-2"/>
                <w:sz w:val="26"/>
                <w:szCs w:val="26"/>
                <w:lang w:val="pt-BR"/>
              </w:rPr>
            </w:pPr>
            <w:r w:rsidRPr="004273FD">
              <w:rPr>
                <w:rFonts w:ascii="Times New Roman" w:hAnsi="Times New Roman" w:cs="Times New Roman"/>
                <w:iCs/>
                <w:sz w:val="26"/>
                <w:szCs w:val="26"/>
                <w:bdr w:val="none" w:sz="0" w:space="0" w:color="auto" w:frame="1"/>
              </w:rPr>
              <w:t>b) Vận động viên đội tuyển trẻ cấp xã: 100.000 đồng/người/ngày.</w:t>
            </w:r>
          </w:p>
          <w:p w14:paraId="20F9ED47" w14:textId="5402C66F" w:rsidR="00B401BA" w:rsidRPr="004273FD" w:rsidRDefault="00743112" w:rsidP="001B70E2">
            <w:pPr>
              <w:spacing w:after="0" w:line="240" w:lineRule="auto"/>
              <w:ind w:right="-4" w:firstLine="36"/>
              <w:jc w:val="both"/>
              <w:rPr>
                <w:rFonts w:ascii="Times New Roman" w:hAnsi="Times New Roman" w:cs="Times New Roman"/>
                <w:b/>
                <w:bCs/>
                <w:iCs/>
                <w:sz w:val="26"/>
                <w:szCs w:val="26"/>
                <w:bdr w:val="none" w:sz="0" w:space="0" w:color="auto" w:frame="1"/>
              </w:rPr>
            </w:pPr>
            <w:r w:rsidRPr="004273FD">
              <w:rPr>
                <w:rFonts w:ascii="Times New Roman" w:hAnsi="Times New Roman" w:cs="Times New Roman"/>
                <w:b/>
                <w:bCs/>
                <w:iCs/>
                <w:sz w:val="26"/>
                <w:szCs w:val="26"/>
                <w:bdr w:val="none" w:sz="0" w:space="0" w:color="auto" w:frame="1"/>
              </w:rPr>
              <w:t xml:space="preserve">Điều 5. Chế độ dinh dưỡng đối với thành viên đội thể thao </w:t>
            </w:r>
            <w:r w:rsidR="00F12A5D" w:rsidRPr="004273FD">
              <w:rPr>
                <w:rFonts w:ascii="Times New Roman" w:hAnsi="Times New Roman" w:cs="Times New Roman"/>
                <w:b/>
                <w:bCs/>
                <w:iCs/>
                <w:sz w:val="26"/>
                <w:szCs w:val="26"/>
                <w:bdr w:val="none" w:sz="0" w:space="0" w:color="auto" w:frame="1"/>
              </w:rPr>
              <w:t xml:space="preserve">cấp xã </w:t>
            </w:r>
            <w:r w:rsidRPr="004273FD">
              <w:rPr>
                <w:rFonts w:ascii="Times New Roman" w:hAnsi="Times New Roman" w:cs="Times New Roman"/>
                <w:b/>
                <w:bCs/>
                <w:iCs/>
                <w:sz w:val="26"/>
                <w:szCs w:val="26"/>
                <w:bdr w:val="none" w:sz="0" w:space="0" w:color="auto" w:frame="1"/>
              </w:rPr>
              <w:t>trong thời gian tập trung tập huấn, thi đấu</w:t>
            </w:r>
          </w:p>
          <w:p w14:paraId="3EA7DCC6" w14:textId="77777777" w:rsidR="00DA3439" w:rsidRPr="004273FD" w:rsidRDefault="00743112" w:rsidP="001B70E2">
            <w:pPr>
              <w:spacing w:after="0" w:line="240" w:lineRule="auto"/>
              <w:ind w:right="-4"/>
              <w:jc w:val="both"/>
              <w:rPr>
                <w:rFonts w:ascii="Times New Roman" w:hAnsi="Times New Roman" w:cs="Times New Roman"/>
                <w:b/>
                <w:bCs/>
                <w:iCs/>
                <w:sz w:val="26"/>
                <w:szCs w:val="26"/>
                <w:bdr w:val="none" w:sz="0" w:space="0" w:color="auto" w:frame="1"/>
              </w:rPr>
            </w:pPr>
            <w:r w:rsidRPr="004273FD">
              <w:rPr>
                <w:rFonts w:ascii="Times New Roman" w:hAnsi="Times New Roman" w:cs="Times New Roman"/>
                <w:iCs/>
                <w:sz w:val="26"/>
                <w:szCs w:val="26"/>
                <w:bdr w:val="none" w:sz="0" w:space="0" w:color="auto" w:frame="1"/>
              </w:rPr>
              <w:t>Thành viên đội thể thao trong thời gian gian tập trung tâp huấn trong nước theo quyết định của cấp có thẩm quyền được hưởng chế độ dinh dưỡng như sau:</w:t>
            </w:r>
          </w:p>
          <w:p w14:paraId="0D51568C" w14:textId="36643DE9" w:rsidR="00743112" w:rsidRPr="004273FD" w:rsidRDefault="00743112" w:rsidP="001B70E2">
            <w:pPr>
              <w:spacing w:after="0" w:line="240" w:lineRule="auto"/>
              <w:ind w:right="-4"/>
              <w:jc w:val="both"/>
              <w:rPr>
                <w:rFonts w:ascii="Times New Roman" w:hAnsi="Times New Roman" w:cs="Times New Roman"/>
                <w:b/>
                <w:bCs/>
                <w:iCs/>
                <w:sz w:val="26"/>
                <w:szCs w:val="26"/>
                <w:bdr w:val="none" w:sz="0" w:space="0" w:color="auto" w:frame="1"/>
              </w:rPr>
            </w:pPr>
            <w:r w:rsidRPr="004273FD">
              <w:rPr>
                <w:rFonts w:ascii="Times New Roman" w:hAnsi="Times New Roman" w:cs="Times New Roman"/>
                <w:iCs/>
                <w:sz w:val="26"/>
                <w:szCs w:val="26"/>
                <w:bdr w:val="none" w:sz="0" w:space="0" w:color="auto" w:frame="1"/>
              </w:rPr>
              <w:t>a) Đội tuyển cấp xã: 2</w:t>
            </w:r>
            <w:r w:rsidR="00EF5D78" w:rsidRPr="004273FD">
              <w:rPr>
                <w:rFonts w:ascii="Times New Roman" w:hAnsi="Times New Roman" w:cs="Times New Roman"/>
                <w:iCs/>
                <w:sz w:val="26"/>
                <w:szCs w:val="26"/>
                <w:bdr w:val="none" w:sz="0" w:space="0" w:color="auto" w:frame="1"/>
              </w:rPr>
              <w:t>1</w:t>
            </w:r>
            <w:r w:rsidRPr="004273FD">
              <w:rPr>
                <w:rFonts w:ascii="Times New Roman" w:hAnsi="Times New Roman" w:cs="Times New Roman"/>
                <w:iCs/>
                <w:sz w:val="26"/>
                <w:szCs w:val="26"/>
                <w:bdr w:val="none" w:sz="0" w:space="0" w:color="auto" w:frame="1"/>
              </w:rPr>
              <w:t>0.000 đồng/người/ngày.</w:t>
            </w:r>
          </w:p>
          <w:p w14:paraId="12DFCFAC" w14:textId="77777777" w:rsidR="00837E05" w:rsidRPr="004273FD" w:rsidRDefault="00743112" w:rsidP="00E165FD">
            <w:pPr>
              <w:spacing w:after="0" w:line="240" w:lineRule="auto"/>
              <w:ind w:right="-4" w:firstLine="36"/>
              <w:jc w:val="both"/>
              <w:rPr>
                <w:rFonts w:ascii="Times New Roman" w:hAnsi="Times New Roman" w:cs="Times New Roman"/>
                <w:iCs/>
                <w:sz w:val="26"/>
                <w:szCs w:val="26"/>
                <w:bdr w:val="none" w:sz="0" w:space="0" w:color="auto" w:frame="1"/>
              </w:rPr>
            </w:pPr>
            <w:r w:rsidRPr="004273FD">
              <w:rPr>
                <w:rFonts w:ascii="Times New Roman" w:hAnsi="Times New Roman" w:cs="Times New Roman"/>
                <w:iCs/>
                <w:sz w:val="26"/>
                <w:szCs w:val="26"/>
                <w:bdr w:val="none" w:sz="0" w:space="0" w:color="auto" w:frame="1"/>
              </w:rPr>
              <w:t>b) Đội tuyển trẻ cấp xã: 1</w:t>
            </w:r>
            <w:r w:rsidR="00EF5D78" w:rsidRPr="004273FD">
              <w:rPr>
                <w:rFonts w:ascii="Times New Roman" w:hAnsi="Times New Roman" w:cs="Times New Roman"/>
                <w:iCs/>
                <w:sz w:val="26"/>
                <w:szCs w:val="26"/>
                <w:bdr w:val="none" w:sz="0" w:space="0" w:color="auto" w:frame="1"/>
              </w:rPr>
              <w:t>75</w:t>
            </w:r>
            <w:r w:rsidRPr="004273FD">
              <w:rPr>
                <w:rFonts w:ascii="Times New Roman" w:hAnsi="Times New Roman" w:cs="Times New Roman"/>
                <w:iCs/>
                <w:sz w:val="26"/>
                <w:szCs w:val="26"/>
                <w:bdr w:val="none" w:sz="0" w:space="0" w:color="auto" w:frame="1"/>
              </w:rPr>
              <w:t>.000 đồng/người/ngày.</w:t>
            </w:r>
          </w:p>
          <w:p w14:paraId="05EED61C" w14:textId="77777777" w:rsidR="006065E7" w:rsidRPr="004273FD" w:rsidRDefault="00F12A5D" w:rsidP="006065E7">
            <w:pPr>
              <w:spacing w:after="0" w:line="240" w:lineRule="auto"/>
              <w:ind w:right="-4" w:firstLine="36"/>
              <w:jc w:val="both"/>
              <w:rPr>
                <w:rFonts w:ascii="Times New Roman" w:hAnsi="Times New Roman" w:cs="Times New Roman"/>
                <w:b/>
                <w:bCs/>
                <w:iCs/>
                <w:sz w:val="26"/>
                <w:szCs w:val="26"/>
                <w:bdr w:val="none" w:sz="0" w:space="0" w:color="auto" w:frame="1"/>
              </w:rPr>
            </w:pPr>
            <w:r w:rsidRPr="004273FD">
              <w:rPr>
                <w:rFonts w:ascii="Times New Roman" w:hAnsi="Times New Roman" w:cs="Times New Roman"/>
                <w:b/>
                <w:bCs/>
                <w:iCs/>
                <w:sz w:val="26"/>
                <w:szCs w:val="26"/>
                <w:bdr w:val="none" w:sz="0" w:space="0" w:color="auto" w:frame="1"/>
              </w:rPr>
              <w:t>Điều 6:</w:t>
            </w:r>
            <w:r w:rsidRPr="004273FD">
              <w:rPr>
                <w:rFonts w:ascii="Times New Roman" w:hAnsi="Times New Roman" w:cs="Times New Roman"/>
                <w:iCs/>
                <w:sz w:val="26"/>
                <w:szCs w:val="26"/>
                <w:bdr w:val="none" w:sz="0" w:space="0" w:color="auto" w:frame="1"/>
              </w:rPr>
              <w:t xml:space="preserve"> </w:t>
            </w:r>
            <w:r w:rsidRPr="004273FD">
              <w:rPr>
                <w:rFonts w:ascii="Times New Roman" w:hAnsi="Times New Roman" w:cs="Times New Roman"/>
                <w:b/>
                <w:color w:val="000000"/>
                <w:spacing w:val="-2"/>
                <w:sz w:val="26"/>
                <w:szCs w:val="26"/>
                <w:lang w:val="pt-BR"/>
              </w:rPr>
              <w:t xml:space="preserve">Tiền lương và chế độ dinh dưỡng đối với thành viên đội thể thao cấp tỉnh </w:t>
            </w:r>
            <w:r w:rsidRPr="004273FD">
              <w:rPr>
                <w:rFonts w:ascii="Times New Roman" w:hAnsi="Times New Roman" w:cs="Times New Roman"/>
                <w:b/>
                <w:bCs/>
                <w:iCs/>
                <w:sz w:val="26"/>
                <w:szCs w:val="26"/>
                <w:bdr w:val="none" w:sz="0" w:space="0" w:color="auto" w:frame="1"/>
              </w:rPr>
              <w:t>trong thời gian tập trung tập huấn, thi đấu</w:t>
            </w:r>
          </w:p>
          <w:p w14:paraId="453863DA" w14:textId="77777777" w:rsidR="006065E7" w:rsidRPr="004273FD" w:rsidRDefault="00F12A5D" w:rsidP="006065E7">
            <w:pPr>
              <w:spacing w:after="0" w:line="240" w:lineRule="auto"/>
              <w:ind w:right="-4" w:firstLine="36"/>
              <w:jc w:val="both"/>
              <w:rPr>
                <w:rFonts w:ascii="Times New Roman" w:hAnsi="Times New Roman" w:cs="Times New Roman"/>
                <w:b/>
                <w:bCs/>
                <w:iCs/>
                <w:sz w:val="26"/>
                <w:szCs w:val="26"/>
                <w:bdr w:val="none" w:sz="0" w:space="0" w:color="auto" w:frame="1"/>
              </w:rPr>
            </w:pPr>
            <w:r w:rsidRPr="004273FD">
              <w:rPr>
                <w:rFonts w:ascii="Times New Roman" w:hAnsi="Times New Roman" w:cs="Times New Roman"/>
                <w:b/>
                <w:bCs/>
                <w:iCs/>
                <w:sz w:val="26"/>
                <w:szCs w:val="26"/>
                <w:bdr w:val="none" w:sz="0" w:space="0" w:color="auto" w:frame="1"/>
              </w:rPr>
              <w:lastRenderedPageBreak/>
              <w:t>1. Chế độ tiền lương</w:t>
            </w:r>
          </w:p>
          <w:p w14:paraId="23AF7217" w14:textId="77777777" w:rsidR="006065E7" w:rsidRPr="004273FD" w:rsidRDefault="00F12A5D" w:rsidP="006065E7">
            <w:pPr>
              <w:spacing w:after="0" w:line="240" w:lineRule="auto"/>
              <w:ind w:right="-4" w:firstLine="36"/>
              <w:jc w:val="both"/>
              <w:rPr>
                <w:rFonts w:ascii="Times New Roman" w:hAnsi="Times New Roman" w:cs="Times New Roman"/>
                <w:b/>
                <w:bCs/>
                <w:iCs/>
                <w:sz w:val="26"/>
                <w:szCs w:val="26"/>
                <w:bdr w:val="none" w:sz="0" w:space="0" w:color="auto" w:frame="1"/>
              </w:rPr>
            </w:pPr>
            <w:r w:rsidRPr="004273FD">
              <w:rPr>
                <w:rFonts w:ascii="Times New Roman" w:hAnsi="Times New Roman" w:cs="Times New Roman"/>
                <w:iCs/>
                <w:sz w:val="26"/>
                <w:szCs w:val="26"/>
                <w:bdr w:val="none" w:sz="0" w:space="0" w:color="auto" w:frame="1"/>
              </w:rPr>
              <w:t>a) Tiền lương đối với huấn luyện viên, vận động viên đội tuyển, đội tuyển trẻ, đội tuyển năng khiếu tỉnh hưởng lương từ ngân sách nhà nước được hưởng tiền lương theo quy định tại điển a, điểm b khoản 1, Điều 4 Nghị định số 349/2025/NĐ-CP.</w:t>
            </w:r>
          </w:p>
          <w:p w14:paraId="1F6248DC" w14:textId="77777777" w:rsidR="006065E7" w:rsidRPr="004273FD" w:rsidRDefault="00F12A5D" w:rsidP="006065E7">
            <w:pPr>
              <w:spacing w:after="0" w:line="240" w:lineRule="auto"/>
              <w:ind w:right="-4" w:firstLine="36"/>
              <w:jc w:val="both"/>
              <w:rPr>
                <w:rFonts w:ascii="Times New Roman" w:hAnsi="Times New Roman" w:cs="Times New Roman"/>
                <w:b/>
                <w:bCs/>
                <w:iCs/>
                <w:sz w:val="26"/>
                <w:szCs w:val="26"/>
                <w:bdr w:val="none" w:sz="0" w:space="0" w:color="auto" w:frame="1"/>
              </w:rPr>
            </w:pPr>
            <w:r w:rsidRPr="004273FD">
              <w:rPr>
                <w:rFonts w:ascii="Times New Roman" w:hAnsi="Times New Roman" w:cs="Times New Roman"/>
                <w:iCs/>
                <w:sz w:val="26"/>
                <w:szCs w:val="26"/>
                <w:bdr w:val="none" w:sz="0" w:space="0" w:color="auto" w:frame="1"/>
              </w:rPr>
              <w:t>b) Tiền lương đối với huấn luyện viên, vận động viên đội tuyển, đội tuyển trẻ, đội tuyển năng khiếu tỉnh không hưởng lương từ ngân sách nhà nước được hưởng tiền lương theo ngày thực tế tập trung tâp huấn, thi đấu thực hiện theo quy định tại điểm đ, e, g khoản 2, điểm c, khoản 3 và khoản 4, Điều 4 Nghị định số 349/2025/NĐ-CP.</w:t>
            </w:r>
          </w:p>
          <w:p w14:paraId="29E5E896" w14:textId="77777777" w:rsidR="006065E7" w:rsidRPr="004273FD" w:rsidRDefault="00F12A5D" w:rsidP="00F12A5D">
            <w:pPr>
              <w:spacing w:after="0" w:line="240" w:lineRule="auto"/>
              <w:ind w:right="-4" w:firstLine="36"/>
              <w:jc w:val="both"/>
              <w:rPr>
                <w:rFonts w:ascii="Times New Roman" w:hAnsi="Times New Roman" w:cs="Times New Roman"/>
                <w:b/>
                <w:bCs/>
                <w:iCs/>
                <w:sz w:val="26"/>
                <w:szCs w:val="26"/>
                <w:bdr w:val="none" w:sz="0" w:space="0" w:color="auto" w:frame="1"/>
              </w:rPr>
            </w:pPr>
            <w:r w:rsidRPr="004273FD">
              <w:rPr>
                <w:rFonts w:ascii="Times New Roman" w:hAnsi="Times New Roman" w:cs="Times New Roman"/>
                <w:iCs/>
                <w:sz w:val="26"/>
                <w:szCs w:val="26"/>
                <w:bdr w:val="none" w:sz="0" w:space="0" w:color="auto" w:frame="1"/>
              </w:rPr>
              <w:t>c) Tiền lương đối với nhân viên y tế (bác sỹ, kỹ thuật y) đội tuyển tỉnh, đội tuyển trẻ tỉnh, đội tuyển năng khiếu tỉnh hưởng lương hoặc không hưởng lương từ ngân sách nhà nước được hưởng tiền lương theo quy định tại khoản 5, Điều 4 Nghị định số 349/2025/NĐ-CP.</w:t>
            </w:r>
          </w:p>
          <w:p w14:paraId="3BCD40CF" w14:textId="2D22C4D5" w:rsidR="00F12A5D" w:rsidRPr="004273FD" w:rsidRDefault="00F12A5D" w:rsidP="00F12A5D">
            <w:pPr>
              <w:spacing w:after="0" w:line="240" w:lineRule="auto"/>
              <w:ind w:right="-4" w:firstLine="36"/>
              <w:jc w:val="both"/>
              <w:rPr>
                <w:rFonts w:ascii="Times New Roman" w:hAnsi="Times New Roman" w:cs="Times New Roman"/>
                <w:b/>
                <w:bCs/>
                <w:iCs/>
                <w:sz w:val="26"/>
                <w:szCs w:val="26"/>
                <w:bdr w:val="none" w:sz="0" w:space="0" w:color="auto" w:frame="1"/>
              </w:rPr>
            </w:pPr>
            <w:r w:rsidRPr="004273FD">
              <w:rPr>
                <w:rFonts w:ascii="Times New Roman" w:hAnsi="Times New Roman" w:cs="Times New Roman"/>
                <w:iCs/>
                <w:sz w:val="26"/>
                <w:szCs w:val="26"/>
                <w:bdr w:val="none" w:sz="0" w:space="0" w:color="auto" w:frame="1"/>
              </w:rPr>
              <w:t>d) Các đối tượng quy định tại các điểm a, b, c khoản 1 Điều này được hưởng tiền lương làm thêm giờ cho những ngày thực tế tập trung tập huấn, thi đấu vượt quá 26 ngày trong tháng. Khoản tiền lương làm thêm giờ được xác định bằng mức tiền trả theo ngày quy định tại các điểm a, b, c khoản 1 Điều này nhân với mức tương ứng quy định tại khoản 1 Điều 98 Bộ Luật lao động.</w:t>
            </w:r>
          </w:p>
          <w:p w14:paraId="7ACB8EF6" w14:textId="77777777" w:rsidR="00F12A5D" w:rsidRPr="004273FD" w:rsidRDefault="00F12A5D" w:rsidP="00F12A5D">
            <w:pPr>
              <w:spacing w:after="0" w:line="240" w:lineRule="auto"/>
              <w:ind w:right="-4" w:firstLine="36"/>
              <w:jc w:val="both"/>
              <w:rPr>
                <w:rFonts w:ascii="Times New Roman" w:hAnsi="Times New Roman" w:cs="Times New Roman"/>
                <w:iCs/>
                <w:sz w:val="26"/>
                <w:szCs w:val="26"/>
                <w:bdr w:val="none" w:sz="0" w:space="0" w:color="auto" w:frame="1"/>
              </w:rPr>
            </w:pPr>
            <w:r w:rsidRPr="004273FD">
              <w:rPr>
                <w:rFonts w:ascii="Times New Roman" w:hAnsi="Times New Roman" w:cs="Times New Roman"/>
                <w:b/>
                <w:bCs/>
                <w:iCs/>
                <w:sz w:val="26"/>
                <w:szCs w:val="26"/>
                <w:bdr w:val="none" w:sz="0" w:space="0" w:color="auto" w:frame="1"/>
              </w:rPr>
              <w:t>2. Chế độ dĩnh dưỡng</w:t>
            </w:r>
          </w:p>
          <w:p w14:paraId="412C95C8" w14:textId="77777777" w:rsidR="00F12A5D" w:rsidRPr="004273FD" w:rsidRDefault="00F12A5D" w:rsidP="00F12A5D">
            <w:pPr>
              <w:spacing w:after="0" w:line="240" w:lineRule="auto"/>
              <w:ind w:right="-4" w:firstLine="36"/>
              <w:jc w:val="both"/>
              <w:rPr>
                <w:rFonts w:ascii="Times New Roman" w:hAnsi="Times New Roman" w:cs="Times New Roman"/>
                <w:iCs/>
                <w:sz w:val="26"/>
                <w:szCs w:val="26"/>
                <w:bdr w:val="none" w:sz="0" w:space="0" w:color="auto" w:frame="1"/>
              </w:rPr>
            </w:pPr>
            <w:r w:rsidRPr="004273FD">
              <w:rPr>
                <w:rFonts w:ascii="Times New Roman" w:hAnsi="Times New Roman" w:cs="Times New Roman"/>
                <w:iCs/>
                <w:sz w:val="26"/>
                <w:szCs w:val="26"/>
                <w:bdr w:val="none" w:sz="0" w:space="0" w:color="auto" w:frame="1"/>
              </w:rPr>
              <w:lastRenderedPageBreak/>
              <w:t>a) Thành viên đội thể thao trong thời gian tập trung tập huấn, thi đấu trong nước theo quyết định của cấp có thẩm quyền được hưởng chế độ dinh dưỡng theo quy định tại điểm c, d, đ khoản 1 Điều 5 Nghị định số 349/2025/NĐ-CP.</w:t>
            </w:r>
          </w:p>
          <w:p w14:paraId="2F802761" w14:textId="77777777" w:rsidR="00F12A5D" w:rsidRPr="004273FD" w:rsidRDefault="00F12A5D" w:rsidP="00F12A5D">
            <w:pPr>
              <w:spacing w:after="0" w:line="240" w:lineRule="auto"/>
              <w:ind w:right="-4" w:firstLine="36"/>
              <w:jc w:val="both"/>
              <w:rPr>
                <w:rFonts w:ascii="Times New Roman" w:hAnsi="Times New Roman" w:cs="Times New Roman"/>
                <w:iCs/>
                <w:sz w:val="26"/>
                <w:szCs w:val="26"/>
                <w:bdr w:val="none" w:sz="0" w:space="0" w:color="auto" w:frame="1"/>
              </w:rPr>
            </w:pPr>
            <w:r w:rsidRPr="004273FD">
              <w:rPr>
                <w:rFonts w:ascii="Times New Roman" w:hAnsi="Times New Roman" w:cs="Times New Roman"/>
                <w:iCs/>
                <w:sz w:val="26"/>
                <w:szCs w:val="26"/>
                <w:bdr w:val="none" w:sz="0" w:space="0" w:color="auto" w:frame="1"/>
              </w:rPr>
              <w:t>b) Thành viên đội thể thao trong thời gian tập trung tập huấn ở nước ngoài được hưởng chế độ dinh dưỡng hằng ngày theo thư mời hoặc hợp đồng ký kết giữa cơ quan quản lý ở trong nước với cơ sở đào tạo ở nước ngoài.</w:t>
            </w:r>
          </w:p>
          <w:p w14:paraId="7D749D7F" w14:textId="77777777" w:rsidR="00F12A5D" w:rsidRPr="004273FD" w:rsidRDefault="00F12A5D" w:rsidP="00F12A5D">
            <w:pPr>
              <w:spacing w:after="0" w:line="240" w:lineRule="auto"/>
              <w:ind w:right="-4" w:firstLine="36"/>
              <w:jc w:val="both"/>
              <w:rPr>
                <w:rFonts w:ascii="Times New Roman" w:hAnsi="Times New Roman" w:cs="Times New Roman"/>
                <w:iCs/>
                <w:sz w:val="26"/>
                <w:szCs w:val="26"/>
                <w:bdr w:val="none" w:sz="0" w:space="0" w:color="auto" w:frame="1"/>
              </w:rPr>
            </w:pPr>
            <w:r w:rsidRPr="004273FD">
              <w:rPr>
                <w:rFonts w:ascii="Times New Roman" w:hAnsi="Times New Roman" w:cs="Times New Roman"/>
                <w:iCs/>
                <w:sz w:val="26"/>
                <w:szCs w:val="26"/>
                <w:bdr w:val="none" w:sz="0" w:space="0" w:color="auto" w:frame="1"/>
              </w:rPr>
              <w:t>c) Thành viên đội thể thao trong thời gian tập trung thi đấu tại các giải thể thao thành tích cao quy định tại các khoản 2, 4, 5, 6, 7 Điều 37 Luật Thể dục thể thao năm 2006 (Sửa đổi, bổ sung năm 2018) được hưởng chế độ dinh dưỡng theo quy định tại các điểm b, c, d khoản 3, Điều 5 Nghị định số 349/2025/NĐ-CP.</w:t>
            </w:r>
          </w:p>
          <w:p w14:paraId="0996F826" w14:textId="021F14FB" w:rsidR="00F12A5D" w:rsidRPr="004273FD" w:rsidRDefault="00F12A5D" w:rsidP="00F12A5D">
            <w:pPr>
              <w:spacing w:after="0" w:line="240" w:lineRule="auto"/>
              <w:ind w:right="-4" w:firstLine="36"/>
              <w:jc w:val="both"/>
              <w:rPr>
                <w:rFonts w:ascii="Times New Roman" w:hAnsi="Times New Roman" w:cs="Times New Roman"/>
                <w:iCs/>
                <w:sz w:val="26"/>
                <w:szCs w:val="26"/>
                <w:bdr w:val="none" w:sz="0" w:space="0" w:color="auto" w:frame="1"/>
              </w:rPr>
            </w:pPr>
            <w:r w:rsidRPr="004273FD">
              <w:rPr>
                <w:rFonts w:ascii="Times New Roman" w:hAnsi="Times New Roman" w:cs="Times New Roman"/>
                <w:iCs/>
                <w:sz w:val="26"/>
                <w:szCs w:val="26"/>
                <w:bdr w:val="none" w:sz="0" w:space="0" w:color="auto" w:frame="1"/>
              </w:rPr>
              <w:t xml:space="preserve">d) Trong thời gian tập huấn trong nước, trường hợp di chuyển đến các địa điểm khác địa điểm tập trung tập huấn để thực hiện nghĩa vụ, thành viên đội thể thao được áp dụng hưởng chế độ nghỉ, đi lại </w:t>
            </w:r>
            <w:r w:rsidRPr="004273FD">
              <w:rPr>
                <w:rFonts w:ascii="Times New Roman" w:hAnsi="Times New Roman" w:cs="Times New Roman"/>
                <w:color w:val="000000"/>
                <w:spacing w:val="-2"/>
                <w:sz w:val="26"/>
                <w:szCs w:val="26"/>
              </w:rPr>
              <w:t>theo Nghị quyết số 04/2025/NQ-HĐND ngày 03/10/2025 của Hội đồng nhân dân tỉnh Đồng Nai quy định mức chi chế độ công tác phí, chế độ chi hội nghị trên địa bàn tỉnh Đồng Nai.</w:t>
            </w:r>
          </w:p>
          <w:p w14:paraId="7B800824" w14:textId="77777777" w:rsidR="004273FD" w:rsidRDefault="00F12A5D" w:rsidP="00F12A5D">
            <w:pPr>
              <w:spacing w:before="120" w:after="120"/>
              <w:ind w:right="-4"/>
              <w:jc w:val="both"/>
              <w:rPr>
                <w:rFonts w:ascii="Times New Roman" w:hAnsi="Times New Roman" w:cs="Times New Roman"/>
                <w:color w:val="000000"/>
                <w:spacing w:val="-2"/>
                <w:sz w:val="26"/>
                <w:szCs w:val="26"/>
              </w:rPr>
            </w:pPr>
            <w:r w:rsidRPr="004273FD">
              <w:rPr>
                <w:rFonts w:ascii="Times New Roman" w:hAnsi="Times New Roman" w:cs="Times New Roman"/>
                <w:b/>
                <w:bCs/>
                <w:iCs/>
                <w:sz w:val="26"/>
                <w:szCs w:val="26"/>
                <w:bdr w:val="none" w:sz="0" w:space="0" w:color="auto" w:frame="1"/>
              </w:rPr>
              <w:t>Điều 7. Chế độ đặc thù đối với hoạt động thể dục thể thao</w:t>
            </w:r>
          </w:p>
          <w:p w14:paraId="40B90FFF" w14:textId="3724027B" w:rsidR="00F12A5D" w:rsidRPr="004273FD" w:rsidRDefault="00F12A5D" w:rsidP="00F12A5D">
            <w:pPr>
              <w:spacing w:before="120" w:after="120"/>
              <w:ind w:right="-4"/>
              <w:jc w:val="both"/>
              <w:rPr>
                <w:rFonts w:ascii="Times New Roman" w:hAnsi="Times New Roman" w:cs="Times New Roman"/>
                <w:color w:val="000000"/>
                <w:spacing w:val="-2"/>
                <w:sz w:val="26"/>
                <w:szCs w:val="26"/>
              </w:rPr>
            </w:pPr>
            <w:r w:rsidRPr="004273FD">
              <w:rPr>
                <w:rFonts w:ascii="Times New Roman" w:hAnsi="Times New Roman" w:cs="Times New Roman"/>
                <w:iCs/>
                <w:sz w:val="26"/>
                <w:szCs w:val="26"/>
                <w:bdr w:val="none" w:sz="0" w:space="0" w:color="auto" w:frame="1"/>
              </w:rPr>
              <w:lastRenderedPageBreak/>
              <w:t>1. Vận động viên nữ, huấn luyện viên nữ là thành viên đội tuyển tỉnh, đội tuyển trẻ tỉnh trong thời gian tập trung tập huấn, thi đấu theo quyết định của cấp có thẩm quyền được hưởng chế độ chăm sóc bảo đảm sức khỏe và sinh lí của phụ nữ với mức 30.000 đồng/người/ngày.</w:t>
            </w:r>
          </w:p>
          <w:p w14:paraId="5138895E" w14:textId="77777777" w:rsidR="00F12A5D" w:rsidRPr="004273FD" w:rsidRDefault="00F12A5D" w:rsidP="00F12A5D">
            <w:pPr>
              <w:spacing w:before="120" w:after="120"/>
              <w:ind w:right="-4"/>
              <w:jc w:val="both"/>
              <w:rPr>
                <w:rFonts w:ascii="Times New Roman" w:hAnsi="Times New Roman" w:cs="Times New Roman"/>
                <w:iCs/>
                <w:sz w:val="26"/>
                <w:szCs w:val="26"/>
                <w:bdr w:val="none" w:sz="0" w:space="0" w:color="auto" w:frame="1"/>
              </w:rPr>
            </w:pPr>
            <w:r w:rsidRPr="004273FD">
              <w:rPr>
                <w:rFonts w:ascii="Times New Roman" w:hAnsi="Times New Roman" w:cs="Times New Roman"/>
                <w:iCs/>
                <w:sz w:val="26"/>
                <w:szCs w:val="26"/>
                <w:bdr w:val="none" w:sz="0" w:space="0" w:color="auto" w:frame="1"/>
              </w:rPr>
              <w:t>2. Vận động viên nữ, huấn luyện viên nữ là thành viên đội tuyển năng khiếu tỉnh, đội tuyển thể thao cấp xã trong thời gian tập trung tập huấn, thi đấu theo quyết định của cấp có thẩm quyền được hưởng chế độ chăm sóc bảo đảm sức khỏe và sinh lý của phụ nữ với mức 20.000 đồng/người/ngày.</w:t>
            </w:r>
          </w:p>
          <w:p w14:paraId="224DC1FD" w14:textId="77777777" w:rsidR="00F12A5D" w:rsidRPr="004273FD" w:rsidRDefault="00F12A5D" w:rsidP="00F12A5D">
            <w:pPr>
              <w:spacing w:before="120" w:after="120"/>
              <w:ind w:right="-4"/>
              <w:jc w:val="both"/>
              <w:rPr>
                <w:rFonts w:ascii="Times New Roman" w:hAnsi="Times New Roman" w:cs="Times New Roman"/>
                <w:iCs/>
                <w:sz w:val="26"/>
                <w:szCs w:val="26"/>
                <w:bdr w:val="none" w:sz="0" w:space="0" w:color="auto" w:frame="1"/>
              </w:rPr>
            </w:pPr>
            <w:r w:rsidRPr="004273FD">
              <w:rPr>
                <w:rFonts w:ascii="Times New Roman" w:hAnsi="Times New Roman" w:cs="Times New Roman"/>
                <w:iCs/>
                <w:sz w:val="26"/>
                <w:szCs w:val="26"/>
                <w:bdr w:val="none" w:sz="0" w:space="0" w:color="auto" w:frame="1"/>
              </w:rPr>
              <w:t>3. Chế độ bảo hiểm: Huấn luyện viên, vận động viên trong thời gian được triệu tập, tập trung tập huấn và tham gia thi đấu được bảo đảm tham gia các loại bảo hiểm theo quy định của pháp luật, bao gồm: Bảo hiểm xã hội bắt buộc, bảo hiểm y tế, bảo hiểm thất nghiệp, bảo hiểm tai nạn lao động, bệnh nghề nghiệp.</w:t>
            </w:r>
          </w:p>
          <w:p w14:paraId="370B707A" w14:textId="18E1ACAF" w:rsidR="00F12A5D" w:rsidRPr="004273FD" w:rsidRDefault="00F12A5D" w:rsidP="00D0127B">
            <w:pPr>
              <w:spacing w:before="120" w:after="120"/>
              <w:ind w:right="-4"/>
              <w:jc w:val="both"/>
              <w:rPr>
                <w:rFonts w:ascii="Times New Roman" w:hAnsi="Times New Roman" w:cs="Times New Roman"/>
                <w:iCs/>
                <w:sz w:val="26"/>
                <w:szCs w:val="26"/>
                <w:bdr w:val="none" w:sz="0" w:space="0" w:color="auto" w:frame="1"/>
              </w:rPr>
            </w:pPr>
            <w:r w:rsidRPr="004273FD">
              <w:rPr>
                <w:rFonts w:ascii="Times New Roman" w:hAnsi="Times New Roman" w:cs="Times New Roman"/>
                <w:iCs/>
                <w:sz w:val="26"/>
                <w:szCs w:val="26"/>
                <w:bdr w:val="none" w:sz="0" w:space="0" w:color="auto" w:frame="1"/>
              </w:rPr>
              <w:t>Đối với các đối tượng không hưởng lương từ ngân sách nhà nước, việc tham gia và đóng các loại bảo hiểm nêu trên thực hiện tại cơ quan, đơn vị quản lý, sử dụng huấn luyện viên, vận động viên theo quy định của pháp luật hiện hành.</w:t>
            </w:r>
          </w:p>
        </w:tc>
        <w:tc>
          <w:tcPr>
            <w:tcW w:w="5103" w:type="dxa"/>
          </w:tcPr>
          <w:p w14:paraId="55A8F0BC" w14:textId="4BFDDFF0" w:rsidR="00837E05" w:rsidRPr="001B70E2" w:rsidRDefault="00ED08C3" w:rsidP="001B70E2">
            <w:pPr>
              <w:shd w:val="clear" w:color="auto" w:fill="FFFFFF"/>
              <w:spacing w:after="0" w:line="240" w:lineRule="auto"/>
              <w:jc w:val="both"/>
              <w:rPr>
                <w:rFonts w:ascii="Times New Roman" w:eastAsia="Times New Roman" w:hAnsi="Times New Roman" w:cs="Times New Roman"/>
                <w:sz w:val="26"/>
                <w:szCs w:val="26"/>
              </w:rPr>
            </w:pPr>
            <w:r w:rsidRPr="001B70E2">
              <w:rPr>
                <w:rFonts w:ascii="Times New Roman" w:eastAsia="Times New Roman" w:hAnsi="Times New Roman" w:cs="Times New Roman"/>
                <w:sz w:val="26"/>
                <w:szCs w:val="26"/>
              </w:rPr>
              <w:lastRenderedPageBreak/>
              <w:t>T</w:t>
            </w:r>
            <w:r w:rsidR="00317191" w:rsidRPr="001B70E2">
              <w:rPr>
                <w:rFonts w:ascii="Times New Roman" w:eastAsia="Times New Roman" w:hAnsi="Times New Roman" w:cs="Times New Roman"/>
                <w:sz w:val="26"/>
                <w:szCs w:val="26"/>
              </w:rPr>
              <w:t>heo Nghị định số 349/2025/NĐ-CP ngày 30/12/2025 của Chính phủ</w:t>
            </w:r>
            <w:r w:rsidR="00B831D6">
              <w:rPr>
                <w:rFonts w:ascii="Times New Roman" w:eastAsia="Times New Roman" w:hAnsi="Times New Roman" w:cs="Times New Roman"/>
                <w:sz w:val="26"/>
                <w:szCs w:val="26"/>
              </w:rPr>
              <w:t>:</w:t>
            </w:r>
          </w:p>
          <w:p w14:paraId="242A9794" w14:textId="7098028A" w:rsidR="00317191" w:rsidRDefault="00317191" w:rsidP="001B70E2">
            <w:pPr>
              <w:shd w:val="clear" w:color="auto" w:fill="FFFFFF"/>
              <w:spacing w:after="0" w:line="240" w:lineRule="auto"/>
              <w:jc w:val="both"/>
              <w:rPr>
                <w:rFonts w:ascii="Times New Roman" w:hAnsi="Times New Roman" w:cs="Times New Roman"/>
                <w:iCs/>
                <w:sz w:val="26"/>
                <w:szCs w:val="26"/>
                <w:bdr w:val="none" w:sz="0" w:space="0" w:color="auto" w:frame="1"/>
              </w:rPr>
            </w:pPr>
            <w:r w:rsidRPr="00B65E89">
              <w:rPr>
                <w:rFonts w:ascii="Times New Roman" w:eastAsia="Times New Roman" w:hAnsi="Times New Roman" w:cs="Times New Roman"/>
                <w:b/>
                <w:bCs/>
                <w:sz w:val="26"/>
                <w:szCs w:val="26"/>
              </w:rPr>
              <w:t>1. Tại Điều 4:</w:t>
            </w:r>
            <w:r w:rsidRPr="00B65E89">
              <w:rPr>
                <w:rFonts w:ascii="Times New Roman" w:eastAsia="Times New Roman" w:hAnsi="Times New Roman" w:cs="Times New Roman"/>
                <w:sz w:val="26"/>
                <w:szCs w:val="26"/>
              </w:rPr>
              <w:t xml:space="preserve"> </w:t>
            </w:r>
            <w:r w:rsidRPr="001B70E2">
              <w:rPr>
                <w:rFonts w:ascii="Times New Roman" w:eastAsia="Times New Roman" w:hAnsi="Times New Roman" w:cs="Times New Roman"/>
                <w:sz w:val="26"/>
                <w:szCs w:val="26"/>
              </w:rPr>
              <w:t xml:space="preserve">Tiền lương tập trung, tập huấn của </w:t>
            </w:r>
            <w:r w:rsidR="004B2071" w:rsidRPr="001B70E2">
              <w:rPr>
                <w:rFonts w:ascii="Times New Roman" w:eastAsia="Times New Roman" w:hAnsi="Times New Roman" w:cs="Times New Roman"/>
                <w:sz w:val="26"/>
                <w:szCs w:val="26"/>
              </w:rPr>
              <w:t xml:space="preserve">huấn luyện viên đội tuyển ngành, tỉnh, thành phố trực thuộc trung ương: 430.000 đồng/người/ngày. Như vậy đơn vị đề xuất mức tiền lương cho </w:t>
            </w:r>
            <w:r w:rsidR="00B831D6">
              <w:rPr>
                <w:rFonts w:ascii="Times New Roman" w:hAnsi="Times New Roman" w:cs="Times New Roman"/>
                <w:iCs/>
                <w:sz w:val="26"/>
                <w:szCs w:val="26"/>
                <w:bdr w:val="none" w:sz="0" w:space="0" w:color="auto" w:frame="1"/>
              </w:rPr>
              <w:t>h</w:t>
            </w:r>
            <w:r w:rsidR="004B2071" w:rsidRPr="008578F6">
              <w:rPr>
                <w:rFonts w:ascii="Times New Roman" w:hAnsi="Times New Roman" w:cs="Times New Roman"/>
                <w:iCs/>
                <w:sz w:val="26"/>
                <w:szCs w:val="26"/>
                <w:bdr w:val="none" w:sz="0" w:space="0" w:color="auto" w:frame="1"/>
              </w:rPr>
              <w:t xml:space="preserve">uấn luyện viên đội tuyển cấp xã: 300.000 đồng/người/ngày (tương đương 70% của đội tuyển cấp tỉnh). Tương tự như vậy, mức lương của huấn luyện viên đội tuyển trẻ ngành, tỉnh, thành phố trực thuộc trung ương: 360.000 đồng/người/ngày, đơn vị đề xuất </w:t>
            </w:r>
            <w:r w:rsidR="00B831D6">
              <w:rPr>
                <w:rFonts w:ascii="Times New Roman" w:hAnsi="Times New Roman" w:cs="Times New Roman"/>
                <w:iCs/>
                <w:sz w:val="26"/>
                <w:szCs w:val="26"/>
                <w:bdr w:val="none" w:sz="0" w:space="0" w:color="auto" w:frame="1"/>
              </w:rPr>
              <w:t>h</w:t>
            </w:r>
            <w:r w:rsidR="004B2071" w:rsidRPr="008578F6">
              <w:rPr>
                <w:rFonts w:ascii="Times New Roman" w:hAnsi="Times New Roman" w:cs="Times New Roman"/>
                <w:iCs/>
                <w:sz w:val="26"/>
                <w:szCs w:val="26"/>
                <w:bdr w:val="none" w:sz="0" w:space="0" w:color="auto" w:frame="1"/>
              </w:rPr>
              <w:t>uấn luyện viên đội tuyển trẻ cấp xã: 250.000 đồng/người/ngày (tương đương 70% của đội tuyển trẻ cấp tỉnh)</w:t>
            </w:r>
            <w:r w:rsidR="0026242D" w:rsidRPr="008578F6">
              <w:rPr>
                <w:rFonts w:ascii="Times New Roman" w:hAnsi="Times New Roman" w:cs="Times New Roman"/>
                <w:iCs/>
                <w:sz w:val="26"/>
                <w:szCs w:val="26"/>
                <w:bdr w:val="none" w:sz="0" w:space="0" w:color="auto" w:frame="1"/>
              </w:rPr>
              <w:t>.</w:t>
            </w:r>
          </w:p>
          <w:p w14:paraId="77FACEF6" w14:textId="55E59C18" w:rsidR="00B831D6" w:rsidRPr="008578F6" w:rsidRDefault="00B831D6" w:rsidP="001B70E2">
            <w:pPr>
              <w:shd w:val="clear" w:color="auto" w:fill="FFFFFF"/>
              <w:spacing w:after="0" w:line="240" w:lineRule="auto"/>
              <w:jc w:val="both"/>
              <w:rPr>
                <w:rFonts w:ascii="Times New Roman" w:hAnsi="Times New Roman" w:cs="Times New Roman"/>
                <w:iCs/>
                <w:sz w:val="26"/>
                <w:szCs w:val="26"/>
                <w:bdr w:val="none" w:sz="0" w:space="0" w:color="auto" w:frame="1"/>
              </w:rPr>
            </w:pPr>
            <w:r>
              <w:rPr>
                <w:rFonts w:ascii="Times New Roman" w:eastAsia="Times New Roman" w:hAnsi="Times New Roman" w:cs="Times New Roman"/>
                <w:sz w:val="26"/>
                <w:szCs w:val="26"/>
              </w:rPr>
              <w:t xml:space="preserve">Đối với vận động viên đội tuyển cấp xã: 250.000 đồng/người/ngày (tương tự bằng 70% </w:t>
            </w:r>
            <w:r>
              <w:rPr>
                <w:rFonts w:ascii="Times New Roman" w:eastAsia="Times New Roman" w:hAnsi="Times New Roman" w:cs="Times New Roman"/>
                <w:sz w:val="26"/>
                <w:szCs w:val="26"/>
              </w:rPr>
              <w:lastRenderedPageBreak/>
              <w:t>của đội tuyển cấp tỉnh), vận động viên đội trẻ cấp xã: 100.000 đồng/người/ngày (tương đương bằng 70% của đội tuyển trẻ cấp tỉnh).</w:t>
            </w:r>
          </w:p>
          <w:p w14:paraId="1CD7349E" w14:textId="6414EBAE" w:rsidR="0026242D" w:rsidRPr="001B70E2" w:rsidRDefault="0026242D" w:rsidP="001B70E2">
            <w:pPr>
              <w:shd w:val="clear" w:color="auto" w:fill="FFFFFF"/>
              <w:spacing w:after="0" w:line="240" w:lineRule="auto"/>
              <w:jc w:val="both"/>
              <w:rPr>
                <w:rFonts w:ascii="Times New Roman" w:hAnsi="Times New Roman" w:cs="Times New Roman"/>
                <w:iCs/>
                <w:color w:val="FF0000"/>
                <w:sz w:val="26"/>
                <w:szCs w:val="26"/>
                <w:bdr w:val="none" w:sz="0" w:space="0" w:color="auto" w:frame="1"/>
              </w:rPr>
            </w:pPr>
            <w:r w:rsidRPr="001B70E2">
              <w:rPr>
                <w:rFonts w:ascii="Times New Roman" w:eastAsia="Times New Roman" w:hAnsi="Times New Roman" w:cs="Times New Roman"/>
                <w:sz w:val="26"/>
                <w:szCs w:val="26"/>
              </w:rPr>
              <w:t>Đối với huấn luyện viên không hưởng lương từ ngân sách nhà nước thực hiện:</w:t>
            </w:r>
          </w:p>
          <w:p w14:paraId="16677F42" w14:textId="77777777" w:rsidR="0026242D" w:rsidRPr="001B70E2" w:rsidRDefault="0026242D" w:rsidP="001B70E2">
            <w:pPr>
              <w:spacing w:after="0" w:line="240" w:lineRule="auto"/>
              <w:ind w:right="-4" w:firstLine="36"/>
              <w:jc w:val="both"/>
              <w:rPr>
                <w:rFonts w:ascii="Times New Roman" w:hAnsi="Times New Roman" w:cs="Times New Roman"/>
                <w:b/>
                <w:color w:val="000000"/>
                <w:spacing w:val="-2"/>
                <w:sz w:val="26"/>
                <w:szCs w:val="26"/>
                <w:lang w:val="pt-BR"/>
              </w:rPr>
            </w:pPr>
            <w:r w:rsidRPr="001B70E2">
              <w:rPr>
                <w:rFonts w:ascii="Times New Roman" w:hAnsi="Times New Roman" w:cs="Times New Roman"/>
                <w:iCs/>
                <w:sz w:val="26"/>
                <w:szCs w:val="26"/>
                <w:bdr w:val="none" w:sz="0" w:space="0" w:color="auto" w:frame="1"/>
              </w:rPr>
              <w:t>a) Được hưởng nguyên tiền lương đang hưởng (bao gồm mức lương, phụ cấp lương nếu có) do cơ quan quản lý chi trả;</w:t>
            </w:r>
          </w:p>
          <w:p w14:paraId="1B89D08F" w14:textId="77777777" w:rsidR="0026242D" w:rsidRPr="001B70E2" w:rsidRDefault="0026242D" w:rsidP="001B70E2">
            <w:pPr>
              <w:spacing w:after="0" w:line="240" w:lineRule="auto"/>
              <w:ind w:right="-4" w:firstLine="36"/>
              <w:jc w:val="both"/>
              <w:rPr>
                <w:rFonts w:ascii="Times New Roman" w:hAnsi="Times New Roman" w:cs="Times New Roman"/>
                <w:b/>
                <w:color w:val="000000"/>
                <w:spacing w:val="-2"/>
                <w:sz w:val="26"/>
                <w:szCs w:val="26"/>
                <w:lang w:val="pt-BR"/>
              </w:rPr>
            </w:pPr>
            <w:r w:rsidRPr="001B70E2">
              <w:rPr>
                <w:rFonts w:ascii="Times New Roman" w:hAnsi="Times New Roman" w:cs="Times New Roman"/>
                <w:iCs/>
                <w:sz w:val="26"/>
                <w:szCs w:val="26"/>
                <w:bdr w:val="none" w:sz="0" w:space="0" w:color="auto" w:frame="1"/>
              </w:rPr>
              <w:t>b) Được hưởng khoản tiền bù chênh lệch trong trường hợp tiền lương quy định tại điểm a khoản 1 Điều này (tính bình quân theo số ngày làm việc bình thường trong tháng) thấp hơn so với tiền lương quy định tại khoản 2, khoản 3 Điều này.</w:t>
            </w:r>
          </w:p>
          <w:p w14:paraId="1D79DBCC" w14:textId="52C83187" w:rsidR="0026242D" w:rsidRPr="001B70E2" w:rsidRDefault="0026242D" w:rsidP="001B70E2">
            <w:pPr>
              <w:spacing w:after="0" w:line="240" w:lineRule="auto"/>
              <w:ind w:right="-4" w:firstLine="36"/>
              <w:jc w:val="both"/>
              <w:rPr>
                <w:rFonts w:ascii="Times New Roman" w:hAnsi="Times New Roman" w:cs="Times New Roman"/>
                <w:iCs/>
                <w:sz w:val="26"/>
                <w:szCs w:val="26"/>
                <w:bdr w:val="none" w:sz="0" w:space="0" w:color="auto" w:frame="1"/>
              </w:rPr>
            </w:pPr>
            <w:r w:rsidRPr="001B70E2">
              <w:rPr>
                <w:rFonts w:ascii="Times New Roman" w:hAnsi="Times New Roman" w:cs="Times New Roman"/>
                <w:iCs/>
                <w:sz w:val="26"/>
                <w:szCs w:val="26"/>
                <w:bdr w:val="none" w:sz="0" w:space="0" w:color="auto" w:frame="1"/>
              </w:rPr>
              <w:t>Tiền lương tính bình quân theo số ngày làm việc bình thường được xác định bằng tiền lương của tháng trước liền kề trước khi huấn luyện viên, vận động viên được triệu tập, thi đấu chia cho 26 ngày.</w:t>
            </w:r>
          </w:p>
          <w:p w14:paraId="3D0D042A" w14:textId="51079167" w:rsidR="0026242D" w:rsidRPr="001B70E2" w:rsidRDefault="0026242D" w:rsidP="001B70E2">
            <w:pPr>
              <w:spacing w:after="0" w:line="240" w:lineRule="auto"/>
              <w:ind w:right="-4" w:firstLine="36"/>
              <w:jc w:val="both"/>
              <w:rPr>
                <w:rFonts w:ascii="Times New Roman" w:hAnsi="Times New Roman" w:cs="Times New Roman"/>
                <w:iCs/>
                <w:sz w:val="26"/>
                <w:szCs w:val="26"/>
                <w:bdr w:val="none" w:sz="0" w:space="0" w:color="auto" w:frame="1"/>
              </w:rPr>
            </w:pPr>
            <w:r w:rsidRPr="001B70E2">
              <w:rPr>
                <w:rFonts w:ascii="Times New Roman" w:hAnsi="Times New Roman" w:cs="Times New Roman"/>
                <w:iCs/>
                <w:sz w:val="26"/>
                <w:szCs w:val="26"/>
                <w:bdr w:val="none" w:sz="0" w:space="0" w:color="auto" w:frame="1"/>
              </w:rPr>
              <w:t xml:space="preserve">Đối với chế độ dinh dưỡng </w:t>
            </w:r>
            <w:r w:rsidR="00AA057A" w:rsidRPr="001B70E2">
              <w:rPr>
                <w:rFonts w:ascii="Times New Roman" w:hAnsi="Times New Roman" w:cs="Times New Roman"/>
                <w:iCs/>
                <w:sz w:val="26"/>
                <w:szCs w:val="26"/>
                <w:bdr w:val="none" w:sz="0" w:space="0" w:color="auto" w:frame="1"/>
              </w:rPr>
              <w:t>thành viên đội thể thao trong thời gian tập trung tập huấn, thi đấu</w:t>
            </w:r>
            <w:r w:rsidR="003E6F6C" w:rsidRPr="001B70E2">
              <w:rPr>
                <w:rFonts w:ascii="Times New Roman" w:hAnsi="Times New Roman" w:cs="Times New Roman"/>
                <w:iCs/>
                <w:sz w:val="26"/>
                <w:szCs w:val="26"/>
                <w:bdr w:val="none" w:sz="0" w:space="0" w:color="auto" w:frame="1"/>
              </w:rPr>
              <w:t xml:space="preserve"> tại Điều 5 của dự thảo</w:t>
            </w:r>
            <w:r w:rsidR="00AA057A" w:rsidRPr="001B70E2">
              <w:rPr>
                <w:rFonts w:ascii="Times New Roman" w:hAnsi="Times New Roman" w:cs="Times New Roman"/>
                <w:iCs/>
                <w:sz w:val="26"/>
                <w:szCs w:val="26"/>
                <w:bdr w:val="none" w:sz="0" w:space="0" w:color="auto" w:frame="1"/>
              </w:rPr>
              <w:t>. Sở đề xuấ</w:t>
            </w:r>
            <w:r w:rsidR="00135C7D" w:rsidRPr="001B70E2">
              <w:rPr>
                <w:rFonts w:ascii="Times New Roman" w:hAnsi="Times New Roman" w:cs="Times New Roman"/>
                <w:iCs/>
                <w:sz w:val="26"/>
                <w:szCs w:val="26"/>
                <w:bdr w:val="none" w:sz="0" w:space="0" w:color="auto" w:frame="1"/>
              </w:rPr>
              <w:t>t</w:t>
            </w:r>
            <w:r w:rsidR="00AA057A" w:rsidRPr="001B70E2">
              <w:rPr>
                <w:rFonts w:ascii="Times New Roman" w:hAnsi="Times New Roman" w:cs="Times New Roman"/>
                <w:iCs/>
                <w:sz w:val="26"/>
                <w:szCs w:val="26"/>
                <w:bdr w:val="none" w:sz="0" w:space="0" w:color="auto" w:frame="1"/>
              </w:rPr>
              <w:t>:</w:t>
            </w:r>
          </w:p>
          <w:p w14:paraId="2E51B292" w14:textId="56514374" w:rsidR="003E6F6C" w:rsidRPr="001B70E2" w:rsidRDefault="003E6F6C" w:rsidP="001B70E2">
            <w:pPr>
              <w:spacing w:after="0" w:line="240" w:lineRule="auto"/>
              <w:ind w:right="-4"/>
              <w:jc w:val="both"/>
              <w:rPr>
                <w:rFonts w:ascii="Times New Roman" w:hAnsi="Times New Roman" w:cs="Times New Roman"/>
                <w:iCs/>
                <w:sz w:val="26"/>
                <w:szCs w:val="26"/>
                <w:bdr w:val="none" w:sz="0" w:space="0" w:color="auto" w:frame="1"/>
              </w:rPr>
            </w:pPr>
            <w:r w:rsidRPr="001B70E2">
              <w:rPr>
                <w:rFonts w:ascii="Times New Roman" w:hAnsi="Times New Roman" w:cs="Times New Roman"/>
                <w:iCs/>
                <w:sz w:val="26"/>
                <w:szCs w:val="26"/>
                <w:bdr w:val="none" w:sz="0" w:space="0" w:color="auto" w:frame="1"/>
              </w:rPr>
              <w:t>- Đội tuyển cấp xã: 210.000 đồng/người/ngày. (tương đương 70% của mức chi cho đội tuyển ngành, tỉnh, thành phố trực thuộc trung ương)</w:t>
            </w:r>
          </w:p>
          <w:p w14:paraId="1B7D32B9" w14:textId="41AB286B" w:rsidR="00AA057A" w:rsidRPr="001B70E2" w:rsidRDefault="003E6F6C" w:rsidP="001B70E2">
            <w:pPr>
              <w:spacing w:after="0" w:line="240" w:lineRule="auto"/>
              <w:ind w:right="-4"/>
              <w:jc w:val="both"/>
              <w:rPr>
                <w:rFonts w:ascii="Times New Roman" w:hAnsi="Times New Roman" w:cs="Times New Roman"/>
                <w:iCs/>
                <w:sz w:val="26"/>
                <w:szCs w:val="26"/>
                <w:bdr w:val="none" w:sz="0" w:space="0" w:color="auto" w:frame="1"/>
              </w:rPr>
            </w:pPr>
            <w:r w:rsidRPr="001B70E2">
              <w:rPr>
                <w:rFonts w:ascii="Times New Roman" w:hAnsi="Times New Roman" w:cs="Times New Roman"/>
                <w:iCs/>
                <w:sz w:val="26"/>
                <w:szCs w:val="26"/>
                <w:bdr w:val="none" w:sz="0" w:space="0" w:color="auto" w:frame="1"/>
              </w:rPr>
              <w:t>- Đội tuyển trẻ cấp xã: 175.000 đồng/người/ngày.( tương đương 70% của mức chi cho đội tuyển trẻ ngành, tỉnh, thành phố trực thuộc trung ương)</w:t>
            </w:r>
          </w:p>
          <w:p w14:paraId="4F243ACD" w14:textId="5C292168" w:rsidR="00897E5E" w:rsidRDefault="00897E5E" w:rsidP="001B70E2">
            <w:pPr>
              <w:spacing w:after="0" w:line="240" w:lineRule="auto"/>
              <w:ind w:right="-4"/>
              <w:jc w:val="both"/>
              <w:rPr>
                <w:rFonts w:ascii="Times New Roman" w:hAnsi="Times New Roman" w:cs="Times New Roman"/>
                <w:iCs/>
                <w:sz w:val="26"/>
                <w:szCs w:val="26"/>
              </w:rPr>
            </w:pPr>
            <w:r w:rsidRPr="001B70E2">
              <w:rPr>
                <w:rFonts w:ascii="Times New Roman" w:hAnsi="Times New Roman" w:cs="Times New Roman"/>
                <w:iCs/>
                <w:sz w:val="26"/>
                <w:szCs w:val="26"/>
                <w:bdr w:val="none" w:sz="0" w:space="0" w:color="auto" w:frame="1"/>
              </w:rPr>
              <w:t xml:space="preserve">Mức chi cho chế độ dinh dưỡng này là phù hợp so với thực tế hiện nay và tương đương với mức chi theo chế độ dinh dưỡng tại Nghị quyết số </w:t>
            </w:r>
            <w:r w:rsidRPr="001B70E2">
              <w:rPr>
                <w:rFonts w:ascii="Times New Roman" w:hAnsi="Times New Roman" w:cs="Times New Roman"/>
                <w:iCs/>
                <w:sz w:val="26"/>
                <w:szCs w:val="26"/>
                <w:bdr w:val="none" w:sz="0" w:space="0" w:color="auto" w:frame="1"/>
              </w:rPr>
              <w:lastRenderedPageBreak/>
              <w:t xml:space="preserve">25/2021/NQ-HĐND </w:t>
            </w:r>
            <w:r w:rsidRPr="001B70E2">
              <w:rPr>
                <w:rFonts w:ascii="Times New Roman" w:hAnsi="Times New Roman" w:cs="Times New Roman"/>
                <w:iCs/>
                <w:sz w:val="26"/>
                <w:szCs w:val="26"/>
              </w:rPr>
              <w:t xml:space="preserve">ngày 07/12/2021 của HĐND tỉnh Bình Phước. </w:t>
            </w:r>
            <w:r w:rsidR="00546345" w:rsidRPr="001B70E2">
              <w:rPr>
                <w:rFonts w:ascii="Times New Roman" w:hAnsi="Times New Roman" w:cs="Times New Roman"/>
                <w:iCs/>
                <w:sz w:val="26"/>
                <w:szCs w:val="26"/>
              </w:rPr>
              <w:t>M</w:t>
            </w:r>
            <w:r w:rsidRPr="001B70E2">
              <w:rPr>
                <w:rFonts w:ascii="Times New Roman" w:hAnsi="Times New Roman" w:cs="Times New Roman"/>
                <w:iCs/>
                <w:sz w:val="26"/>
                <w:szCs w:val="26"/>
              </w:rPr>
              <w:t xml:space="preserve">ức chi </w:t>
            </w:r>
            <w:r w:rsidR="00546345" w:rsidRPr="001B70E2">
              <w:rPr>
                <w:rFonts w:ascii="Times New Roman" w:hAnsi="Times New Roman" w:cs="Times New Roman"/>
                <w:iCs/>
                <w:sz w:val="26"/>
                <w:szCs w:val="26"/>
              </w:rPr>
              <w:t>dinh dưỡng</w:t>
            </w:r>
            <w:r w:rsidRPr="001B70E2">
              <w:rPr>
                <w:rFonts w:ascii="Times New Roman" w:hAnsi="Times New Roman" w:cs="Times New Roman"/>
                <w:iCs/>
                <w:sz w:val="26"/>
                <w:szCs w:val="26"/>
              </w:rPr>
              <w:t xml:space="preserve"> của huấn luyện viên</w:t>
            </w:r>
            <w:r w:rsidR="00546345" w:rsidRPr="001B70E2">
              <w:rPr>
                <w:rFonts w:ascii="Times New Roman" w:hAnsi="Times New Roman" w:cs="Times New Roman"/>
                <w:iCs/>
                <w:sz w:val="26"/>
                <w:szCs w:val="26"/>
              </w:rPr>
              <w:t xml:space="preserve">, vận động viên đội tuyển cấp huyện là </w:t>
            </w:r>
            <w:r w:rsidRPr="001B70E2">
              <w:rPr>
                <w:rFonts w:ascii="Times New Roman" w:hAnsi="Times New Roman" w:cs="Times New Roman"/>
                <w:iCs/>
                <w:sz w:val="26"/>
                <w:szCs w:val="26"/>
              </w:rPr>
              <w:t>200.000 đồng/người/ngày</w:t>
            </w:r>
            <w:r w:rsidR="00546345" w:rsidRPr="001B70E2">
              <w:rPr>
                <w:rFonts w:ascii="Times New Roman" w:hAnsi="Times New Roman" w:cs="Times New Roman"/>
                <w:iCs/>
                <w:sz w:val="26"/>
                <w:szCs w:val="26"/>
              </w:rPr>
              <w:t xml:space="preserve"> (tăng 10.000 đồng/ngày)</w:t>
            </w:r>
            <w:r w:rsidR="00546345" w:rsidRPr="001B70E2">
              <w:rPr>
                <w:rFonts w:ascii="Times New Roman" w:hAnsi="Times New Roman" w:cs="Times New Roman"/>
                <w:iCs/>
                <w:sz w:val="26"/>
                <w:szCs w:val="26"/>
                <w:bdr w:val="none" w:sz="0" w:space="0" w:color="auto" w:frame="1"/>
              </w:rPr>
              <w:t xml:space="preserve">. Mức chi dinh dưỡng cho </w:t>
            </w:r>
            <w:r w:rsidRPr="001B70E2">
              <w:rPr>
                <w:rFonts w:ascii="Times New Roman" w:hAnsi="Times New Roman" w:cs="Times New Roman"/>
                <w:iCs/>
                <w:sz w:val="26"/>
                <w:szCs w:val="26"/>
              </w:rPr>
              <w:t>Huấn luyện viên</w:t>
            </w:r>
            <w:r w:rsidR="00546345" w:rsidRPr="001B70E2">
              <w:rPr>
                <w:rFonts w:ascii="Times New Roman" w:hAnsi="Times New Roman" w:cs="Times New Roman"/>
                <w:iCs/>
                <w:sz w:val="26"/>
                <w:szCs w:val="26"/>
              </w:rPr>
              <w:t>, vận động viên</w:t>
            </w:r>
            <w:r w:rsidRPr="001B70E2">
              <w:rPr>
                <w:rFonts w:ascii="Times New Roman" w:hAnsi="Times New Roman" w:cs="Times New Roman"/>
                <w:iCs/>
                <w:sz w:val="26"/>
                <w:szCs w:val="26"/>
              </w:rPr>
              <w:t xml:space="preserve"> đội tuyển trẻ </w:t>
            </w:r>
            <w:r w:rsidR="00546345" w:rsidRPr="001B70E2">
              <w:rPr>
                <w:rFonts w:ascii="Times New Roman" w:hAnsi="Times New Roman" w:cs="Times New Roman"/>
                <w:iCs/>
                <w:sz w:val="26"/>
                <w:szCs w:val="26"/>
              </w:rPr>
              <w:t>cấp huyện là</w:t>
            </w:r>
            <w:r w:rsidRPr="001B70E2">
              <w:rPr>
                <w:rFonts w:ascii="Times New Roman" w:hAnsi="Times New Roman" w:cs="Times New Roman"/>
                <w:iCs/>
                <w:sz w:val="26"/>
                <w:szCs w:val="26"/>
              </w:rPr>
              <w:t xml:space="preserve"> 180.000 đồng/người/ngày </w:t>
            </w:r>
            <w:r w:rsidR="00546345" w:rsidRPr="001B70E2">
              <w:rPr>
                <w:rFonts w:ascii="Times New Roman" w:hAnsi="Times New Roman" w:cs="Times New Roman"/>
                <w:iCs/>
                <w:sz w:val="26"/>
                <w:szCs w:val="26"/>
              </w:rPr>
              <w:t>(tăng 15.000 đồng/ngày).</w:t>
            </w:r>
          </w:p>
          <w:p w14:paraId="0A4C6B61" w14:textId="52EE1EEF" w:rsidR="008A06A0" w:rsidRDefault="008A06A0" w:rsidP="001B70E2">
            <w:pPr>
              <w:spacing w:after="0" w:line="240" w:lineRule="auto"/>
              <w:ind w:right="-4"/>
              <w:jc w:val="both"/>
              <w:rPr>
                <w:rFonts w:ascii="Times New Roman" w:hAnsi="Times New Roman" w:cs="Times New Roman"/>
                <w:iCs/>
                <w:sz w:val="26"/>
                <w:szCs w:val="26"/>
              </w:rPr>
            </w:pPr>
            <w:r>
              <w:rPr>
                <w:rFonts w:ascii="Times New Roman" w:hAnsi="Times New Roman" w:cs="Times New Roman"/>
                <w:iCs/>
                <w:sz w:val="26"/>
                <w:szCs w:val="26"/>
              </w:rPr>
              <w:t>Mức đề xuất như vậy là hợp lí.</w:t>
            </w:r>
          </w:p>
          <w:p w14:paraId="337B3D6B" w14:textId="2A67C5D5" w:rsidR="006065E7" w:rsidRPr="00A93DDC" w:rsidRDefault="00A93DDC" w:rsidP="006065E7">
            <w:pPr>
              <w:spacing w:after="0" w:line="240" w:lineRule="auto"/>
              <w:ind w:right="-4" w:firstLine="36"/>
              <w:jc w:val="both"/>
              <w:rPr>
                <w:rFonts w:ascii="Times New Roman" w:hAnsi="Times New Roman" w:cs="Times New Roman"/>
                <w:b/>
                <w:bCs/>
                <w:iCs/>
                <w:sz w:val="26"/>
                <w:szCs w:val="26"/>
                <w:bdr w:val="none" w:sz="0" w:space="0" w:color="auto" w:frame="1"/>
              </w:rPr>
            </w:pPr>
            <w:r w:rsidRPr="00A93DDC">
              <w:rPr>
                <w:rFonts w:ascii="Times New Roman" w:hAnsi="Times New Roman" w:cs="Times New Roman"/>
                <w:b/>
                <w:bCs/>
                <w:iCs/>
                <w:sz w:val="26"/>
                <w:szCs w:val="26"/>
              </w:rPr>
              <w:t xml:space="preserve">- </w:t>
            </w:r>
            <w:r w:rsidR="006065E7" w:rsidRPr="00A93DDC">
              <w:rPr>
                <w:rFonts w:ascii="Times New Roman" w:hAnsi="Times New Roman" w:cs="Times New Roman"/>
                <w:b/>
                <w:bCs/>
                <w:iCs/>
                <w:sz w:val="26"/>
                <w:szCs w:val="26"/>
              </w:rPr>
              <w:t>Tại Điều 6.</w:t>
            </w:r>
            <w:r w:rsidR="006065E7" w:rsidRPr="00A93DDC">
              <w:rPr>
                <w:rFonts w:ascii="Times New Roman" w:hAnsi="Times New Roman" w:cs="Times New Roman"/>
                <w:iCs/>
                <w:sz w:val="26"/>
                <w:szCs w:val="26"/>
              </w:rPr>
              <w:t xml:space="preserve"> </w:t>
            </w:r>
            <w:r w:rsidR="006065E7" w:rsidRPr="00A93DDC">
              <w:rPr>
                <w:rFonts w:ascii="Times New Roman" w:hAnsi="Times New Roman" w:cs="Times New Roman"/>
                <w:b/>
                <w:color w:val="000000"/>
                <w:spacing w:val="-2"/>
                <w:sz w:val="26"/>
                <w:szCs w:val="26"/>
                <w:lang w:val="pt-BR"/>
              </w:rPr>
              <w:t xml:space="preserve">Tiền lương và chế độ dinh dưỡng đối với thành viên đội thể thao cấp tỉnh </w:t>
            </w:r>
            <w:r w:rsidR="006065E7" w:rsidRPr="00A93DDC">
              <w:rPr>
                <w:rFonts w:ascii="Times New Roman" w:hAnsi="Times New Roman" w:cs="Times New Roman"/>
                <w:b/>
                <w:bCs/>
                <w:iCs/>
                <w:sz w:val="26"/>
                <w:szCs w:val="26"/>
                <w:bdr w:val="none" w:sz="0" w:space="0" w:color="auto" w:frame="1"/>
              </w:rPr>
              <w:t>trong thời gian tập trung tập huấn, thi đấu</w:t>
            </w:r>
          </w:p>
          <w:p w14:paraId="386E7884" w14:textId="6D7337E6" w:rsidR="006065E7" w:rsidRPr="00A93DDC" w:rsidRDefault="006065E7" w:rsidP="006065E7">
            <w:pPr>
              <w:spacing w:after="0" w:line="240" w:lineRule="auto"/>
              <w:ind w:right="-4" w:firstLine="36"/>
              <w:jc w:val="both"/>
              <w:rPr>
                <w:rFonts w:ascii="Times New Roman" w:hAnsi="Times New Roman" w:cs="Times New Roman"/>
                <w:b/>
                <w:bCs/>
                <w:iCs/>
                <w:sz w:val="26"/>
                <w:szCs w:val="26"/>
                <w:bdr w:val="none" w:sz="0" w:space="0" w:color="auto" w:frame="1"/>
              </w:rPr>
            </w:pPr>
            <w:r w:rsidRPr="00A93DDC">
              <w:rPr>
                <w:rFonts w:ascii="Times New Roman" w:hAnsi="Times New Roman" w:cs="Times New Roman"/>
                <w:b/>
                <w:bCs/>
                <w:iCs/>
                <w:sz w:val="26"/>
                <w:szCs w:val="26"/>
                <w:bdr w:val="none" w:sz="0" w:space="0" w:color="auto" w:frame="1"/>
              </w:rPr>
              <w:t>Thực hiện bằng mức chi tại Điều 4, Nghị định số 349/2025/NĐ-CP không thay đổi về mức chi và đối tượng.</w:t>
            </w:r>
          </w:p>
          <w:p w14:paraId="39C35B6E" w14:textId="56A3A419" w:rsidR="00D0127B" w:rsidRPr="00A93DDC" w:rsidRDefault="00D0127B" w:rsidP="006065E7">
            <w:pPr>
              <w:spacing w:after="0" w:line="240" w:lineRule="auto"/>
              <w:ind w:right="-4" w:firstLine="36"/>
              <w:jc w:val="both"/>
              <w:rPr>
                <w:rFonts w:ascii="Times New Roman" w:hAnsi="Times New Roman" w:cs="Times New Roman"/>
                <w:iCs/>
                <w:sz w:val="26"/>
                <w:szCs w:val="26"/>
                <w:bdr w:val="none" w:sz="0" w:space="0" w:color="auto" w:frame="1"/>
              </w:rPr>
            </w:pPr>
            <w:r w:rsidRPr="00A93DDC">
              <w:rPr>
                <w:rFonts w:ascii="Times New Roman" w:hAnsi="Times New Roman" w:cs="Times New Roman"/>
                <w:b/>
                <w:bCs/>
                <w:iCs/>
                <w:sz w:val="26"/>
                <w:szCs w:val="26"/>
                <w:bdr w:val="none" w:sz="0" w:space="0" w:color="auto" w:frame="1"/>
              </w:rPr>
              <w:t>- Tại điểm c, khoản 2 Điều 6:</w:t>
            </w:r>
            <w:r w:rsidRPr="00A93DDC">
              <w:rPr>
                <w:rFonts w:ascii="Times New Roman" w:hAnsi="Times New Roman" w:cs="Times New Roman"/>
                <w:iCs/>
                <w:sz w:val="26"/>
                <w:szCs w:val="26"/>
                <w:bdr w:val="none" w:sz="0" w:space="0" w:color="auto" w:frame="1"/>
              </w:rPr>
              <w:t xml:space="preserve"> Tiền lương đối với nhân viên y tế (bác sỹ, kỹ thuật y) đội tuyển tỉnh, đội tuyển trẻ tỉnh, đội tuyển năng khiếu tỉnh hưởng lương hoặc không hưởng lương từ ngân sách nhà nước được hưởng tiền lương theo quy định tại khoản 5, Điều 4 Nghị định số 349/2025/NĐ-CP.</w:t>
            </w:r>
            <w:r w:rsidRPr="00A93DDC">
              <w:rPr>
                <w:rFonts w:ascii="Times New Roman" w:hAnsi="Times New Roman" w:cs="Times New Roman"/>
                <w:b/>
                <w:bCs/>
                <w:iCs/>
                <w:sz w:val="26"/>
                <w:szCs w:val="26"/>
                <w:bdr w:val="none" w:sz="0" w:space="0" w:color="auto" w:frame="1"/>
              </w:rPr>
              <w:t xml:space="preserve"> </w:t>
            </w:r>
            <w:r w:rsidRPr="00A93DDC">
              <w:rPr>
                <w:rFonts w:ascii="Times New Roman" w:hAnsi="Times New Roman" w:cs="Times New Roman"/>
                <w:iCs/>
                <w:sz w:val="26"/>
                <w:szCs w:val="26"/>
                <w:bdr w:val="none" w:sz="0" w:space="0" w:color="auto" w:frame="1"/>
              </w:rPr>
              <w:t xml:space="preserve">Nội dung này </w:t>
            </w:r>
            <w:r w:rsidR="004273FD" w:rsidRPr="00A93DDC">
              <w:rPr>
                <w:rFonts w:ascii="Times New Roman" w:hAnsi="Times New Roman" w:cs="Times New Roman"/>
                <w:iCs/>
                <w:sz w:val="26"/>
                <w:szCs w:val="26"/>
                <w:bdr w:val="none" w:sz="0" w:space="0" w:color="auto" w:frame="1"/>
              </w:rPr>
              <w:t>Sở đề xuất áp dụng cho cấp tỉnh vì thành viên các đội tuyển tỉnh đều có bác sỹ hoặc kỹ thuật y đi cùng đội tuyển, phù hợp với tình hình thực tế của địa phương 1(như các môn bóng đá, bóng chuyền, cầu mây…)</w:t>
            </w:r>
          </w:p>
          <w:p w14:paraId="0B0B4083" w14:textId="069C0958" w:rsidR="006065E7" w:rsidRPr="00A93DDC" w:rsidRDefault="006065E7" w:rsidP="001B70E2">
            <w:pPr>
              <w:spacing w:after="0" w:line="240" w:lineRule="auto"/>
              <w:ind w:right="-4"/>
              <w:jc w:val="both"/>
              <w:rPr>
                <w:rFonts w:ascii="Times New Roman" w:hAnsi="Times New Roman" w:cs="Times New Roman"/>
                <w:color w:val="000000"/>
                <w:spacing w:val="-2"/>
                <w:sz w:val="26"/>
                <w:szCs w:val="26"/>
              </w:rPr>
            </w:pPr>
            <w:r w:rsidRPr="00A93DDC">
              <w:rPr>
                <w:rFonts w:ascii="Times New Roman" w:hAnsi="Times New Roman" w:cs="Times New Roman"/>
                <w:iCs/>
                <w:sz w:val="26"/>
                <w:szCs w:val="26"/>
                <w:bdr w:val="none" w:sz="0" w:space="0" w:color="auto" w:frame="1"/>
              </w:rPr>
              <w:t xml:space="preserve">Tại điểm d, khoản 2 Điều 6: Trong thời gian tập huấn trong nước, trường hợp di chuyển đến các địa điểm khác địa điểm tập trung tập huấn để thực hiện nghĩa vụ, thành viên đội thể thao </w:t>
            </w:r>
            <w:r w:rsidRPr="00A93DDC">
              <w:rPr>
                <w:rFonts w:ascii="Times New Roman" w:hAnsi="Times New Roman" w:cs="Times New Roman"/>
                <w:iCs/>
                <w:sz w:val="26"/>
                <w:szCs w:val="26"/>
                <w:bdr w:val="none" w:sz="0" w:space="0" w:color="auto" w:frame="1"/>
              </w:rPr>
              <w:lastRenderedPageBreak/>
              <w:t xml:space="preserve">được áp dụng hưởng chế độ nghỉ, đi lại </w:t>
            </w:r>
            <w:r w:rsidRPr="00A93DDC">
              <w:rPr>
                <w:rFonts w:ascii="Times New Roman" w:hAnsi="Times New Roman" w:cs="Times New Roman"/>
                <w:color w:val="000000"/>
                <w:spacing w:val="-2"/>
                <w:sz w:val="26"/>
                <w:szCs w:val="26"/>
              </w:rPr>
              <w:t>theo Nghị quyết số 04/2025/NQ-HĐND ngày 03/10/2025 của Hội đồng nhân dân tỉnh Đồng Nai quy định mức chi chế độ công tác phí, chế độ chi hội nghị trên địa bàn tỉnh Đồng Nai. Nội dung này thực hiện theo quy định hiện hành.</w:t>
            </w:r>
          </w:p>
          <w:p w14:paraId="0EB546C1" w14:textId="01AF9D76" w:rsidR="006065E7" w:rsidRPr="00A93DDC" w:rsidRDefault="00A93DDC" w:rsidP="006065E7">
            <w:pPr>
              <w:spacing w:after="0" w:line="240" w:lineRule="auto"/>
              <w:ind w:right="-4"/>
              <w:jc w:val="both"/>
              <w:rPr>
                <w:rFonts w:ascii="Times New Roman" w:hAnsi="Times New Roman" w:cs="Times New Roman"/>
                <w:b/>
                <w:bCs/>
                <w:iCs/>
                <w:sz w:val="26"/>
                <w:szCs w:val="26"/>
                <w:bdr w:val="none" w:sz="0" w:space="0" w:color="auto" w:frame="1"/>
              </w:rPr>
            </w:pPr>
            <w:r>
              <w:rPr>
                <w:rFonts w:ascii="Times New Roman" w:hAnsi="Times New Roman" w:cs="Times New Roman"/>
                <w:b/>
                <w:bCs/>
                <w:color w:val="000000"/>
                <w:spacing w:val="-2"/>
                <w:sz w:val="26"/>
                <w:szCs w:val="26"/>
              </w:rPr>
              <w:t xml:space="preserve">- </w:t>
            </w:r>
            <w:r w:rsidR="006065E7" w:rsidRPr="00A93DDC">
              <w:rPr>
                <w:rFonts w:ascii="Times New Roman" w:hAnsi="Times New Roman" w:cs="Times New Roman"/>
                <w:b/>
                <w:bCs/>
                <w:color w:val="000000"/>
                <w:spacing w:val="-2"/>
                <w:sz w:val="26"/>
                <w:szCs w:val="26"/>
              </w:rPr>
              <w:t>Tại Điều 7.</w:t>
            </w:r>
            <w:r w:rsidR="006065E7" w:rsidRPr="00A93DDC">
              <w:rPr>
                <w:rFonts w:ascii="Times New Roman" w:hAnsi="Times New Roman" w:cs="Times New Roman"/>
                <w:color w:val="000000"/>
                <w:spacing w:val="-2"/>
                <w:sz w:val="26"/>
                <w:szCs w:val="26"/>
              </w:rPr>
              <w:t xml:space="preserve"> </w:t>
            </w:r>
            <w:r w:rsidR="006065E7" w:rsidRPr="00A93DDC">
              <w:rPr>
                <w:rFonts w:ascii="Times New Roman" w:hAnsi="Times New Roman" w:cs="Times New Roman"/>
                <w:b/>
                <w:bCs/>
                <w:iCs/>
                <w:sz w:val="26"/>
                <w:szCs w:val="26"/>
                <w:bdr w:val="none" w:sz="0" w:space="0" w:color="auto" w:frame="1"/>
              </w:rPr>
              <w:t>Chế độ đặc thù đối với hoạt động thể dục thể thao</w:t>
            </w:r>
          </w:p>
          <w:p w14:paraId="5899B8C1" w14:textId="20B8DBA3" w:rsidR="0073757E" w:rsidRPr="00A93DDC" w:rsidRDefault="00491DB5" w:rsidP="006065E7">
            <w:pPr>
              <w:spacing w:after="0" w:line="240" w:lineRule="auto"/>
              <w:ind w:right="-4"/>
              <w:jc w:val="both"/>
              <w:rPr>
                <w:rFonts w:ascii="Times New Roman" w:hAnsi="Times New Roman" w:cs="Times New Roman"/>
                <w:iCs/>
                <w:sz w:val="26"/>
                <w:szCs w:val="26"/>
                <w:bdr w:val="none" w:sz="0" w:space="0" w:color="auto" w:frame="1"/>
              </w:rPr>
            </w:pPr>
            <w:r w:rsidRPr="00A93DDC">
              <w:rPr>
                <w:rFonts w:ascii="Times New Roman" w:hAnsi="Times New Roman" w:cs="Times New Roman"/>
                <w:b/>
                <w:bCs/>
                <w:iCs/>
                <w:sz w:val="26"/>
                <w:szCs w:val="26"/>
                <w:bdr w:val="none" w:sz="0" w:space="0" w:color="auto" w:frame="1"/>
              </w:rPr>
              <w:t>- Tại k</w:t>
            </w:r>
            <w:r w:rsidR="0073757E" w:rsidRPr="00A93DDC">
              <w:rPr>
                <w:rFonts w:ascii="Times New Roman" w:hAnsi="Times New Roman" w:cs="Times New Roman"/>
                <w:b/>
                <w:bCs/>
                <w:iCs/>
                <w:sz w:val="26"/>
                <w:szCs w:val="26"/>
                <w:bdr w:val="none" w:sz="0" w:space="0" w:color="auto" w:frame="1"/>
              </w:rPr>
              <w:t>hoản 1</w:t>
            </w:r>
            <w:r w:rsidRPr="00A93DDC">
              <w:rPr>
                <w:rFonts w:ascii="Times New Roman" w:hAnsi="Times New Roman" w:cs="Times New Roman"/>
                <w:b/>
                <w:bCs/>
                <w:iCs/>
                <w:sz w:val="26"/>
                <w:szCs w:val="26"/>
                <w:bdr w:val="none" w:sz="0" w:space="0" w:color="auto" w:frame="1"/>
              </w:rPr>
              <w:t>, Điều 7</w:t>
            </w:r>
            <w:r w:rsidR="0073757E" w:rsidRPr="00A93DDC">
              <w:rPr>
                <w:rFonts w:ascii="Times New Roman" w:hAnsi="Times New Roman" w:cs="Times New Roman"/>
                <w:b/>
                <w:bCs/>
                <w:iCs/>
                <w:sz w:val="26"/>
                <w:szCs w:val="26"/>
                <w:bdr w:val="none" w:sz="0" w:space="0" w:color="auto" w:frame="1"/>
              </w:rPr>
              <w:t xml:space="preserve">: </w:t>
            </w:r>
            <w:r w:rsidR="0073757E" w:rsidRPr="00A93DDC">
              <w:rPr>
                <w:rFonts w:ascii="Times New Roman" w:hAnsi="Times New Roman" w:cs="Times New Roman"/>
                <w:iCs/>
                <w:sz w:val="26"/>
                <w:szCs w:val="26"/>
                <w:bdr w:val="none" w:sz="0" w:space="0" w:color="auto" w:frame="1"/>
              </w:rPr>
              <w:t>Vận động viên nữ, huấn luyện viên nữ là thành viên đội tuyển tỉnh, đội tuyển trẻ tỉnh trong thời gian tập trung tập huấn, thi đấu theo quyết định của cấp có thẩm quyền được hưởng chế độ chăm sóc bảo đảm sức khỏe và sinh lí của phụ nữ với mức 30.000 đồng/người/ngày. Khoản này căn cứ vào Điều 8 của Nghị định số 349/2025/NĐ-CP quy định được hưởng 1.100.000 đồng/người/ngày. Nếu chia cho 30 ngày thì mỗi ngày được hưởng 36.700 đồng. Do đó Sở đề xuất ở mức chi 30.000 đồng/người/ngày là hợp lý, thấp hơn so với quy định.</w:t>
            </w:r>
          </w:p>
          <w:p w14:paraId="12CFDDD9" w14:textId="09E66E99" w:rsidR="0073757E" w:rsidRPr="00A93DDC" w:rsidRDefault="00491DB5" w:rsidP="006065E7">
            <w:pPr>
              <w:spacing w:after="0" w:line="240" w:lineRule="auto"/>
              <w:ind w:right="-4"/>
              <w:jc w:val="both"/>
              <w:rPr>
                <w:rFonts w:ascii="Times New Roman" w:hAnsi="Times New Roman" w:cs="Times New Roman"/>
                <w:b/>
                <w:bCs/>
                <w:color w:val="000000"/>
                <w:spacing w:val="-2"/>
                <w:sz w:val="26"/>
                <w:szCs w:val="26"/>
              </w:rPr>
            </w:pPr>
            <w:r w:rsidRPr="00A93DDC">
              <w:rPr>
                <w:rFonts w:ascii="Times New Roman" w:hAnsi="Times New Roman" w:cs="Times New Roman"/>
                <w:b/>
                <w:bCs/>
                <w:color w:val="000000"/>
                <w:spacing w:val="-2"/>
                <w:sz w:val="26"/>
                <w:szCs w:val="26"/>
              </w:rPr>
              <w:t xml:space="preserve">- </w:t>
            </w:r>
            <w:r w:rsidR="0073757E" w:rsidRPr="00A93DDC">
              <w:rPr>
                <w:rFonts w:ascii="Times New Roman" w:hAnsi="Times New Roman" w:cs="Times New Roman"/>
                <w:b/>
                <w:bCs/>
                <w:color w:val="000000"/>
                <w:spacing w:val="-2"/>
                <w:sz w:val="26"/>
                <w:szCs w:val="26"/>
              </w:rPr>
              <w:t xml:space="preserve">Tại khoản 2, Điều </w:t>
            </w:r>
            <w:r w:rsidRPr="00A93DDC">
              <w:rPr>
                <w:rFonts w:ascii="Times New Roman" w:hAnsi="Times New Roman" w:cs="Times New Roman"/>
                <w:b/>
                <w:bCs/>
                <w:color w:val="000000"/>
                <w:spacing w:val="-2"/>
                <w:sz w:val="26"/>
                <w:szCs w:val="26"/>
              </w:rPr>
              <w:t>7</w:t>
            </w:r>
            <w:r w:rsidR="0073757E" w:rsidRPr="00A93DDC">
              <w:rPr>
                <w:rFonts w:ascii="Times New Roman" w:hAnsi="Times New Roman" w:cs="Times New Roman"/>
                <w:b/>
                <w:bCs/>
                <w:color w:val="000000"/>
                <w:spacing w:val="-2"/>
                <w:sz w:val="26"/>
                <w:szCs w:val="26"/>
              </w:rPr>
              <w:t>:</w:t>
            </w:r>
          </w:p>
          <w:p w14:paraId="30B982BD" w14:textId="57D94BC0" w:rsidR="0073757E" w:rsidRPr="00A93DDC" w:rsidRDefault="0073757E" w:rsidP="006065E7">
            <w:pPr>
              <w:spacing w:after="0" w:line="240" w:lineRule="auto"/>
              <w:ind w:right="-4"/>
              <w:jc w:val="both"/>
              <w:rPr>
                <w:rFonts w:ascii="Times New Roman" w:hAnsi="Times New Roman" w:cs="Times New Roman"/>
                <w:iCs/>
                <w:sz w:val="26"/>
                <w:szCs w:val="26"/>
                <w:bdr w:val="none" w:sz="0" w:space="0" w:color="auto" w:frame="1"/>
              </w:rPr>
            </w:pPr>
            <w:r w:rsidRPr="00A93DDC">
              <w:rPr>
                <w:rFonts w:ascii="Times New Roman" w:hAnsi="Times New Roman" w:cs="Times New Roman"/>
                <w:iCs/>
                <w:sz w:val="26"/>
                <w:szCs w:val="26"/>
                <w:bdr w:val="none" w:sz="0" w:space="0" w:color="auto" w:frame="1"/>
              </w:rPr>
              <w:t>Vận động viên nữ, huấn luyện viên nữ là thành viên đội tuyển năng khiếu tỉnh, đội tuyển thể thao cấp xã trong thời gian tập trung tập huấn, thi đấu theo quyết định của cấp có thẩm quyền được hưởng chế độ chăm sóc bảo đảm sức khỏe và sinh lý của phụ nữ với mức 20.000 đồng/người/ngày.</w:t>
            </w:r>
          </w:p>
          <w:p w14:paraId="0180DC69" w14:textId="5A55A4C9" w:rsidR="0073757E" w:rsidRPr="00A93DDC" w:rsidRDefault="0073757E" w:rsidP="006065E7">
            <w:pPr>
              <w:spacing w:after="0" w:line="240" w:lineRule="auto"/>
              <w:ind w:right="-4"/>
              <w:jc w:val="both"/>
              <w:rPr>
                <w:rFonts w:ascii="Times New Roman" w:hAnsi="Times New Roman" w:cs="Times New Roman"/>
                <w:color w:val="000000"/>
                <w:spacing w:val="-2"/>
                <w:sz w:val="26"/>
                <w:szCs w:val="26"/>
              </w:rPr>
            </w:pPr>
            <w:r w:rsidRPr="00A93DDC">
              <w:rPr>
                <w:rFonts w:ascii="Times New Roman" w:hAnsi="Times New Roman" w:cs="Times New Roman"/>
                <w:iCs/>
                <w:sz w:val="26"/>
                <w:szCs w:val="26"/>
                <w:bdr w:val="none" w:sz="0" w:space="0" w:color="auto" w:frame="1"/>
              </w:rPr>
              <w:t xml:space="preserve">Sở đề xuất </w:t>
            </w:r>
            <w:r w:rsidR="00491DB5" w:rsidRPr="00A93DDC">
              <w:rPr>
                <w:rFonts w:ascii="Times New Roman" w:hAnsi="Times New Roman" w:cs="Times New Roman"/>
                <w:iCs/>
                <w:sz w:val="26"/>
                <w:szCs w:val="26"/>
                <w:bdr w:val="none" w:sz="0" w:space="0" w:color="auto" w:frame="1"/>
              </w:rPr>
              <w:t xml:space="preserve">bổ sung đối tượng là VĐV, HLV đội năng khiếu tỉnh và đội tuyển cấp xã được hưởng chế độ chăm sóc bảo đảm sức khỏe và sinh lý </w:t>
            </w:r>
            <w:r w:rsidR="00491DB5" w:rsidRPr="00A93DDC">
              <w:rPr>
                <w:rFonts w:ascii="Times New Roman" w:hAnsi="Times New Roman" w:cs="Times New Roman"/>
                <w:iCs/>
                <w:sz w:val="26"/>
                <w:szCs w:val="26"/>
                <w:bdr w:val="none" w:sz="0" w:space="0" w:color="auto" w:frame="1"/>
              </w:rPr>
              <w:lastRenderedPageBreak/>
              <w:t>của phụ nữ với mức 20.000 đồng/người/ngày (tương đương 60%) của cấp tỉnh. Tùy vào mức độ lứa tuổi và khả năng trình độn cấp với mức hỗ trợ  như vậy là phù hợp.</w:t>
            </w:r>
          </w:p>
          <w:p w14:paraId="40516C51" w14:textId="77777777" w:rsidR="006065E7" w:rsidRPr="00A93DDC" w:rsidRDefault="006065E7" w:rsidP="001B70E2">
            <w:pPr>
              <w:spacing w:after="0" w:line="240" w:lineRule="auto"/>
              <w:ind w:right="-4"/>
              <w:jc w:val="both"/>
              <w:rPr>
                <w:rFonts w:ascii="Times New Roman" w:hAnsi="Times New Roman" w:cs="Times New Roman"/>
                <w:color w:val="000000"/>
                <w:spacing w:val="-2"/>
                <w:sz w:val="26"/>
                <w:szCs w:val="26"/>
              </w:rPr>
            </w:pPr>
          </w:p>
          <w:p w14:paraId="5EF7A14A" w14:textId="77777777" w:rsidR="006065E7" w:rsidRPr="001B70E2" w:rsidRDefault="006065E7" w:rsidP="001B70E2">
            <w:pPr>
              <w:spacing w:after="0" w:line="240" w:lineRule="auto"/>
              <w:ind w:right="-4"/>
              <w:jc w:val="both"/>
              <w:rPr>
                <w:rFonts w:ascii="Times New Roman" w:hAnsi="Times New Roman" w:cs="Times New Roman"/>
                <w:iCs/>
                <w:sz w:val="26"/>
                <w:szCs w:val="26"/>
                <w:bdr w:val="none" w:sz="0" w:space="0" w:color="auto" w:frame="1"/>
              </w:rPr>
            </w:pPr>
          </w:p>
          <w:p w14:paraId="4CE6C220" w14:textId="241927F0" w:rsidR="00ED08C3" w:rsidRPr="001B70E2" w:rsidRDefault="00ED08C3" w:rsidP="001B70E2">
            <w:pPr>
              <w:shd w:val="clear" w:color="auto" w:fill="FFFFFF"/>
              <w:spacing w:after="0" w:line="240" w:lineRule="auto"/>
              <w:jc w:val="both"/>
              <w:rPr>
                <w:rFonts w:ascii="Times New Roman" w:hAnsi="Times New Roman" w:cs="Times New Roman"/>
                <w:b/>
                <w:bCs/>
                <w:sz w:val="26"/>
                <w:szCs w:val="26"/>
              </w:rPr>
            </w:pPr>
          </w:p>
        </w:tc>
      </w:tr>
      <w:tr w:rsidR="00D26251" w:rsidRPr="001B70E2" w14:paraId="73CCBED4" w14:textId="77777777" w:rsidTr="004620DC">
        <w:tc>
          <w:tcPr>
            <w:tcW w:w="567" w:type="dxa"/>
          </w:tcPr>
          <w:p w14:paraId="67CDCE5B" w14:textId="75271CE7" w:rsidR="00D26251" w:rsidRPr="001B70E2" w:rsidRDefault="000378FD" w:rsidP="001B70E2">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3</w:t>
            </w:r>
          </w:p>
        </w:tc>
        <w:tc>
          <w:tcPr>
            <w:tcW w:w="5245" w:type="dxa"/>
          </w:tcPr>
          <w:p w14:paraId="5D726C4C" w14:textId="2D459ED3" w:rsidR="00D26251" w:rsidRPr="001B70E2" w:rsidRDefault="00D26251" w:rsidP="001B70E2">
            <w:pPr>
              <w:pStyle w:val="NormalWeb"/>
              <w:spacing w:before="0" w:beforeAutospacing="0" w:after="0" w:afterAutospacing="0"/>
              <w:jc w:val="both"/>
              <w:rPr>
                <w:b/>
                <w:bCs/>
                <w:iCs/>
                <w:sz w:val="26"/>
                <w:szCs w:val="26"/>
                <w:lang w:val="en-US"/>
              </w:rPr>
            </w:pPr>
            <w:r w:rsidRPr="001B70E2">
              <w:rPr>
                <w:b/>
                <w:bCs/>
                <w:iCs/>
                <w:sz w:val="26"/>
                <w:szCs w:val="26"/>
                <w:lang w:val="en-US"/>
              </w:rPr>
              <w:t>Nội dung 2: Mức thưởng đối với huấn luyện viên, vận động viên</w:t>
            </w:r>
          </w:p>
        </w:tc>
        <w:tc>
          <w:tcPr>
            <w:tcW w:w="4961" w:type="dxa"/>
          </w:tcPr>
          <w:p w14:paraId="44D7BF42" w14:textId="77777777" w:rsidR="00D26251" w:rsidRPr="001B70E2" w:rsidRDefault="00546C59" w:rsidP="001B70E2">
            <w:pPr>
              <w:spacing w:after="0" w:line="240" w:lineRule="auto"/>
              <w:jc w:val="center"/>
              <w:rPr>
                <w:rFonts w:ascii="Times New Roman" w:hAnsi="Times New Roman" w:cs="Times New Roman"/>
                <w:b/>
                <w:bCs/>
                <w:sz w:val="26"/>
                <w:szCs w:val="26"/>
              </w:rPr>
            </w:pPr>
            <w:r w:rsidRPr="001B70E2">
              <w:rPr>
                <w:rFonts w:ascii="Times New Roman" w:hAnsi="Times New Roman" w:cs="Times New Roman"/>
                <w:b/>
                <w:bCs/>
                <w:sz w:val="26"/>
                <w:szCs w:val="26"/>
              </w:rPr>
              <w:t>Chương III</w:t>
            </w:r>
          </w:p>
          <w:p w14:paraId="09B18764" w14:textId="290D9E46" w:rsidR="00546C59" w:rsidRPr="001B70E2" w:rsidRDefault="00546C59" w:rsidP="001B70E2">
            <w:pPr>
              <w:spacing w:after="0" w:line="240" w:lineRule="auto"/>
              <w:jc w:val="center"/>
              <w:rPr>
                <w:rFonts w:ascii="Times New Roman" w:hAnsi="Times New Roman" w:cs="Times New Roman"/>
                <w:b/>
                <w:bCs/>
                <w:sz w:val="26"/>
                <w:szCs w:val="26"/>
              </w:rPr>
            </w:pPr>
            <w:r w:rsidRPr="001B70E2">
              <w:rPr>
                <w:rFonts w:ascii="Times New Roman" w:hAnsi="Times New Roman" w:cs="Times New Roman"/>
                <w:b/>
                <w:bCs/>
                <w:sz w:val="26"/>
                <w:szCs w:val="26"/>
              </w:rPr>
              <w:t>Mức thưởng đối với huấn luyện viên, vận động viên</w:t>
            </w:r>
          </w:p>
        </w:tc>
        <w:tc>
          <w:tcPr>
            <w:tcW w:w="5103" w:type="dxa"/>
          </w:tcPr>
          <w:p w14:paraId="12A6A3EC" w14:textId="77777777" w:rsidR="008A06A0" w:rsidRPr="001B70E2" w:rsidRDefault="008A06A0" w:rsidP="008A06A0">
            <w:pPr>
              <w:spacing w:after="0" w:line="240" w:lineRule="auto"/>
              <w:jc w:val="center"/>
              <w:rPr>
                <w:rFonts w:ascii="Times New Roman" w:hAnsi="Times New Roman" w:cs="Times New Roman"/>
                <w:b/>
                <w:bCs/>
                <w:sz w:val="26"/>
                <w:szCs w:val="26"/>
              </w:rPr>
            </w:pPr>
            <w:r w:rsidRPr="001B70E2">
              <w:rPr>
                <w:rFonts w:ascii="Times New Roman" w:hAnsi="Times New Roman" w:cs="Times New Roman"/>
                <w:b/>
                <w:bCs/>
                <w:sz w:val="26"/>
                <w:szCs w:val="26"/>
              </w:rPr>
              <w:t>Chương III</w:t>
            </w:r>
          </w:p>
          <w:p w14:paraId="7AA3AA64" w14:textId="1DEB4A03" w:rsidR="00D26251" w:rsidRPr="001B70E2" w:rsidRDefault="008A06A0" w:rsidP="008A06A0">
            <w:pPr>
              <w:shd w:val="clear" w:color="auto" w:fill="FFFFFF"/>
              <w:spacing w:after="0" w:line="240" w:lineRule="auto"/>
              <w:jc w:val="center"/>
              <w:rPr>
                <w:rFonts w:ascii="Times New Roman" w:eastAsia="Times New Roman" w:hAnsi="Times New Roman" w:cs="Times New Roman"/>
                <w:sz w:val="26"/>
                <w:szCs w:val="26"/>
              </w:rPr>
            </w:pPr>
            <w:r w:rsidRPr="001B70E2">
              <w:rPr>
                <w:rFonts w:ascii="Times New Roman" w:hAnsi="Times New Roman" w:cs="Times New Roman"/>
                <w:b/>
                <w:bCs/>
                <w:sz w:val="26"/>
                <w:szCs w:val="26"/>
              </w:rPr>
              <w:t>Mức thưởng đối với huấn luyện viên, vận động viên</w:t>
            </w:r>
          </w:p>
        </w:tc>
      </w:tr>
      <w:tr w:rsidR="00D04F8A" w:rsidRPr="001B70E2" w14:paraId="0E9AAC9E" w14:textId="77777777" w:rsidTr="004620DC">
        <w:trPr>
          <w:trHeight w:val="144"/>
        </w:trPr>
        <w:tc>
          <w:tcPr>
            <w:tcW w:w="567" w:type="dxa"/>
          </w:tcPr>
          <w:p w14:paraId="226E4063" w14:textId="18A1E172" w:rsidR="00D04F8A" w:rsidRPr="001B70E2" w:rsidRDefault="00D04F8A" w:rsidP="001B70E2">
            <w:pPr>
              <w:spacing w:after="0" w:line="240" w:lineRule="auto"/>
              <w:jc w:val="both"/>
              <w:rPr>
                <w:rFonts w:ascii="Times New Roman" w:hAnsi="Times New Roman" w:cs="Times New Roman"/>
                <w:sz w:val="26"/>
                <w:szCs w:val="26"/>
              </w:rPr>
            </w:pPr>
          </w:p>
        </w:tc>
        <w:tc>
          <w:tcPr>
            <w:tcW w:w="5245" w:type="dxa"/>
          </w:tcPr>
          <w:p w14:paraId="1E227872" w14:textId="42C56A1A" w:rsidR="00D04F8A" w:rsidRPr="00E165FD" w:rsidRDefault="00E165FD" w:rsidP="001B70E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B401BA" w:rsidRPr="00E165FD">
              <w:rPr>
                <w:rFonts w:ascii="Times New Roman" w:hAnsi="Times New Roman" w:cs="Times New Roman"/>
                <w:color w:val="000000"/>
                <w:sz w:val="26"/>
                <w:szCs w:val="26"/>
              </w:rPr>
              <w:t xml:space="preserve">Nghị quyết số 38/2020/NQ-HĐND ngày 04/12/2020 của Hội đồng nhân dân tỉnh Đồng Nai (cũ) </w:t>
            </w:r>
            <w:r>
              <w:rPr>
                <w:rFonts w:ascii="Times New Roman" w:hAnsi="Times New Roman" w:cs="Times New Roman"/>
                <w:color w:val="000000"/>
                <w:sz w:val="26"/>
                <w:szCs w:val="26"/>
              </w:rPr>
              <w:t>q</w:t>
            </w:r>
            <w:r w:rsidR="00B401BA" w:rsidRPr="00E165FD">
              <w:rPr>
                <w:rFonts w:ascii="Times New Roman" w:hAnsi="Times New Roman" w:cs="Times New Roman"/>
                <w:color w:val="000000"/>
                <w:sz w:val="26"/>
                <w:szCs w:val="26"/>
              </w:rPr>
              <w:t>uy định mức thưởng đối với huấn luyện viên, vận động viên tỉnh Đồng Nai lập thành tích tại các giải thể thao</w:t>
            </w:r>
          </w:p>
          <w:p w14:paraId="13CE5228" w14:textId="7371E44D" w:rsidR="00B401BA" w:rsidRPr="001B70E2" w:rsidRDefault="00B401BA" w:rsidP="001B70E2">
            <w:pPr>
              <w:spacing w:after="0" w:line="240" w:lineRule="auto"/>
              <w:jc w:val="both"/>
              <w:rPr>
                <w:rFonts w:ascii="Times New Roman" w:hAnsi="Times New Roman" w:cs="Times New Roman"/>
                <w:b/>
                <w:bCs/>
                <w:color w:val="000000"/>
                <w:sz w:val="26"/>
                <w:szCs w:val="26"/>
              </w:rPr>
            </w:pPr>
            <w:r w:rsidRPr="001B70E2">
              <w:rPr>
                <w:rFonts w:ascii="Times New Roman" w:hAnsi="Times New Roman" w:cs="Times New Roman"/>
                <w:b/>
                <w:bCs/>
                <w:color w:val="000000"/>
                <w:sz w:val="26"/>
                <w:szCs w:val="26"/>
              </w:rPr>
              <w:t>Tại ph</w:t>
            </w:r>
            <w:r w:rsidR="0056601C" w:rsidRPr="001B70E2">
              <w:rPr>
                <w:rFonts w:ascii="Times New Roman" w:hAnsi="Times New Roman" w:cs="Times New Roman"/>
                <w:b/>
                <w:bCs/>
                <w:color w:val="000000"/>
                <w:sz w:val="26"/>
                <w:szCs w:val="26"/>
              </w:rPr>
              <w:t>ụ</w:t>
            </w:r>
            <w:r w:rsidRPr="001B70E2">
              <w:rPr>
                <w:rFonts w:ascii="Times New Roman" w:hAnsi="Times New Roman" w:cs="Times New Roman"/>
                <w:b/>
                <w:bCs/>
                <w:color w:val="000000"/>
                <w:sz w:val="26"/>
                <w:szCs w:val="26"/>
              </w:rPr>
              <w:t xml:space="preserve"> lục I: Mức thưởng đối với vận động viên lập thành tích tại các Đại hội, giải thể thao, hội thao toàn quốc, cụ thể</w:t>
            </w:r>
            <w:r w:rsidR="00025772" w:rsidRPr="001B70E2">
              <w:rPr>
                <w:rFonts w:ascii="Times New Roman" w:hAnsi="Times New Roman" w:cs="Times New Roman"/>
                <w:b/>
                <w:bCs/>
                <w:color w:val="000000"/>
                <w:sz w:val="26"/>
                <w:szCs w:val="26"/>
              </w:rPr>
              <w:t>:</w:t>
            </w:r>
          </w:p>
          <w:p w14:paraId="70C7EAFE" w14:textId="77777777" w:rsidR="0056601C" w:rsidRPr="001B70E2" w:rsidRDefault="00025772" w:rsidP="001B70E2">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bCs/>
                <w:color w:val="000000"/>
                <w:spacing w:val="-2"/>
                <w:sz w:val="26"/>
                <w:szCs w:val="26"/>
              </w:rPr>
              <w:t>1. Mức tiền thưởng bằng tiền cho huấn luyện viên, vận động viên đạt thành tích tại các giải thể thao cấp quốc gia.</w:t>
            </w:r>
          </w:p>
          <w:p w14:paraId="1AE27740" w14:textId="77777777" w:rsidR="0056601C" w:rsidRPr="001B70E2" w:rsidRDefault="00025772" w:rsidP="001B70E2">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bCs/>
                <w:color w:val="000000"/>
                <w:spacing w:val="-2"/>
                <w:sz w:val="26"/>
                <w:szCs w:val="26"/>
              </w:rPr>
              <w:t>a) Vận động viên lập thành tích tại các giải thi đấu thể thao cấp quốc gia được hưởng mức thưởng bằng tiền cụ thể:</w:t>
            </w:r>
          </w:p>
          <w:p w14:paraId="0BC8E2A4" w14:textId="77777777" w:rsidR="0056601C" w:rsidRPr="001B70E2" w:rsidRDefault="00025772" w:rsidP="001B70E2">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lang w:val="pt-BR"/>
              </w:rPr>
              <w:t xml:space="preserve">- </w:t>
            </w:r>
            <w:r w:rsidRPr="001B70E2">
              <w:rPr>
                <w:rFonts w:ascii="Times New Roman" w:hAnsi="Times New Roman" w:cs="Times New Roman"/>
                <w:color w:val="000000"/>
                <w:spacing w:val="-2"/>
                <w:sz w:val="26"/>
                <w:szCs w:val="26"/>
              </w:rPr>
              <w:t>Đại hội thể thao toàn quốc thưởng huy chương vàng 20.000.000 đồng/người, huy chương bạc 10.000.000 đồng/người, huy chương đồng 6.500.000 đồng/người, phá kỷ lục 6.500.000 đồng/người.</w:t>
            </w:r>
          </w:p>
          <w:p w14:paraId="701EA84A" w14:textId="77777777" w:rsidR="0056601C" w:rsidRPr="001B70E2" w:rsidRDefault="00025772" w:rsidP="001B70E2">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lang w:val="pt-BR"/>
              </w:rPr>
              <w:t xml:space="preserve">- </w:t>
            </w:r>
            <w:r w:rsidRPr="001B70E2">
              <w:rPr>
                <w:rFonts w:ascii="Times New Roman" w:hAnsi="Times New Roman" w:cs="Times New Roman"/>
                <w:color w:val="000000"/>
                <w:spacing w:val="-2"/>
                <w:sz w:val="26"/>
                <w:szCs w:val="26"/>
              </w:rPr>
              <w:t>Giải vô địch quốc gia từng môn; giải tập thể, cá nhân xuất sắc thưởng huy chương vàng 14.000.000 đồng/người, huy chương bạc 7.000.000 đồng/người, huy chương đồng 4.600.000 đồng/người, phá kỷ lục 4.600.000 đồng/người.</w:t>
            </w:r>
          </w:p>
          <w:p w14:paraId="06C20515" w14:textId="77777777" w:rsidR="0056601C" w:rsidRPr="001B70E2" w:rsidRDefault="00025772" w:rsidP="001B70E2">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lang w:val="pt-BR"/>
              </w:rPr>
              <w:t xml:space="preserve">- </w:t>
            </w:r>
            <w:r w:rsidRPr="001B70E2">
              <w:rPr>
                <w:rFonts w:ascii="Times New Roman" w:hAnsi="Times New Roman" w:cs="Times New Roman"/>
                <w:color w:val="000000"/>
                <w:spacing w:val="-2"/>
                <w:sz w:val="26"/>
                <w:szCs w:val="26"/>
              </w:rPr>
              <w:t xml:space="preserve">Giải cúp, giải câu lạc bộ thưởng huy chương vàng 7.000.000 đồng/người, huy chương bạc 3.500.000 đồng/người, huy chương đồng </w:t>
            </w:r>
            <w:r w:rsidRPr="001B70E2">
              <w:rPr>
                <w:rFonts w:ascii="Times New Roman" w:hAnsi="Times New Roman" w:cs="Times New Roman"/>
                <w:color w:val="000000"/>
                <w:spacing w:val="-2"/>
                <w:sz w:val="26"/>
                <w:szCs w:val="26"/>
              </w:rPr>
              <w:lastRenderedPageBreak/>
              <w:t>2.300.000 đồng/người, phá kỷ lục 2.300.000 đồng/người.</w:t>
            </w:r>
          </w:p>
          <w:p w14:paraId="0FF0B05A" w14:textId="77777777" w:rsidR="0056601C" w:rsidRPr="001B70E2" w:rsidRDefault="00025772" w:rsidP="001B70E2">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rPr>
              <w:t>- Giải vô địch trẻ quốc gia:</w:t>
            </w:r>
          </w:p>
          <w:p w14:paraId="30B6F8C9" w14:textId="77777777" w:rsidR="0056601C" w:rsidRPr="001B70E2" w:rsidRDefault="00025772" w:rsidP="001B70E2">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rPr>
              <w:t>+ Lứa tuổi dưới 12 thưởng huy chương vàng 2.800.000 đồng/người, huy chương bạc 1.400.000 đồng/người, huy chương đồng 900.000 đồng/người, phá kỷ lục 900.000 đồng/người.</w:t>
            </w:r>
          </w:p>
          <w:p w14:paraId="7EF2B37F" w14:textId="77777777" w:rsidR="0056601C" w:rsidRPr="001B70E2" w:rsidRDefault="00025772" w:rsidP="001B70E2">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rPr>
              <w:t>+ Lứa tuổi từ 12 - dưới 16 thưởng huy chương vàng 4.200.000 đồng/người, huy chương bạc 2.100.000 đồng/người, huy chương đồng 1.400.000 đồng/người, phá kỷ lục 1.400.000 đồng/người.</w:t>
            </w:r>
          </w:p>
          <w:p w14:paraId="71C36A45" w14:textId="77777777" w:rsidR="0056601C" w:rsidRPr="001B70E2" w:rsidRDefault="00025772" w:rsidP="001B70E2">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rPr>
              <w:t>+ Lứa tuổi từ 16 - dưới 18 thưởng huy chương vàng 5.600.000 đồng/người, huy chương bạc 2.800.000 đồng/người, huy chương đồng 1.800.000 đồng/người, phá kỷ lục 1.800.000 đồng/người.</w:t>
            </w:r>
          </w:p>
          <w:p w14:paraId="23D7E4C5" w14:textId="77777777" w:rsidR="0056601C" w:rsidRPr="001B70E2" w:rsidRDefault="00025772" w:rsidP="001B70E2">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rPr>
              <w:t>+ Lứa tuổi từ 18 - dưới 21 thưởng huy chương vàng 7.000.000 đồng/người, huy chương bạc 3.500.000 đồng/người, huy chương đồng 2.300.000 đồng/người, phá kỷ lục 2.300.000 đồng/người.</w:t>
            </w:r>
          </w:p>
          <w:p w14:paraId="14A08B39" w14:textId="77777777" w:rsidR="0056601C" w:rsidRPr="001B70E2" w:rsidRDefault="00025772" w:rsidP="001B70E2">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rPr>
              <w:t>Đối với môn thể thao bóng đá, bóng chuyền được phân thành nhiều cấp độ giải đấu, vận động viên lập thành tích tại các giải thể thao này quy định mức thưởng như sau:</w:t>
            </w:r>
          </w:p>
          <w:p w14:paraId="16AB0D40" w14:textId="77777777" w:rsidR="0056601C" w:rsidRPr="001B70E2" w:rsidRDefault="00025772" w:rsidP="001B70E2">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rPr>
              <w:t>- Đạt thành tích tại các giải bóng đá vô địch quốc gia, bóng chuyền các đội mạnh quốc gia: Mức thưởng bằng mức thưởng Đại hội thể thao toàn quốc.</w:t>
            </w:r>
          </w:p>
          <w:p w14:paraId="77690037" w14:textId="77777777" w:rsidR="0056601C" w:rsidRPr="001B70E2" w:rsidRDefault="00025772" w:rsidP="001B70E2">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rPr>
              <w:t xml:space="preserve">- Đạt thành tích tại các giải bóng đá cúp quốc gia, bóng đá hạng Nhất quốc gia, bóng chuyền hạng A </w:t>
            </w:r>
            <w:r w:rsidRPr="001B70E2">
              <w:rPr>
                <w:rFonts w:ascii="Times New Roman" w:hAnsi="Times New Roman" w:cs="Times New Roman"/>
                <w:color w:val="000000"/>
                <w:spacing w:val="-2"/>
                <w:sz w:val="26"/>
                <w:szCs w:val="26"/>
              </w:rPr>
              <w:lastRenderedPageBreak/>
              <w:t>quốc gia: Mức thưởng bằng mức thưởng tại các giải vô địch quốc gia.</w:t>
            </w:r>
          </w:p>
          <w:p w14:paraId="3C724B16" w14:textId="77777777" w:rsidR="0056601C" w:rsidRPr="001B70E2" w:rsidRDefault="00025772" w:rsidP="001B70E2">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rPr>
              <w:t>- Đạt thành tích tại các giải bóng đá hạng Nhì quốc gia: Mức thưởng bằng mức thưởng tại giải vô địch trẻ quốc gia lứa tuổi từ 18 tuổi đến dưới 21 tuổi.</w:t>
            </w:r>
          </w:p>
          <w:p w14:paraId="1AEBD643" w14:textId="77777777" w:rsidR="0056601C" w:rsidRPr="001B70E2" w:rsidRDefault="00025772" w:rsidP="001B70E2">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rPr>
              <w:t>- Đạt thành tích tại các giải bóng đá hạng Ba quốc gia: Mức thưởng bằng mức thưởng tại giải vô địch trẻ quốc gia lứa tuổi từ 16 tuổi đến dưới 18 tuổi.</w:t>
            </w:r>
          </w:p>
          <w:p w14:paraId="42169DB7" w14:textId="77777777" w:rsidR="0056601C" w:rsidRPr="001B70E2" w:rsidRDefault="00025772" w:rsidP="001B70E2">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rPr>
              <w:t>b) Vận động viên lập thành tích thi đấu trong các môn thể thao có nội dung thi đấu tập thể được hưởng mức thưởng bằng số lượng người được hưởng theo quy định của điều lệ giải nhân với mức thưởng tương ứng quy định tại điểm a khoản này.</w:t>
            </w:r>
          </w:p>
          <w:p w14:paraId="7B0B7107" w14:textId="77777777" w:rsidR="0056601C" w:rsidRPr="001B70E2" w:rsidRDefault="00025772" w:rsidP="001B70E2">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rPr>
              <w:t>c) Huấn luyện viên trực tiếp đào tạo vận động viên lập thành tích tại các đại hội, giải thi đấu thể thao toàn quốc được hưởng mức thưởng như sau:</w:t>
            </w:r>
          </w:p>
          <w:p w14:paraId="54D2B650" w14:textId="77777777" w:rsidR="0056601C" w:rsidRPr="001B70E2" w:rsidRDefault="00025772" w:rsidP="001B70E2">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rPr>
              <w:t>- Huấn luyện viên trực tiếp đào tạo vận động viên lập thành tích trong các giải thi đấu thể thao toàn quốc có nội dung thi đấu cá nhân thì được hưởng mức thưởng chung bằng mức thưởng đối với vận động viên.</w:t>
            </w:r>
          </w:p>
          <w:p w14:paraId="3243C42B" w14:textId="77777777" w:rsidR="0056601C" w:rsidRPr="001B70E2" w:rsidRDefault="00025772" w:rsidP="001B70E2">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rPr>
              <w:t xml:space="preserve">- Huấn luyện viên trực tiếp đào tạo đội tuyển thi đấu lập thành tích trong các giải thi đấu thể thao quốc gia có môn hoặc nội dung thi đấu tập thể thì được hưởng mức thưởng chung bằng mức thưởng đối với vận động viên đạt giải nhân với số lượng huấn luyện viên, theo quy định như sau: dưới 04 vận động viên tham gia thi đấu, mức thưởng chung tính cho 01 huấn luyện viên; từ 04 đến 08 vận động viên tham gia thi đấu, mức thưởng </w:t>
            </w:r>
            <w:r w:rsidRPr="001B70E2">
              <w:rPr>
                <w:rFonts w:ascii="Times New Roman" w:hAnsi="Times New Roman" w:cs="Times New Roman"/>
                <w:color w:val="000000"/>
                <w:spacing w:val="-2"/>
                <w:sz w:val="26"/>
                <w:szCs w:val="26"/>
              </w:rPr>
              <w:lastRenderedPageBreak/>
              <w:t>chung tính cho 02 huấn luyện viên; từ 09 đến 12 vận động viên tham gia thi đấu, mức thưởng chung tính cho 03 huấn luyện viên, từ 13 đến 15 vận động viên tham gia thi đấu, mức thưởng chung tính cho 04 huấn luyện viên, trên 15 vận động viên tham gia thi đấu, mức thưởng chung tính cho 05 huấn luyện viên.</w:t>
            </w:r>
          </w:p>
          <w:p w14:paraId="39A89039" w14:textId="77777777" w:rsidR="0056601C" w:rsidRPr="001B70E2" w:rsidRDefault="00025772" w:rsidP="001B70E2">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rPr>
              <w:t>- Tỷ lệ phân chia tiền thưởng đối với các huấn luyện viên được thực hiện theo nguyên tắc: Huấn luyện viên trực tiếp huấn luyện đội tuyển được hưởng 60%, huấn luyện viên trực tiếp đào tạo vận động viên ở cơ sở trước khi tham gia đội tuyển được hưởng 40%.</w:t>
            </w:r>
          </w:p>
          <w:p w14:paraId="3482ED35" w14:textId="77777777" w:rsidR="0056601C" w:rsidRPr="001B70E2" w:rsidRDefault="00025772" w:rsidP="001B70E2">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rPr>
              <w:t>d) Đối với các môn, nội dung thi đấu mà thành tích thi đấu được sử dụng để xác định huy chương của các nội dung cá nhân và đồng đội được tính trong cùng một lần thi, từ huy chương thứ hai trở lên, mức thưởng chung cho huấn luyện viên, vận động viên bằng số lượng người được thưởng nhân với 50% mức thưởng tương ứng quy định tại các điểm a, b và điểm c khoản này.</w:t>
            </w:r>
          </w:p>
          <w:p w14:paraId="4299E2C5" w14:textId="77777777" w:rsidR="0056601C" w:rsidRPr="001B70E2" w:rsidRDefault="00025772" w:rsidP="001B70E2">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rPr>
              <w:t>đ) Huấn luyện viên, vận động viên lập thành tích tại các giải thi đấu thể thao dành cho người khuyết tật được hưởng mức thưởng bằng 50% mức thưởng tại điểm a, điểm b, điểm c và điểm d khoản này.</w:t>
            </w:r>
          </w:p>
          <w:p w14:paraId="27F885CC" w14:textId="2C84B951" w:rsidR="0056601C" w:rsidRPr="00E165FD" w:rsidRDefault="00E165FD" w:rsidP="001B70E2">
            <w:pPr>
              <w:spacing w:after="0" w:line="240" w:lineRule="auto"/>
              <w:ind w:right="-4" w:firstLine="32"/>
              <w:jc w:val="both"/>
              <w:rPr>
                <w:rFonts w:ascii="Times New Roman" w:hAnsi="Times New Roman" w:cs="Times New Roman"/>
                <w:iCs/>
                <w:color w:val="000000"/>
                <w:sz w:val="26"/>
                <w:szCs w:val="26"/>
              </w:rPr>
            </w:pPr>
            <w:r w:rsidRPr="00E165FD">
              <w:rPr>
                <w:rFonts w:ascii="Times New Roman" w:hAnsi="Times New Roman" w:cs="Times New Roman"/>
                <w:color w:val="000000"/>
                <w:spacing w:val="-2"/>
                <w:sz w:val="26"/>
                <w:szCs w:val="26"/>
              </w:rPr>
              <w:t xml:space="preserve">- </w:t>
            </w:r>
            <w:r w:rsidR="00025772" w:rsidRPr="00E165FD">
              <w:rPr>
                <w:rFonts w:ascii="Times New Roman" w:hAnsi="Times New Roman" w:cs="Times New Roman"/>
                <w:color w:val="000000"/>
                <w:spacing w:val="-2"/>
                <w:sz w:val="26"/>
                <w:szCs w:val="26"/>
              </w:rPr>
              <w:t xml:space="preserve">Quyết định số </w:t>
            </w:r>
            <w:r w:rsidR="00025772" w:rsidRPr="00E165FD">
              <w:rPr>
                <w:rFonts w:ascii="Times New Roman" w:hAnsi="Times New Roman" w:cs="Times New Roman"/>
                <w:iCs/>
                <w:color w:val="000000"/>
                <w:sz w:val="26"/>
                <w:szCs w:val="26"/>
              </w:rPr>
              <w:t xml:space="preserve">2381/QĐ-UBND ngày 14/9/2021 của UBND tỉnh Bình Phước (cũ) Quy định mức thưởng đối với huấn luyện viên, vận động viên đạt thành tích tại các Đại hội, giải thi đấu thể thao quốc tế, quốc gia và của tỉnh Bình </w:t>
            </w:r>
            <w:r w:rsidR="00025772" w:rsidRPr="00E165FD">
              <w:rPr>
                <w:rFonts w:ascii="Times New Roman" w:hAnsi="Times New Roman" w:cs="Times New Roman"/>
                <w:iCs/>
                <w:color w:val="000000"/>
                <w:sz w:val="26"/>
                <w:szCs w:val="26"/>
              </w:rPr>
              <w:lastRenderedPageBreak/>
              <w:t>Phước tổ chức</w:t>
            </w:r>
            <w:r w:rsidR="007704A4" w:rsidRPr="00E165FD">
              <w:rPr>
                <w:rFonts w:ascii="Times New Roman" w:hAnsi="Times New Roman" w:cs="Times New Roman"/>
                <w:iCs/>
                <w:color w:val="000000"/>
                <w:sz w:val="26"/>
                <w:szCs w:val="26"/>
              </w:rPr>
              <w:t>, theo khoản 2, khoản 3, khoản 4, khoản 5 Điều 1 như sau:</w:t>
            </w:r>
          </w:p>
          <w:p w14:paraId="707A8BBF" w14:textId="3E1F6063" w:rsidR="00532400" w:rsidRPr="001B70E2" w:rsidRDefault="007704A4" w:rsidP="001B70E2">
            <w:pPr>
              <w:spacing w:after="0" w:line="240" w:lineRule="auto"/>
              <w:ind w:right="-4" w:firstLine="32"/>
              <w:jc w:val="both"/>
              <w:rPr>
                <w:rFonts w:ascii="Times New Roman" w:hAnsi="Times New Roman" w:cs="Times New Roman"/>
                <w:b/>
                <w:bCs/>
                <w:iCs/>
                <w:color w:val="000000"/>
                <w:sz w:val="26"/>
                <w:szCs w:val="26"/>
              </w:rPr>
            </w:pPr>
            <w:r w:rsidRPr="001B70E2">
              <w:rPr>
                <w:rFonts w:ascii="Times New Roman" w:hAnsi="Times New Roman" w:cs="Times New Roman"/>
                <w:b/>
                <w:bCs/>
                <w:iCs/>
                <w:color w:val="000000"/>
                <w:sz w:val="26"/>
                <w:szCs w:val="26"/>
              </w:rPr>
              <w:t xml:space="preserve"> </w:t>
            </w:r>
            <w:r w:rsidR="001B70E2">
              <w:rPr>
                <w:rFonts w:ascii="Times New Roman" w:hAnsi="Times New Roman" w:cs="Times New Roman"/>
                <w:b/>
                <w:bCs/>
                <w:iCs/>
                <w:color w:val="000000"/>
                <w:sz w:val="26"/>
                <w:szCs w:val="26"/>
              </w:rPr>
              <w:t xml:space="preserve">- </w:t>
            </w:r>
            <w:r w:rsidRPr="001B70E2">
              <w:rPr>
                <w:rFonts w:ascii="Times New Roman" w:hAnsi="Times New Roman" w:cs="Times New Roman"/>
                <w:b/>
                <w:bCs/>
                <w:iCs/>
                <w:color w:val="000000"/>
                <w:sz w:val="26"/>
                <w:szCs w:val="26"/>
              </w:rPr>
              <w:t>Tại khoản 2,</w:t>
            </w:r>
            <w:r w:rsidR="00532400" w:rsidRPr="001B70E2">
              <w:rPr>
                <w:rFonts w:ascii="Times New Roman" w:hAnsi="Times New Roman" w:cs="Times New Roman"/>
                <w:b/>
                <w:bCs/>
                <w:iCs/>
                <w:color w:val="000000"/>
                <w:sz w:val="26"/>
                <w:szCs w:val="26"/>
              </w:rPr>
              <w:t xml:space="preserve"> Vận động viên đạt </w:t>
            </w:r>
            <w:r w:rsidR="007B478B" w:rsidRPr="001B70E2">
              <w:rPr>
                <w:rFonts w:ascii="Times New Roman" w:hAnsi="Times New Roman" w:cs="Times New Roman"/>
                <w:b/>
                <w:bCs/>
                <w:iCs/>
                <w:color w:val="000000"/>
                <w:sz w:val="26"/>
                <w:szCs w:val="26"/>
              </w:rPr>
              <w:t>thành tích tại các giải thi đấu thể thao quốc gia được hưởng mức thưởng như sau:</w:t>
            </w:r>
          </w:p>
          <w:p w14:paraId="332E6FA5" w14:textId="500FFF17" w:rsidR="007B478B" w:rsidRPr="001B70E2" w:rsidRDefault="007B478B" w:rsidP="001B70E2">
            <w:pPr>
              <w:spacing w:after="0" w:line="240" w:lineRule="auto"/>
              <w:ind w:right="-4" w:firstLine="36"/>
              <w:jc w:val="both"/>
              <w:rPr>
                <w:rFonts w:ascii="Times New Roman" w:hAnsi="Times New Roman" w:cs="Times New Roman"/>
                <w:color w:val="000000"/>
                <w:spacing w:val="-2"/>
                <w:sz w:val="26"/>
                <w:szCs w:val="26"/>
              </w:rPr>
            </w:pPr>
            <w:r w:rsidRPr="001B70E2">
              <w:rPr>
                <w:rFonts w:ascii="Times New Roman" w:hAnsi="Times New Roman" w:cs="Times New Roman"/>
                <w:color w:val="000000"/>
                <w:spacing w:val="-2"/>
                <w:sz w:val="26"/>
                <w:szCs w:val="26"/>
              </w:rPr>
              <w:t>Đại hội thể thao toàn quốc thưởng huy chương vàng 30.000.000 đồng/người, huy chương bạc 15.000.000 đồng/người, huy chương đồng 7.000.000 đồng/người, phá kỷ lục 7.000.000 đồng/người.</w:t>
            </w:r>
          </w:p>
          <w:p w14:paraId="4D6988EF" w14:textId="31936732" w:rsidR="0056601C" w:rsidRPr="001B70E2" w:rsidRDefault="001B70E2" w:rsidP="001B70E2">
            <w:pPr>
              <w:spacing w:after="0" w:line="240" w:lineRule="auto"/>
              <w:ind w:right="-4" w:firstLine="32"/>
              <w:jc w:val="both"/>
              <w:rPr>
                <w:rFonts w:ascii="Times New Roman" w:hAnsi="Times New Roman" w:cs="Times New Roman"/>
                <w:b/>
                <w:bCs/>
                <w:color w:val="000000"/>
                <w:spacing w:val="-2"/>
                <w:sz w:val="26"/>
                <w:szCs w:val="26"/>
              </w:rPr>
            </w:pPr>
            <w:r>
              <w:rPr>
                <w:rFonts w:ascii="Times New Roman" w:hAnsi="Times New Roman" w:cs="Times New Roman"/>
                <w:b/>
                <w:bCs/>
                <w:color w:val="000000"/>
                <w:spacing w:val="-2"/>
                <w:sz w:val="26"/>
                <w:szCs w:val="26"/>
              </w:rPr>
              <w:t xml:space="preserve">- </w:t>
            </w:r>
            <w:r w:rsidR="007704A4" w:rsidRPr="001B70E2">
              <w:rPr>
                <w:rFonts w:ascii="Times New Roman" w:hAnsi="Times New Roman" w:cs="Times New Roman"/>
                <w:b/>
                <w:bCs/>
                <w:color w:val="000000"/>
                <w:spacing w:val="-2"/>
                <w:sz w:val="26"/>
                <w:szCs w:val="26"/>
              </w:rPr>
              <w:t>Tại khoản 3,</w:t>
            </w:r>
            <w:r w:rsidR="00025772" w:rsidRPr="001B70E2">
              <w:rPr>
                <w:rFonts w:ascii="Times New Roman" w:hAnsi="Times New Roman" w:cs="Times New Roman"/>
                <w:b/>
                <w:bCs/>
                <w:color w:val="000000"/>
                <w:spacing w:val="-2"/>
                <w:sz w:val="26"/>
                <w:szCs w:val="26"/>
              </w:rPr>
              <w:t xml:space="preserve"> </w:t>
            </w:r>
            <w:r w:rsidR="000C44D9" w:rsidRPr="001B70E2">
              <w:rPr>
                <w:rFonts w:ascii="Times New Roman" w:hAnsi="Times New Roman" w:cs="Times New Roman"/>
                <w:b/>
                <w:bCs/>
                <w:color w:val="000000"/>
                <w:spacing w:val="-2"/>
                <w:sz w:val="26"/>
                <w:szCs w:val="26"/>
              </w:rPr>
              <w:t>Vận động viên đạt thành tích tại các giải thể thao cấp tỉnh được hưởng mức thưởng như sau:</w:t>
            </w:r>
          </w:p>
          <w:p w14:paraId="1F9EB6EB" w14:textId="64D7201C" w:rsidR="0056601C" w:rsidRPr="001B70E2" w:rsidRDefault="000C44D9" w:rsidP="001B70E2">
            <w:pPr>
              <w:spacing w:after="0" w:line="240" w:lineRule="auto"/>
              <w:ind w:right="-4" w:firstLine="32"/>
              <w:jc w:val="both"/>
              <w:rPr>
                <w:rFonts w:ascii="Times New Roman" w:hAnsi="Times New Roman" w:cs="Times New Roman"/>
                <w:b/>
                <w:bCs/>
                <w:color w:val="000000"/>
                <w:spacing w:val="-2"/>
                <w:sz w:val="26"/>
                <w:szCs w:val="26"/>
              </w:rPr>
            </w:pPr>
            <w:r w:rsidRPr="001B70E2">
              <w:rPr>
                <w:rFonts w:ascii="Times New Roman" w:hAnsi="Times New Roman" w:cs="Times New Roman"/>
                <w:color w:val="000000"/>
                <w:spacing w:val="-2"/>
                <w:sz w:val="26"/>
                <w:szCs w:val="26"/>
              </w:rPr>
              <w:t>- C</w:t>
            </w:r>
            <w:r w:rsidR="00025772" w:rsidRPr="001B70E2">
              <w:rPr>
                <w:rFonts w:ascii="Times New Roman" w:hAnsi="Times New Roman" w:cs="Times New Roman"/>
                <w:color w:val="000000"/>
                <w:spacing w:val="-2"/>
                <w:sz w:val="26"/>
                <w:szCs w:val="26"/>
              </w:rPr>
              <w:t xml:space="preserve">ác giải vô địch thể thao </w:t>
            </w:r>
            <w:r w:rsidRPr="001B70E2">
              <w:rPr>
                <w:rFonts w:ascii="Times New Roman" w:hAnsi="Times New Roman" w:cs="Times New Roman"/>
                <w:color w:val="000000"/>
                <w:spacing w:val="-2"/>
                <w:sz w:val="26"/>
                <w:szCs w:val="26"/>
              </w:rPr>
              <w:t xml:space="preserve">cấp </w:t>
            </w:r>
            <w:r w:rsidR="00025772" w:rsidRPr="001B70E2">
              <w:rPr>
                <w:rFonts w:ascii="Times New Roman" w:hAnsi="Times New Roman" w:cs="Times New Roman"/>
                <w:color w:val="000000"/>
                <w:spacing w:val="-2"/>
                <w:sz w:val="26"/>
                <w:szCs w:val="26"/>
              </w:rPr>
              <w:t>tỉnh thưởng huy chương vàng 1.500.000 đồng/người, huy chương bạc 1.000.000 đồng/người, huy chương đồng 700.000 đồng/người</w:t>
            </w:r>
            <w:r w:rsidRPr="001B70E2">
              <w:rPr>
                <w:rFonts w:ascii="Times New Roman" w:hAnsi="Times New Roman" w:cs="Times New Roman"/>
                <w:color w:val="000000"/>
                <w:spacing w:val="-2"/>
                <w:sz w:val="26"/>
                <w:szCs w:val="26"/>
              </w:rPr>
              <w:t>, phá kỷ lục các cuộc thi được thưởng thêm 700.000 đồng/người.</w:t>
            </w:r>
          </w:p>
          <w:p w14:paraId="0448343B" w14:textId="62EBE26A" w:rsidR="0056601C" w:rsidRPr="001B70E2" w:rsidRDefault="00025772" w:rsidP="001B70E2">
            <w:pPr>
              <w:spacing w:after="0" w:line="240" w:lineRule="auto"/>
              <w:ind w:right="-4" w:firstLine="32"/>
              <w:jc w:val="both"/>
              <w:rPr>
                <w:rFonts w:ascii="Times New Roman" w:hAnsi="Times New Roman" w:cs="Times New Roman"/>
                <w:b/>
                <w:bCs/>
                <w:color w:val="000000"/>
                <w:spacing w:val="-2"/>
                <w:sz w:val="26"/>
                <w:szCs w:val="26"/>
              </w:rPr>
            </w:pPr>
            <w:r w:rsidRPr="001B70E2">
              <w:rPr>
                <w:rFonts w:ascii="Times New Roman" w:hAnsi="Times New Roman" w:cs="Times New Roman"/>
                <w:color w:val="000000"/>
                <w:spacing w:val="-2"/>
                <w:sz w:val="26"/>
                <w:szCs w:val="26"/>
              </w:rPr>
              <w:t xml:space="preserve">- </w:t>
            </w:r>
            <w:r w:rsidR="000C44D9" w:rsidRPr="001B70E2">
              <w:rPr>
                <w:rFonts w:ascii="Times New Roman" w:hAnsi="Times New Roman" w:cs="Times New Roman"/>
                <w:color w:val="000000"/>
                <w:spacing w:val="-2"/>
                <w:sz w:val="26"/>
                <w:szCs w:val="26"/>
              </w:rPr>
              <w:t>Các giải</w:t>
            </w:r>
            <w:r w:rsidRPr="001B70E2">
              <w:rPr>
                <w:rFonts w:ascii="Times New Roman" w:hAnsi="Times New Roman" w:cs="Times New Roman"/>
                <w:color w:val="000000"/>
                <w:spacing w:val="-2"/>
                <w:sz w:val="26"/>
                <w:szCs w:val="26"/>
              </w:rPr>
              <w:t xml:space="preserve"> trẻ</w:t>
            </w:r>
            <w:r w:rsidR="000C44D9" w:rsidRPr="001B70E2">
              <w:rPr>
                <w:rFonts w:ascii="Times New Roman" w:hAnsi="Times New Roman" w:cs="Times New Roman"/>
                <w:color w:val="000000"/>
                <w:spacing w:val="-2"/>
                <w:sz w:val="26"/>
                <w:szCs w:val="26"/>
              </w:rPr>
              <w:t xml:space="preserve">, giải thể thao dành cho người khuyết tật; </w:t>
            </w:r>
            <w:r w:rsidRPr="001B70E2">
              <w:rPr>
                <w:rFonts w:ascii="Times New Roman" w:hAnsi="Times New Roman" w:cs="Times New Roman"/>
                <w:color w:val="000000"/>
                <w:spacing w:val="-2"/>
                <w:sz w:val="26"/>
                <w:szCs w:val="26"/>
              </w:rPr>
              <w:t>hội thi thể thao quần chúng thưởng huy chương vàng 1.000.000 đồng/người, huy chương bạc 800.000 đồng/người, huy chương đồng 500.000 đồng/người</w:t>
            </w:r>
            <w:r w:rsidR="000C44D9" w:rsidRPr="001B70E2">
              <w:rPr>
                <w:rFonts w:ascii="Times New Roman" w:hAnsi="Times New Roman" w:cs="Times New Roman"/>
                <w:color w:val="000000"/>
                <w:spacing w:val="-2"/>
                <w:sz w:val="26"/>
                <w:szCs w:val="26"/>
              </w:rPr>
              <w:t>, phá kỷ lục các cuộc thi được thưởng thêm 500.000 đồng/người.</w:t>
            </w:r>
          </w:p>
          <w:p w14:paraId="25FE419C" w14:textId="18EB3B2D" w:rsidR="0056601C" w:rsidRPr="001B70E2" w:rsidRDefault="00025772" w:rsidP="001B70E2">
            <w:pPr>
              <w:spacing w:after="0" w:line="240" w:lineRule="auto"/>
              <w:ind w:right="-4" w:firstLine="32"/>
              <w:jc w:val="both"/>
              <w:rPr>
                <w:rFonts w:ascii="Times New Roman" w:hAnsi="Times New Roman" w:cs="Times New Roman"/>
                <w:b/>
                <w:bCs/>
                <w:color w:val="000000"/>
                <w:spacing w:val="-2"/>
                <w:sz w:val="26"/>
                <w:szCs w:val="26"/>
              </w:rPr>
            </w:pPr>
            <w:r w:rsidRPr="001B70E2">
              <w:rPr>
                <w:rFonts w:ascii="Times New Roman" w:hAnsi="Times New Roman" w:cs="Times New Roman"/>
                <w:color w:val="000000"/>
                <w:spacing w:val="-2"/>
                <w:sz w:val="26"/>
                <w:szCs w:val="26"/>
              </w:rPr>
              <w:t>- Xếp hạng toàn Đoàn tại các giải</w:t>
            </w:r>
            <w:r w:rsidR="007307C3" w:rsidRPr="001B70E2">
              <w:rPr>
                <w:rFonts w:ascii="Times New Roman" w:hAnsi="Times New Roman" w:cs="Times New Roman"/>
                <w:color w:val="000000"/>
                <w:spacing w:val="-2"/>
                <w:sz w:val="26"/>
                <w:szCs w:val="26"/>
              </w:rPr>
              <w:t xml:space="preserve"> </w:t>
            </w:r>
            <w:r w:rsidRPr="001B70E2">
              <w:rPr>
                <w:rFonts w:ascii="Times New Roman" w:hAnsi="Times New Roman" w:cs="Times New Roman"/>
                <w:color w:val="000000"/>
                <w:spacing w:val="-2"/>
                <w:sz w:val="26"/>
                <w:szCs w:val="26"/>
              </w:rPr>
              <w:t>thể thao cấp tỉnh thưởng hạng nhất 2.000.000 đồng, hạng nhì 1.500.000 đồng, hạng ba 1.000.000 đồng</w:t>
            </w:r>
            <w:r w:rsidR="00974B8A" w:rsidRPr="001B70E2">
              <w:rPr>
                <w:rFonts w:ascii="Times New Roman" w:hAnsi="Times New Roman" w:cs="Times New Roman"/>
                <w:color w:val="000000"/>
                <w:spacing w:val="-2"/>
                <w:sz w:val="26"/>
                <w:szCs w:val="26"/>
              </w:rPr>
              <w:t>.</w:t>
            </w:r>
          </w:p>
          <w:p w14:paraId="583F2AA8" w14:textId="24A56FC7" w:rsidR="0056601C" w:rsidRPr="001B70E2" w:rsidRDefault="00025772" w:rsidP="001B70E2">
            <w:pPr>
              <w:spacing w:after="0" w:line="240" w:lineRule="auto"/>
              <w:ind w:right="-4" w:firstLine="32"/>
              <w:jc w:val="both"/>
              <w:rPr>
                <w:rFonts w:ascii="Times New Roman" w:hAnsi="Times New Roman" w:cs="Times New Roman"/>
                <w:color w:val="000000"/>
                <w:spacing w:val="-2"/>
                <w:sz w:val="26"/>
                <w:szCs w:val="26"/>
              </w:rPr>
            </w:pPr>
            <w:r w:rsidRPr="001B70E2">
              <w:rPr>
                <w:rFonts w:ascii="Times New Roman" w:hAnsi="Times New Roman" w:cs="Times New Roman"/>
                <w:color w:val="000000"/>
                <w:spacing w:val="-2"/>
                <w:sz w:val="26"/>
                <w:szCs w:val="26"/>
              </w:rPr>
              <w:t xml:space="preserve">- Xếp hạng toàn Đoàn tại </w:t>
            </w:r>
            <w:r w:rsidR="00941DB4" w:rsidRPr="001B70E2">
              <w:rPr>
                <w:rFonts w:ascii="Times New Roman" w:hAnsi="Times New Roman" w:cs="Times New Roman"/>
                <w:color w:val="000000"/>
                <w:spacing w:val="-2"/>
                <w:sz w:val="26"/>
                <w:szCs w:val="26"/>
              </w:rPr>
              <w:t>Hội thi thể thao các dân tộc thiểu số cấp tỉnh thưởng hạng nhất 4.000.000 đồng, hạng nhì 3.000.000 đồng, hạng ba 2.000.000 đồng.</w:t>
            </w:r>
          </w:p>
          <w:p w14:paraId="075F1F22" w14:textId="66ADB17B" w:rsidR="00941DB4" w:rsidRPr="001B70E2" w:rsidRDefault="00941DB4" w:rsidP="001B70E2">
            <w:pPr>
              <w:spacing w:after="0" w:line="240" w:lineRule="auto"/>
              <w:ind w:right="-4" w:firstLine="32"/>
              <w:jc w:val="both"/>
              <w:rPr>
                <w:rFonts w:ascii="Times New Roman" w:hAnsi="Times New Roman" w:cs="Times New Roman"/>
                <w:color w:val="000000"/>
                <w:spacing w:val="-2"/>
                <w:sz w:val="26"/>
                <w:szCs w:val="26"/>
              </w:rPr>
            </w:pPr>
            <w:r w:rsidRPr="001B70E2">
              <w:rPr>
                <w:rFonts w:ascii="Times New Roman" w:hAnsi="Times New Roman" w:cs="Times New Roman"/>
                <w:color w:val="000000"/>
                <w:spacing w:val="-2"/>
                <w:sz w:val="26"/>
                <w:szCs w:val="26"/>
              </w:rPr>
              <w:lastRenderedPageBreak/>
              <w:t>- Xếp hạng toàn Đoàn tại Đại hội Thể dục thể thao cấp tỉnh thưởng hạng nhất 5.000.000 đồng, hạng nhì 4.000.000 đồng, hạng ba 3.000.000 đồng.</w:t>
            </w:r>
          </w:p>
          <w:p w14:paraId="40453079" w14:textId="0EF192EB" w:rsidR="00472CB6" w:rsidRPr="001B70E2" w:rsidRDefault="001B70E2" w:rsidP="001B70E2">
            <w:pPr>
              <w:spacing w:after="0" w:line="240" w:lineRule="auto"/>
              <w:ind w:right="-4" w:firstLine="32"/>
              <w:jc w:val="both"/>
              <w:rPr>
                <w:rFonts w:ascii="Times New Roman" w:hAnsi="Times New Roman" w:cs="Times New Roman"/>
                <w:b/>
                <w:bCs/>
                <w:color w:val="000000"/>
                <w:spacing w:val="-2"/>
                <w:sz w:val="26"/>
                <w:szCs w:val="26"/>
              </w:rPr>
            </w:pPr>
            <w:r>
              <w:rPr>
                <w:rFonts w:ascii="Times New Roman" w:hAnsi="Times New Roman" w:cs="Times New Roman"/>
                <w:b/>
                <w:bCs/>
                <w:color w:val="000000"/>
                <w:spacing w:val="-2"/>
                <w:sz w:val="26"/>
                <w:szCs w:val="26"/>
              </w:rPr>
              <w:t xml:space="preserve">- </w:t>
            </w:r>
            <w:r w:rsidR="007704A4" w:rsidRPr="001B70E2">
              <w:rPr>
                <w:rFonts w:ascii="Times New Roman" w:hAnsi="Times New Roman" w:cs="Times New Roman"/>
                <w:b/>
                <w:bCs/>
                <w:color w:val="000000"/>
                <w:spacing w:val="-2"/>
                <w:sz w:val="26"/>
                <w:szCs w:val="26"/>
              </w:rPr>
              <w:t>Tại khoản 4,</w:t>
            </w:r>
            <w:r w:rsidR="00472CB6" w:rsidRPr="001B70E2">
              <w:rPr>
                <w:rFonts w:ascii="Times New Roman" w:hAnsi="Times New Roman" w:cs="Times New Roman"/>
                <w:b/>
                <w:bCs/>
                <w:color w:val="000000"/>
                <w:spacing w:val="-2"/>
                <w:sz w:val="26"/>
                <w:szCs w:val="26"/>
              </w:rPr>
              <w:t xml:space="preserve"> Vận động viên đạt thành tích tại các hội thi, giải thể thao cấp huyện, thị xã, thành phố:</w:t>
            </w:r>
          </w:p>
          <w:p w14:paraId="3B60076E" w14:textId="77777777" w:rsidR="00472CB6" w:rsidRPr="001B70E2" w:rsidRDefault="00472CB6" w:rsidP="001B70E2">
            <w:pPr>
              <w:spacing w:after="0" w:line="240" w:lineRule="auto"/>
              <w:ind w:right="-4" w:firstLine="32"/>
              <w:jc w:val="both"/>
              <w:rPr>
                <w:rFonts w:ascii="Times New Roman" w:hAnsi="Times New Roman" w:cs="Times New Roman"/>
                <w:color w:val="000000"/>
                <w:spacing w:val="-2"/>
                <w:sz w:val="26"/>
                <w:szCs w:val="26"/>
              </w:rPr>
            </w:pPr>
            <w:r w:rsidRPr="001B70E2">
              <w:rPr>
                <w:rFonts w:ascii="Times New Roman" w:hAnsi="Times New Roman" w:cs="Times New Roman"/>
                <w:sz w:val="26"/>
                <w:szCs w:val="26"/>
                <w:lang w:val="es-PR"/>
              </w:rPr>
              <w:t xml:space="preserve">Được hưởng mức thưởng </w:t>
            </w:r>
            <w:r w:rsidRPr="001B70E2">
              <w:rPr>
                <w:rFonts w:ascii="Times New Roman" w:hAnsi="Times New Roman" w:cs="Times New Roman"/>
                <w:sz w:val="26"/>
                <w:szCs w:val="26"/>
              </w:rPr>
              <w:t>tối đa không quá 80% các mức tương ứng tại khoản 3 Điều này</w:t>
            </w:r>
            <w:r w:rsidRPr="001B70E2">
              <w:rPr>
                <w:rFonts w:ascii="Times New Roman" w:hAnsi="Times New Roman" w:cs="Times New Roman"/>
                <w:sz w:val="26"/>
                <w:szCs w:val="26"/>
                <w:lang w:val="es-PR"/>
              </w:rPr>
              <w:t>.</w:t>
            </w:r>
          </w:p>
          <w:p w14:paraId="36AF59D1" w14:textId="77777777" w:rsidR="007704A4" w:rsidRPr="001B70E2" w:rsidRDefault="00472CB6" w:rsidP="001B70E2">
            <w:pPr>
              <w:spacing w:after="0" w:line="240" w:lineRule="auto"/>
              <w:ind w:right="-4" w:firstLine="32"/>
              <w:jc w:val="both"/>
              <w:rPr>
                <w:rFonts w:ascii="Times New Roman" w:hAnsi="Times New Roman" w:cs="Times New Roman"/>
                <w:sz w:val="26"/>
                <w:szCs w:val="26"/>
              </w:rPr>
            </w:pPr>
            <w:r w:rsidRPr="001B70E2">
              <w:rPr>
                <w:rFonts w:ascii="Times New Roman" w:hAnsi="Times New Roman" w:cs="Times New Roman"/>
                <w:sz w:val="26"/>
                <w:szCs w:val="26"/>
                <w:lang w:val="es-PR"/>
              </w:rPr>
              <w:t xml:space="preserve">Mức thưởng đối với huấn luyện viên trực tiếp đào tạo vận động viên đạt thành tích tại các giải thể thao cấp tỉnh: Do UBND các huyện, thị xã, thành phố xem xét và quyết định, thực hiện tối đa không </w:t>
            </w:r>
            <w:r w:rsidRPr="001B70E2">
              <w:rPr>
                <w:rFonts w:ascii="Times New Roman" w:hAnsi="Times New Roman" w:cs="Times New Roman"/>
                <w:sz w:val="26"/>
                <w:szCs w:val="26"/>
              </w:rPr>
              <w:t>quá 80% các mức tương ứng tại khoản 3 Điều này.</w:t>
            </w:r>
          </w:p>
          <w:p w14:paraId="2ADE3C7D" w14:textId="1BFD6C8A" w:rsidR="007704A4" w:rsidRPr="001B70E2" w:rsidRDefault="001B70E2" w:rsidP="001B70E2">
            <w:pPr>
              <w:spacing w:after="0" w:line="240" w:lineRule="auto"/>
              <w:ind w:right="-4" w:firstLine="32"/>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007704A4" w:rsidRPr="001B70E2">
              <w:rPr>
                <w:rFonts w:ascii="Times New Roman" w:hAnsi="Times New Roman" w:cs="Times New Roman"/>
                <w:b/>
                <w:bCs/>
                <w:sz w:val="26"/>
                <w:szCs w:val="26"/>
              </w:rPr>
              <w:t xml:space="preserve">Tại khoản 5, </w:t>
            </w:r>
            <w:r w:rsidR="007704A4" w:rsidRPr="001B70E2">
              <w:rPr>
                <w:rFonts w:ascii="Times New Roman" w:hAnsi="Times New Roman" w:cs="Times New Roman"/>
                <w:b/>
                <w:bCs/>
                <w:sz w:val="26"/>
                <w:szCs w:val="26"/>
                <w:lang w:val="es-PR"/>
              </w:rPr>
              <w:t>các môn thể thao trao giải khuyến khích từ hạng 04 đến hạng 10 thì mức thưởng như sau:</w:t>
            </w:r>
          </w:p>
          <w:p w14:paraId="00A7F3C5" w14:textId="77777777" w:rsidR="007704A4" w:rsidRPr="001B70E2" w:rsidRDefault="007704A4" w:rsidP="001B70E2">
            <w:pPr>
              <w:spacing w:after="0" w:line="240" w:lineRule="auto"/>
              <w:ind w:right="-4" w:firstLine="32"/>
              <w:jc w:val="both"/>
              <w:rPr>
                <w:rFonts w:ascii="Times New Roman" w:hAnsi="Times New Roman" w:cs="Times New Roman"/>
                <w:sz w:val="26"/>
                <w:szCs w:val="26"/>
              </w:rPr>
            </w:pPr>
            <w:r w:rsidRPr="001B70E2">
              <w:rPr>
                <w:rFonts w:ascii="Times New Roman" w:hAnsi="Times New Roman" w:cs="Times New Roman"/>
                <w:sz w:val="26"/>
                <w:szCs w:val="26"/>
                <w:lang w:val="es-PR"/>
              </w:rPr>
              <w:t>a) Hạng 04 đến hạng 06 được thưởng bằng 70% mức thưởng của Huy chương đồng.</w:t>
            </w:r>
          </w:p>
          <w:p w14:paraId="7AA8CD1C" w14:textId="7392601E" w:rsidR="00025772" w:rsidRPr="001B70E2" w:rsidRDefault="007704A4" w:rsidP="004620DC">
            <w:pPr>
              <w:spacing w:after="0" w:line="240" w:lineRule="auto"/>
              <w:ind w:right="-4" w:firstLine="32"/>
              <w:jc w:val="both"/>
              <w:rPr>
                <w:rFonts w:ascii="Times New Roman" w:hAnsi="Times New Roman" w:cs="Times New Roman"/>
                <w:sz w:val="26"/>
                <w:szCs w:val="26"/>
              </w:rPr>
            </w:pPr>
            <w:r w:rsidRPr="001B70E2">
              <w:rPr>
                <w:rFonts w:ascii="Times New Roman" w:hAnsi="Times New Roman" w:cs="Times New Roman"/>
                <w:sz w:val="26"/>
                <w:szCs w:val="26"/>
                <w:lang w:val="es-PR"/>
              </w:rPr>
              <w:t>b) Hạng 07 đến hạng 10 được thưởng bằng 50% mức thưởng của Huy chương đồng.</w:t>
            </w:r>
          </w:p>
        </w:tc>
        <w:tc>
          <w:tcPr>
            <w:tcW w:w="4961" w:type="dxa"/>
          </w:tcPr>
          <w:p w14:paraId="4843DC0D" w14:textId="584307F2" w:rsidR="00D04F8A" w:rsidRPr="001B70E2" w:rsidRDefault="00025772" w:rsidP="001B70E2">
            <w:pPr>
              <w:pStyle w:val="NormalWeb"/>
              <w:spacing w:before="0" w:beforeAutospacing="0" w:after="0" w:afterAutospacing="0"/>
              <w:jc w:val="both"/>
              <w:rPr>
                <w:b/>
                <w:bCs/>
                <w:color w:val="222222"/>
                <w:sz w:val="26"/>
                <w:szCs w:val="26"/>
                <w:lang w:val="en-US"/>
              </w:rPr>
            </w:pPr>
            <w:r w:rsidRPr="001B70E2">
              <w:rPr>
                <w:b/>
                <w:bCs/>
                <w:color w:val="222222"/>
                <w:sz w:val="26"/>
                <w:szCs w:val="26"/>
                <w:lang w:val="en-US"/>
              </w:rPr>
              <w:lastRenderedPageBreak/>
              <w:t xml:space="preserve">Điều </w:t>
            </w:r>
            <w:r w:rsidR="00F12A5D">
              <w:rPr>
                <w:b/>
                <w:bCs/>
                <w:color w:val="222222"/>
                <w:sz w:val="26"/>
                <w:szCs w:val="26"/>
                <w:lang w:val="en-US"/>
              </w:rPr>
              <w:t>8</w:t>
            </w:r>
            <w:r w:rsidRPr="001B70E2">
              <w:rPr>
                <w:b/>
                <w:bCs/>
                <w:color w:val="222222"/>
                <w:sz w:val="26"/>
                <w:szCs w:val="26"/>
                <w:lang w:val="en-US"/>
              </w:rPr>
              <w:t>: Mức thưởng và kinh phí thực hiện</w:t>
            </w:r>
          </w:p>
          <w:p w14:paraId="3B52B2E4" w14:textId="77777777" w:rsidR="00025772" w:rsidRPr="001B70E2" w:rsidRDefault="00025772" w:rsidP="001B70E2">
            <w:pPr>
              <w:spacing w:after="0" w:line="240" w:lineRule="auto"/>
              <w:ind w:right="-4"/>
              <w:jc w:val="both"/>
              <w:rPr>
                <w:rFonts w:ascii="Times New Roman" w:hAnsi="Times New Roman" w:cs="Times New Roman"/>
                <w:b/>
                <w:color w:val="000000"/>
                <w:spacing w:val="-2"/>
                <w:sz w:val="26"/>
                <w:szCs w:val="26"/>
              </w:rPr>
            </w:pPr>
            <w:r w:rsidRPr="001B70E2">
              <w:rPr>
                <w:rFonts w:ascii="Times New Roman" w:hAnsi="Times New Roman" w:cs="Times New Roman"/>
                <w:b/>
                <w:color w:val="000000"/>
                <w:spacing w:val="-2"/>
                <w:sz w:val="26"/>
                <w:szCs w:val="26"/>
              </w:rPr>
              <w:t>1. Mức tiền thưởng bằng tiền cho huấn luyện viên, vận động viên đạt thành tích tại các giải thể thao cấp quốc gia.</w:t>
            </w:r>
          </w:p>
          <w:p w14:paraId="6EA5A7FF" w14:textId="77777777" w:rsidR="00025772" w:rsidRPr="001B70E2" w:rsidRDefault="00025772" w:rsidP="001B70E2">
            <w:pPr>
              <w:spacing w:after="0" w:line="240" w:lineRule="auto"/>
              <w:ind w:right="-4" w:firstLine="36"/>
              <w:jc w:val="both"/>
              <w:rPr>
                <w:rFonts w:ascii="Times New Roman" w:hAnsi="Times New Roman" w:cs="Times New Roman"/>
                <w:bCs/>
                <w:color w:val="000000"/>
                <w:spacing w:val="-2"/>
                <w:sz w:val="26"/>
                <w:szCs w:val="26"/>
              </w:rPr>
            </w:pPr>
            <w:r w:rsidRPr="001B70E2">
              <w:rPr>
                <w:rFonts w:ascii="Times New Roman" w:hAnsi="Times New Roman" w:cs="Times New Roman"/>
                <w:bCs/>
                <w:color w:val="000000"/>
                <w:spacing w:val="-2"/>
                <w:sz w:val="26"/>
                <w:szCs w:val="26"/>
              </w:rPr>
              <w:t>a) Vận động viên lập thành tích tại các giải thi đấu thể thao cấp quốc gia được hưởng mức thưởng bằng tiền cụ thể:</w:t>
            </w:r>
          </w:p>
          <w:p w14:paraId="642AD34D" w14:textId="0D6FA3C3" w:rsidR="00025772" w:rsidRPr="001B70E2" w:rsidRDefault="00025772" w:rsidP="001B70E2">
            <w:pPr>
              <w:spacing w:after="0" w:line="240" w:lineRule="auto"/>
              <w:ind w:right="-4" w:firstLine="36"/>
              <w:jc w:val="both"/>
              <w:rPr>
                <w:rFonts w:ascii="Times New Roman" w:hAnsi="Times New Roman" w:cs="Times New Roman"/>
                <w:color w:val="000000"/>
                <w:spacing w:val="-2"/>
                <w:sz w:val="26"/>
                <w:szCs w:val="26"/>
              </w:rPr>
            </w:pPr>
            <w:r w:rsidRPr="001B70E2">
              <w:rPr>
                <w:rFonts w:ascii="Times New Roman" w:hAnsi="Times New Roman" w:cs="Times New Roman"/>
                <w:color w:val="000000"/>
                <w:spacing w:val="-2"/>
                <w:sz w:val="26"/>
                <w:szCs w:val="26"/>
                <w:lang w:val="pt-BR"/>
              </w:rPr>
              <w:t xml:space="preserve">- </w:t>
            </w:r>
            <w:r w:rsidRPr="001B70E2">
              <w:rPr>
                <w:rFonts w:ascii="Times New Roman" w:hAnsi="Times New Roman" w:cs="Times New Roman"/>
                <w:color w:val="000000"/>
                <w:spacing w:val="-2"/>
                <w:sz w:val="26"/>
                <w:szCs w:val="26"/>
              </w:rPr>
              <w:t xml:space="preserve">Đại hội thể thao toàn quốc thưởng huy chương vàng </w:t>
            </w:r>
            <w:r w:rsidR="005619EC" w:rsidRPr="001B70E2">
              <w:rPr>
                <w:rFonts w:ascii="Times New Roman" w:hAnsi="Times New Roman" w:cs="Times New Roman"/>
                <w:color w:val="000000"/>
                <w:spacing w:val="-2"/>
                <w:sz w:val="26"/>
                <w:szCs w:val="26"/>
              </w:rPr>
              <w:t>3</w:t>
            </w:r>
            <w:r w:rsidRPr="001B70E2">
              <w:rPr>
                <w:rFonts w:ascii="Times New Roman" w:hAnsi="Times New Roman" w:cs="Times New Roman"/>
                <w:color w:val="000000"/>
                <w:spacing w:val="-2"/>
                <w:sz w:val="26"/>
                <w:szCs w:val="26"/>
              </w:rPr>
              <w:t>0.000.000 đồng/người, huy chương bạc 1</w:t>
            </w:r>
            <w:r w:rsidR="005619EC" w:rsidRPr="001B70E2">
              <w:rPr>
                <w:rFonts w:ascii="Times New Roman" w:hAnsi="Times New Roman" w:cs="Times New Roman"/>
                <w:color w:val="000000"/>
                <w:spacing w:val="-2"/>
                <w:sz w:val="26"/>
                <w:szCs w:val="26"/>
              </w:rPr>
              <w:t>5</w:t>
            </w:r>
            <w:r w:rsidRPr="001B70E2">
              <w:rPr>
                <w:rFonts w:ascii="Times New Roman" w:hAnsi="Times New Roman" w:cs="Times New Roman"/>
                <w:color w:val="000000"/>
                <w:spacing w:val="-2"/>
                <w:sz w:val="26"/>
                <w:szCs w:val="26"/>
              </w:rPr>
              <w:t xml:space="preserve">.000.000 đồng/người, huy chương đồng </w:t>
            </w:r>
            <w:r w:rsidR="00497A2C" w:rsidRPr="001B70E2">
              <w:rPr>
                <w:rFonts w:ascii="Times New Roman" w:hAnsi="Times New Roman" w:cs="Times New Roman"/>
                <w:color w:val="000000"/>
                <w:spacing w:val="-2"/>
                <w:sz w:val="26"/>
                <w:szCs w:val="26"/>
              </w:rPr>
              <w:t>7.0</w:t>
            </w:r>
            <w:r w:rsidRPr="001B70E2">
              <w:rPr>
                <w:rFonts w:ascii="Times New Roman" w:hAnsi="Times New Roman" w:cs="Times New Roman"/>
                <w:color w:val="000000"/>
                <w:spacing w:val="-2"/>
                <w:sz w:val="26"/>
                <w:szCs w:val="26"/>
              </w:rPr>
              <w:t xml:space="preserve">00.000 đồng/người, phá kỷ lục </w:t>
            </w:r>
            <w:r w:rsidR="00497A2C" w:rsidRPr="001B70E2">
              <w:rPr>
                <w:rFonts w:ascii="Times New Roman" w:hAnsi="Times New Roman" w:cs="Times New Roman"/>
                <w:color w:val="000000"/>
                <w:spacing w:val="-2"/>
                <w:sz w:val="26"/>
                <w:szCs w:val="26"/>
              </w:rPr>
              <w:t>7.0</w:t>
            </w:r>
            <w:r w:rsidRPr="001B70E2">
              <w:rPr>
                <w:rFonts w:ascii="Times New Roman" w:hAnsi="Times New Roman" w:cs="Times New Roman"/>
                <w:color w:val="000000"/>
                <w:spacing w:val="-2"/>
                <w:sz w:val="26"/>
                <w:szCs w:val="26"/>
              </w:rPr>
              <w:t>00.000 đồng/người.</w:t>
            </w:r>
          </w:p>
          <w:p w14:paraId="7FF67C45" w14:textId="77777777" w:rsidR="0091541B" w:rsidRPr="001B70E2" w:rsidRDefault="00025772" w:rsidP="001B70E2">
            <w:pPr>
              <w:spacing w:after="0" w:line="240" w:lineRule="auto"/>
              <w:ind w:right="-4" w:firstLine="36"/>
              <w:jc w:val="both"/>
              <w:rPr>
                <w:rFonts w:ascii="Times New Roman" w:hAnsi="Times New Roman" w:cs="Times New Roman"/>
                <w:color w:val="000000"/>
                <w:spacing w:val="-2"/>
                <w:sz w:val="26"/>
                <w:szCs w:val="26"/>
              </w:rPr>
            </w:pPr>
            <w:r w:rsidRPr="001B70E2">
              <w:rPr>
                <w:rFonts w:ascii="Times New Roman" w:hAnsi="Times New Roman" w:cs="Times New Roman"/>
                <w:color w:val="000000"/>
                <w:spacing w:val="-2"/>
                <w:sz w:val="26"/>
                <w:szCs w:val="26"/>
                <w:lang w:val="pt-BR"/>
              </w:rPr>
              <w:t xml:space="preserve">- </w:t>
            </w:r>
            <w:r w:rsidRPr="001B70E2">
              <w:rPr>
                <w:rFonts w:ascii="Times New Roman" w:hAnsi="Times New Roman" w:cs="Times New Roman"/>
                <w:color w:val="000000"/>
                <w:spacing w:val="-2"/>
                <w:sz w:val="26"/>
                <w:szCs w:val="26"/>
              </w:rPr>
              <w:t>Giải vô địch quốc gia từng môn; giải tập thể, cá nhân xuất sắc thưởng huy chương vàng 14.000.000 đồng/người, huy chương bạc 7.000.000 đồng/người, huy chương đồng 4.600.000 đồng/người, phá kỷ lục 4.600.000 đồng/người.</w:t>
            </w:r>
          </w:p>
          <w:p w14:paraId="75A76198" w14:textId="77777777" w:rsidR="0091541B" w:rsidRPr="001B70E2" w:rsidRDefault="00025772" w:rsidP="001B70E2">
            <w:pPr>
              <w:spacing w:after="0" w:line="240" w:lineRule="auto"/>
              <w:ind w:right="-4" w:firstLine="36"/>
              <w:jc w:val="both"/>
              <w:rPr>
                <w:rFonts w:ascii="Times New Roman" w:hAnsi="Times New Roman" w:cs="Times New Roman"/>
                <w:color w:val="000000"/>
                <w:spacing w:val="-2"/>
                <w:sz w:val="26"/>
                <w:szCs w:val="26"/>
              </w:rPr>
            </w:pPr>
            <w:r w:rsidRPr="001B70E2">
              <w:rPr>
                <w:rFonts w:ascii="Times New Roman" w:hAnsi="Times New Roman" w:cs="Times New Roman"/>
                <w:color w:val="000000"/>
                <w:spacing w:val="-2"/>
                <w:sz w:val="26"/>
                <w:szCs w:val="26"/>
                <w:lang w:val="pt-BR"/>
              </w:rPr>
              <w:t xml:space="preserve">- </w:t>
            </w:r>
            <w:r w:rsidRPr="001B70E2">
              <w:rPr>
                <w:rFonts w:ascii="Times New Roman" w:hAnsi="Times New Roman" w:cs="Times New Roman"/>
                <w:color w:val="000000"/>
                <w:spacing w:val="-2"/>
                <w:sz w:val="26"/>
                <w:szCs w:val="26"/>
              </w:rPr>
              <w:t>Giải cúp, giải câu lạc bộ thưởng huy chương vàng 7.000.000 đồng/người, huy chương bạc 3.500.000 đồng/người, huy chương đồng 2.300.000 đồng/người, phá kỷ lục 2.300.000 đồng/người.</w:t>
            </w:r>
          </w:p>
          <w:p w14:paraId="20F279F4" w14:textId="77777777" w:rsidR="0091541B" w:rsidRPr="001B70E2" w:rsidRDefault="00025772" w:rsidP="001B70E2">
            <w:pPr>
              <w:spacing w:after="0" w:line="240" w:lineRule="auto"/>
              <w:ind w:right="-4" w:firstLine="36"/>
              <w:jc w:val="both"/>
              <w:rPr>
                <w:rFonts w:ascii="Times New Roman" w:hAnsi="Times New Roman" w:cs="Times New Roman"/>
                <w:color w:val="000000"/>
                <w:spacing w:val="-2"/>
                <w:sz w:val="26"/>
                <w:szCs w:val="26"/>
              </w:rPr>
            </w:pPr>
            <w:r w:rsidRPr="001B70E2">
              <w:rPr>
                <w:rFonts w:ascii="Times New Roman" w:hAnsi="Times New Roman" w:cs="Times New Roman"/>
                <w:color w:val="000000"/>
                <w:spacing w:val="-2"/>
                <w:sz w:val="26"/>
                <w:szCs w:val="26"/>
              </w:rPr>
              <w:t>- Giải vô địch trẻ quốc gia:</w:t>
            </w:r>
          </w:p>
          <w:p w14:paraId="1D77E871" w14:textId="77777777" w:rsidR="0091541B" w:rsidRPr="001B70E2" w:rsidRDefault="00025772" w:rsidP="001B70E2">
            <w:pPr>
              <w:spacing w:after="0" w:line="240" w:lineRule="auto"/>
              <w:ind w:right="-4" w:firstLine="36"/>
              <w:jc w:val="both"/>
              <w:rPr>
                <w:rFonts w:ascii="Times New Roman" w:hAnsi="Times New Roman" w:cs="Times New Roman"/>
                <w:color w:val="000000"/>
                <w:spacing w:val="-2"/>
                <w:sz w:val="26"/>
                <w:szCs w:val="26"/>
              </w:rPr>
            </w:pPr>
            <w:r w:rsidRPr="001B70E2">
              <w:rPr>
                <w:rFonts w:ascii="Times New Roman" w:hAnsi="Times New Roman" w:cs="Times New Roman"/>
                <w:color w:val="000000"/>
                <w:spacing w:val="-2"/>
                <w:sz w:val="26"/>
                <w:szCs w:val="26"/>
              </w:rPr>
              <w:t>+ Lứa tuổi dưới 12 thưởng huy chương vàng 2.800.000 đồng/người, huy chương bạc 1.400.000 đồng/người, huy chương đồng 900.000 đồng/người, phá kỷ lục 900.000 đồng/người.</w:t>
            </w:r>
          </w:p>
          <w:p w14:paraId="2779E9BB" w14:textId="77777777" w:rsidR="0091541B" w:rsidRPr="001B70E2" w:rsidRDefault="00025772" w:rsidP="001B70E2">
            <w:pPr>
              <w:spacing w:after="0" w:line="240" w:lineRule="auto"/>
              <w:ind w:right="-4" w:firstLine="36"/>
              <w:jc w:val="both"/>
              <w:rPr>
                <w:rFonts w:ascii="Times New Roman" w:hAnsi="Times New Roman" w:cs="Times New Roman"/>
                <w:color w:val="000000"/>
                <w:spacing w:val="-2"/>
                <w:sz w:val="26"/>
                <w:szCs w:val="26"/>
              </w:rPr>
            </w:pPr>
            <w:r w:rsidRPr="001B70E2">
              <w:rPr>
                <w:rFonts w:ascii="Times New Roman" w:hAnsi="Times New Roman" w:cs="Times New Roman"/>
                <w:color w:val="000000"/>
                <w:spacing w:val="-2"/>
                <w:sz w:val="26"/>
                <w:szCs w:val="26"/>
              </w:rPr>
              <w:lastRenderedPageBreak/>
              <w:t>+ Lứa tuổi từ 12 - dưới 16 thưởng huy chương vàng 4.200.000 đồng/người, huy chương bạc 2.100.000 đồng/người, huy chương đồng 1.400.000 đồng/người, phá kỷ lục 1.400.000 đồng/người.</w:t>
            </w:r>
          </w:p>
          <w:p w14:paraId="27B08281" w14:textId="77777777" w:rsidR="0091541B" w:rsidRPr="001B70E2" w:rsidRDefault="00025772" w:rsidP="001B70E2">
            <w:pPr>
              <w:spacing w:after="0" w:line="240" w:lineRule="auto"/>
              <w:ind w:right="-4" w:firstLine="36"/>
              <w:jc w:val="both"/>
              <w:rPr>
                <w:rFonts w:ascii="Times New Roman" w:hAnsi="Times New Roman" w:cs="Times New Roman"/>
                <w:color w:val="000000"/>
                <w:spacing w:val="-2"/>
                <w:sz w:val="26"/>
                <w:szCs w:val="26"/>
              </w:rPr>
            </w:pPr>
            <w:r w:rsidRPr="001B70E2">
              <w:rPr>
                <w:rFonts w:ascii="Times New Roman" w:hAnsi="Times New Roman" w:cs="Times New Roman"/>
                <w:color w:val="000000"/>
                <w:spacing w:val="-2"/>
                <w:sz w:val="26"/>
                <w:szCs w:val="26"/>
              </w:rPr>
              <w:t>+ Lứa tuổi từ 16 - dưới 18 thưởng huy chương vàng 5.600.000 đồng/người, huy chương bạc 2.800.000 đồng/người, huy chương đồng 1.800.000 đồng/người, phá kỷ lục 1.800.000 đồng/người.</w:t>
            </w:r>
          </w:p>
          <w:p w14:paraId="0D2DFA04" w14:textId="49367118" w:rsidR="0091541B" w:rsidRPr="001B70E2" w:rsidRDefault="00025772" w:rsidP="001B70E2">
            <w:pPr>
              <w:spacing w:after="0" w:line="240" w:lineRule="auto"/>
              <w:ind w:right="-4" w:firstLine="36"/>
              <w:jc w:val="both"/>
              <w:rPr>
                <w:rFonts w:ascii="Times New Roman" w:hAnsi="Times New Roman" w:cs="Times New Roman"/>
                <w:color w:val="000000"/>
                <w:spacing w:val="-2"/>
                <w:sz w:val="26"/>
                <w:szCs w:val="26"/>
              </w:rPr>
            </w:pPr>
            <w:r w:rsidRPr="001B70E2">
              <w:rPr>
                <w:rFonts w:ascii="Times New Roman" w:hAnsi="Times New Roman" w:cs="Times New Roman"/>
                <w:color w:val="000000"/>
                <w:spacing w:val="-2"/>
                <w:sz w:val="26"/>
                <w:szCs w:val="26"/>
              </w:rPr>
              <w:t>+ Lứa tuổi từ 18 - dưới 2</w:t>
            </w:r>
            <w:r w:rsidR="002560E5" w:rsidRPr="001B70E2">
              <w:rPr>
                <w:rFonts w:ascii="Times New Roman" w:hAnsi="Times New Roman" w:cs="Times New Roman"/>
                <w:color w:val="000000"/>
                <w:spacing w:val="-2"/>
                <w:sz w:val="26"/>
                <w:szCs w:val="26"/>
              </w:rPr>
              <w:t>3</w:t>
            </w:r>
            <w:r w:rsidRPr="001B70E2">
              <w:rPr>
                <w:rFonts w:ascii="Times New Roman" w:hAnsi="Times New Roman" w:cs="Times New Roman"/>
                <w:color w:val="000000"/>
                <w:spacing w:val="-2"/>
                <w:sz w:val="26"/>
                <w:szCs w:val="26"/>
              </w:rPr>
              <w:t xml:space="preserve"> thưởng huy chương vàng 7.000.000 đồng/người, huy chương bạc 3.500.000 đồng/người, huy chương đồng 2.300.000 đồng/người, phá kỷ lục 2.300.000 đồng/người.</w:t>
            </w:r>
          </w:p>
          <w:p w14:paraId="5783D9C0" w14:textId="77777777" w:rsidR="0091541B" w:rsidRPr="001B70E2" w:rsidRDefault="00025772" w:rsidP="001B70E2">
            <w:pPr>
              <w:spacing w:after="0" w:line="240" w:lineRule="auto"/>
              <w:ind w:right="-4" w:firstLine="36"/>
              <w:jc w:val="both"/>
              <w:rPr>
                <w:rFonts w:ascii="Times New Roman" w:hAnsi="Times New Roman" w:cs="Times New Roman"/>
                <w:color w:val="000000"/>
                <w:spacing w:val="-2"/>
                <w:sz w:val="26"/>
                <w:szCs w:val="26"/>
              </w:rPr>
            </w:pPr>
            <w:r w:rsidRPr="001B70E2">
              <w:rPr>
                <w:rFonts w:ascii="Times New Roman" w:hAnsi="Times New Roman" w:cs="Times New Roman"/>
                <w:color w:val="000000"/>
                <w:spacing w:val="-2"/>
                <w:sz w:val="26"/>
                <w:szCs w:val="26"/>
              </w:rPr>
              <w:t>Đối với môn thể thao bóng đá, bóng chuyền được phân thành nhiều cấp độ giải đấu, vận động viên lập thành tích tại các giải thể thao này quy định mức thưởng như sau:</w:t>
            </w:r>
          </w:p>
          <w:p w14:paraId="2A728B77" w14:textId="5B6E5E86" w:rsidR="0091541B" w:rsidRPr="001B70E2" w:rsidRDefault="00025772" w:rsidP="001B70E2">
            <w:pPr>
              <w:spacing w:after="0" w:line="240" w:lineRule="auto"/>
              <w:ind w:right="-4" w:firstLine="36"/>
              <w:jc w:val="both"/>
              <w:rPr>
                <w:rFonts w:ascii="Times New Roman" w:hAnsi="Times New Roman" w:cs="Times New Roman"/>
                <w:spacing w:val="-2"/>
                <w:sz w:val="26"/>
                <w:szCs w:val="26"/>
              </w:rPr>
            </w:pPr>
            <w:r w:rsidRPr="001B70E2">
              <w:rPr>
                <w:rFonts w:ascii="Times New Roman" w:hAnsi="Times New Roman" w:cs="Times New Roman"/>
                <w:color w:val="000000"/>
                <w:spacing w:val="-2"/>
                <w:sz w:val="26"/>
                <w:szCs w:val="26"/>
              </w:rPr>
              <w:t xml:space="preserve">- Đạt thành tích tại các giải bóng đá vô địch quốc gia, bóng chuyền các đội mạnh quốc </w:t>
            </w:r>
            <w:r w:rsidRPr="001B70E2">
              <w:rPr>
                <w:rFonts w:ascii="Times New Roman" w:hAnsi="Times New Roman" w:cs="Times New Roman"/>
                <w:spacing w:val="-2"/>
                <w:sz w:val="26"/>
                <w:szCs w:val="26"/>
              </w:rPr>
              <w:t xml:space="preserve">gia: Mức thưởng bằng mức thưởng </w:t>
            </w:r>
            <w:r w:rsidR="002560E5" w:rsidRPr="001B70E2">
              <w:rPr>
                <w:rFonts w:ascii="Times New Roman" w:hAnsi="Times New Roman" w:cs="Times New Roman"/>
                <w:spacing w:val="-2"/>
                <w:sz w:val="26"/>
                <w:szCs w:val="26"/>
              </w:rPr>
              <w:t xml:space="preserve">huy chương </w:t>
            </w:r>
            <w:r w:rsidRPr="001B70E2">
              <w:rPr>
                <w:rFonts w:ascii="Times New Roman" w:hAnsi="Times New Roman" w:cs="Times New Roman"/>
                <w:spacing w:val="-2"/>
                <w:sz w:val="26"/>
                <w:szCs w:val="26"/>
              </w:rPr>
              <w:t>Đại hội thể thao toàn quốc.</w:t>
            </w:r>
          </w:p>
          <w:p w14:paraId="4A89C31A" w14:textId="410184F8" w:rsidR="0091541B" w:rsidRPr="001B70E2" w:rsidRDefault="00025772" w:rsidP="001B70E2">
            <w:pPr>
              <w:spacing w:after="0" w:line="240" w:lineRule="auto"/>
              <w:ind w:right="-4" w:firstLine="36"/>
              <w:jc w:val="both"/>
              <w:rPr>
                <w:rFonts w:ascii="Times New Roman" w:hAnsi="Times New Roman" w:cs="Times New Roman"/>
                <w:spacing w:val="-2"/>
                <w:sz w:val="26"/>
                <w:szCs w:val="26"/>
              </w:rPr>
            </w:pPr>
            <w:r w:rsidRPr="001B70E2">
              <w:rPr>
                <w:rFonts w:ascii="Times New Roman" w:hAnsi="Times New Roman" w:cs="Times New Roman"/>
                <w:spacing w:val="-2"/>
                <w:sz w:val="26"/>
                <w:szCs w:val="26"/>
              </w:rPr>
              <w:t xml:space="preserve">- Đạt thành tích tại các giải bóng đá cúp quốc gia, bóng đá hạng Nhất quốc gia, bóng chuyền hạng A quốc gia: Mức thưởng bằng mức thưởng </w:t>
            </w:r>
            <w:r w:rsidR="001D54EB" w:rsidRPr="001B70E2">
              <w:rPr>
                <w:rFonts w:ascii="Times New Roman" w:hAnsi="Times New Roman" w:cs="Times New Roman"/>
                <w:spacing w:val="-2"/>
                <w:sz w:val="26"/>
                <w:szCs w:val="26"/>
              </w:rPr>
              <w:t xml:space="preserve">huy chương </w:t>
            </w:r>
            <w:r w:rsidRPr="001B70E2">
              <w:rPr>
                <w:rFonts w:ascii="Times New Roman" w:hAnsi="Times New Roman" w:cs="Times New Roman"/>
                <w:spacing w:val="-2"/>
                <w:sz w:val="26"/>
                <w:szCs w:val="26"/>
              </w:rPr>
              <w:t>tại các giải vô địch quốc gia.</w:t>
            </w:r>
          </w:p>
          <w:p w14:paraId="1CE634B1" w14:textId="468ED7E5" w:rsidR="0091541B" w:rsidRPr="001B70E2" w:rsidRDefault="00025772" w:rsidP="001B70E2">
            <w:pPr>
              <w:spacing w:after="0" w:line="240" w:lineRule="auto"/>
              <w:ind w:right="-4" w:firstLine="36"/>
              <w:jc w:val="both"/>
              <w:rPr>
                <w:rFonts w:ascii="Times New Roman" w:hAnsi="Times New Roman" w:cs="Times New Roman"/>
                <w:spacing w:val="-2"/>
                <w:sz w:val="26"/>
                <w:szCs w:val="26"/>
              </w:rPr>
            </w:pPr>
            <w:r w:rsidRPr="001B70E2">
              <w:rPr>
                <w:rFonts w:ascii="Times New Roman" w:hAnsi="Times New Roman" w:cs="Times New Roman"/>
                <w:spacing w:val="-2"/>
                <w:sz w:val="26"/>
                <w:szCs w:val="26"/>
              </w:rPr>
              <w:t xml:space="preserve">- Đạt thành tích tại các giải bóng đá hạng Nhì quốc gia: Mức thưởng bằng mức thưởng </w:t>
            </w:r>
            <w:r w:rsidR="00B262F7" w:rsidRPr="001B70E2">
              <w:rPr>
                <w:rFonts w:ascii="Times New Roman" w:hAnsi="Times New Roman" w:cs="Times New Roman"/>
                <w:spacing w:val="-2"/>
                <w:sz w:val="26"/>
                <w:szCs w:val="26"/>
              </w:rPr>
              <w:t xml:space="preserve">huy chương </w:t>
            </w:r>
            <w:r w:rsidRPr="001B70E2">
              <w:rPr>
                <w:rFonts w:ascii="Times New Roman" w:hAnsi="Times New Roman" w:cs="Times New Roman"/>
                <w:spacing w:val="-2"/>
                <w:sz w:val="26"/>
                <w:szCs w:val="26"/>
              </w:rPr>
              <w:t>tại giải vô địch trẻ quốc gia lứa tuổi từ 18 tuổi đến dưới 2</w:t>
            </w:r>
            <w:r w:rsidR="00B262F7" w:rsidRPr="001B70E2">
              <w:rPr>
                <w:rFonts w:ascii="Times New Roman" w:hAnsi="Times New Roman" w:cs="Times New Roman"/>
                <w:spacing w:val="-2"/>
                <w:sz w:val="26"/>
                <w:szCs w:val="26"/>
              </w:rPr>
              <w:t>3</w:t>
            </w:r>
            <w:r w:rsidRPr="001B70E2">
              <w:rPr>
                <w:rFonts w:ascii="Times New Roman" w:hAnsi="Times New Roman" w:cs="Times New Roman"/>
                <w:spacing w:val="-2"/>
                <w:sz w:val="26"/>
                <w:szCs w:val="26"/>
              </w:rPr>
              <w:t xml:space="preserve"> tuổi.</w:t>
            </w:r>
          </w:p>
          <w:p w14:paraId="41763665" w14:textId="77777777" w:rsidR="0094611F" w:rsidRPr="001B70E2" w:rsidRDefault="00025772" w:rsidP="001B70E2">
            <w:pPr>
              <w:spacing w:after="0" w:line="240" w:lineRule="auto"/>
              <w:ind w:right="-4" w:firstLine="36"/>
              <w:jc w:val="both"/>
              <w:rPr>
                <w:rFonts w:ascii="Times New Roman" w:hAnsi="Times New Roman" w:cs="Times New Roman"/>
                <w:spacing w:val="-2"/>
                <w:sz w:val="26"/>
                <w:szCs w:val="26"/>
              </w:rPr>
            </w:pPr>
            <w:r w:rsidRPr="001B70E2">
              <w:rPr>
                <w:rFonts w:ascii="Times New Roman" w:hAnsi="Times New Roman" w:cs="Times New Roman"/>
                <w:spacing w:val="-2"/>
                <w:sz w:val="26"/>
                <w:szCs w:val="26"/>
              </w:rPr>
              <w:lastRenderedPageBreak/>
              <w:t xml:space="preserve">- Đạt thành tích tại các giải bóng đá hạng Ba quốc gia: Mức thưởng bằng mức thưởng </w:t>
            </w:r>
            <w:r w:rsidR="00B262F7" w:rsidRPr="001B70E2">
              <w:rPr>
                <w:rFonts w:ascii="Times New Roman" w:hAnsi="Times New Roman" w:cs="Times New Roman"/>
                <w:spacing w:val="-2"/>
                <w:sz w:val="26"/>
                <w:szCs w:val="26"/>
              </w:rPr>
              <w:t xml:space="preserve">huy chương </w:t>
            </w:r>
            <w:r w:rsidRPr="001B70E2">
              <w:rPr>
                <w:rFonts w:ascii="Times New Roman" w:hAnsi="Times New Roman" w:cs="Times New Roman"/>
                <w:spacing w:val="-2"/>
                <w:sz w:val="26"/>
                <w:szCs w:val="26"/>
              </w:rPr>
              <w:t>tại giải vô địch trẻ quốc gia lứa tuổi từ 16 tuổi đến dưới 18 tuổi.</w:t>
            </w:r>
          </w:p>
          <w:p w14:paraId="32C926CE" w14:textId="4308BE38" w:rsidR="0091541B" w:rsidRPr="001B70E2" w:rsidRDefault="00025772" w:rsidP="001B70E2">
            <w:pPr>
              <w:spacing w:after="0" w:line="240" w:lineRule="auto"/>
              <w:ind w:right="-4" w:firstLine="36"/>
              <w:jc w:val="both"/>
              <w:rPr>
                <w:rFonts w:ascii="Times New Roman" w:hAnsi="Times New Roman" w:cs="Times New Roman"/>
                <w:spacing w:val="-2"/>
                <w:sz w:val="26"/>
                <w:szCs w:val="26"/>
              </w:rPr>
            </w:pPr>
            <w:r w:rsidRPr="001B70E2">
              <w:rPr>
                <w:rFonts w:ascii="Times New Roman" w:hAnsi="Times New Roman" w:cs="Times New Roman"/>
                <w:spacing w:val="-2"/>
                <w:sz w:val="26"/>
                <w:szCs w:val="26"/>
              </w:rPr>
              <w:t xml:space="preserve">b) Vận động viên lập thành tích thi đấu trong các môn thể thao có nội dung thi đấu tập thể được hưởng mức thưởng bằng số lượng người được hưởng theo quy định của điều lệ giải nhân với mức thưởng tương ứng quy định tại </w:t>
            </w:r>
            <w:r w:rsidR="003C25AC" w:rsidRPr="001B70E2">
              <w:rPr>
                <w:rFonts w:ascii="Times New Roman" w:hAnsi="Times New Roman" w:cs="Times New Roman"/>
                <w:spacing w:val="-2"/>
                <w:sz w:val="26"/>
                <w:szCs w:val="26"/>
              </w:rPr>
              <w:t>điểm a khoản 1 Điều này.</w:t>
            </w:r>
          </w:p>
          <w:p w14:paraId="10693CC1" w14:textId="14FCC68C" w:rsidR="0091541B" w:rsidRPr="001B70E2" w:rsidRDefault="00025772" w:rsidP="001B70E2">
            <w:pPr>
              <w:spacing w:after="0" w:line="240" w:lineRule="auto"/>
              <w:ind w:right="-4" w:firstLine="36"/>
              <w:jc w:val="both"/>
              <w:rPr>
                <w:rFonts w:ascii="Times New Roman" w:hAnsi="Times New Roman" w:cs="Times New Roman"/>
                <w:spacing w:val="-2"/>
                <w:sz w:val="26"/>
                <w:szCs w:val="26"/>
              </w:rPr>
            </w:pPr>
            <w:r w:rsidRPr="001B70E2">
              <w:rPr>
                <w:rFonts w:ascii="Times New Roman" w:hAnsi="Times New Roman" w:cs="Times New Roman"/>
                <w:spacing w:val="-2"/>
                <w:sz w:val="26"/>
                <w:szCs w:val="26"/>
              </w:rPr>
              <w:t xml:space="preserve">c) Huấn luyện viên trực tiếp đào tạo vận động viên lập thành tích tại các đại hội, giải thi đấu thể thao </w:t>
            </w:r>
            <w:r w:rsidR="003C25AC" w:rsidRPr="001B70E2">
              <w:rPr>
                <w:rFonts w:ascii="Times New Roman" w:hAnsi="Times New Roman" w:cs="Times New Roman"/>
                <w:spacing w:val="-2"/>
                <w:sz w:val="26"/>
                <w:szCs w:val="26"/>
              </w:rPr>
              <w:t>quốc gia</w:t>
            </w:r>
            <w:r w:rsidRPr="001B70E2">
              <w:rPr>
                <w:rFonts w:ascii="Times New Roman" w:hAnsi="Times New Roman" w:cs="Times New Roman"/>
                <w:spacing w:val="-2"/>
                <w:sz w:val="26"/>
                <w:szCs w:val="26"/>
              </w:rPr>
              <w:t xml:space="preserve"> được hưởng mức thưởng như sau:</w:t>
            </w:r>
          </w:p>
          <w:p w14:paraId="2C123F38" w14:textId="68727668" w:rsidR="0091541B" w:rsidRPr="001B70E2" w:rsidRDefault="00025772" w:rsidP="001B70E2">
            <w:pPr>
              <w:spacing w:after="0" w:line="240" w:lineRule="auto"/>
              <w:ind w:right="-4" w:firstLine="36"/>
              <w:jc w:val="both"/>
              <w:rPr>
                <w:rFonts w:ascii="Times New Roman" w:hAnsi="Times New Roman" w:cs="Times New Roman"/>
                <w:spacing w:val="-2"/>
                <w:sz w:val="26"/>
                <w:szCs w:val="26"/>
              </w:rPr>
            </w:pPr>
            <w:r w:rsidRPr="001B70E2">
              <w:rPr>
                <w:rFonts w:ascii="Times New Roman" w:hAnsi="Times New Roman" w:cs="Times New Roman"/>
                <w:spacing w:val="-2"/>
                <w:sz w:val="26"/>
                <w:szCs w:val="26"/>
              </w:rPr>
              <w:t xml:space="preserve">- Huấn luyện viên trực tiếp đào tạo vận động viên lập thành tích trong các giải thi đấu thể thao </w:t>
            </w:r>
            <w:r w:rsidR="003C25AC" w:rsidRPr="001B70E2">
              <w:rPr>
                <w:rFonts w:ascii="Times New Roman" w:hAnsi="Times New Roman" w:cs="Times New Roman"/>
                <w:spacing w:val="-2"/>
                <w:sz w:val="26"/>
                <w:szCs w:val="26"/>
              </w:rPr>
              <w:t>quốc gia</w:t>
            </w:r>
            <w:r w:rsidRPr="001B70E2">
              <w:rPr>
                <w:rFonts w:ascii="Times New Roman" w:hAnsi="Times New Roman" w:cs="Times New Roman"/>
                <w:spacing w:val="-2"/>
                <w:sz w:val="26"/>
                <w:szCs w:val="26"/>
              </w:rPr>
              <w:t xml:space="preserve"> có nội dung thi đấu cá nhân thì được hưởng mức thưởng chung bằng mức thưởng đối với vận động viên.</w:t>
            </w:r>
          </w:p>
          <w:p w14:paraId="42C54421" w14:textId="77777777" w:rsidR="0091541B" w:rsidRPr="001B70E2" w:rsidRDefault="00025772" w:rsidP="001B70E2">
            <w:pPr>
              <w:spacing w:after="0" w:line="240" w:lineRule="auto"/>
              <w:ind w:right="-4" w:firstLine="36"/>
              <w:jc w:val="both"/>
              <w:rPr>
                <w:rFonts w:ascii="Times New Roman" w:hAnsi="Times New Roman" w:cs="Times New Roman"/>
                <w:color w:val="000000"/>
                <w:spacing w:val="-2"/>
                <w:sz w:val="26"/>
                <w:szCs w:val="26"/>
              </w:rPr>
            </w:pPr>
            <w:r w:rsidRPr="001B70E2">
              <w:rPr>
                <w:rFonts w:ascii="Times New Roman" w:hAnsi="Times New Roman" w:cs="Times New Roman"/>
                <w:color w:val="000000"/>
                <w:spacing w:val="-2"/>
                <w:sz w:val="26"/>
                <w:szCs w:val="26"/>
              </w:rPr>
              <w:t xml:space="preserve">- Huấn luyện viên trực tiếp đào tạo đội tuyển thi đấu lập thành tích trong các giải thi đấu thể thao quốc gia có môn hoặc nội dung thi đấu tập thể thì được hưởng mức thưởng chung bằng mức thưởng đối với vận động viên đạt giải nhân với số lượng huấn luyện viên, theo quy định như sau: dưới 04 vận động viên tham gia thi đấu, mức thưởng chung tính cho 01 huấn luyện viên; từ 04 đến 08 vận động viên tham gia thi đấu, mức thưởng chung tính cho 02 huấn luyện viên; từ 09 đến 12 vận động viên tham gia thi đấu, mức thưởng chung tính cho 03 huấn luyện viên, từ 13 đến 15 vận động viên </w:t>
            </w:r>
            <w:r w:rsidRPr="001B70E2">
              <w:rPr>
                <w:rFonts w:ascii="Times New Roman" w:hAnsi="Times New Roman" w:cs="Times New Roman"/>
                <w:color w:val="000000"/>
                <w:spacing w:val="-2"/>
                <w:sz w:val="26"/>
                <w:szCs w:val="26"/>
              </w:rPr>
              <w:lastRenderedPageBreak/>
              <w:t>tham gia thi đấu, mức thưởng chung tính cho 04 huấn luyện viên, trên 15 vận động viên tham gia thi đấu, mức thưởng chung tính cho 05 huấn luyện viên.</w:t>
            </w:r>
          </w:p>
          <w:p w14:paraId="0AA4A34A" w14:textId="77777777" w:rsidR="0094611F" w:rsidRPr="001B70E2" w:rsidRDefault="00025772" w:rsidP="001B70E2">
            <w:pPr>
              <w:spacing w:after="0" w:line="240" w:lineRule="auto"/>
              <w:ind w:right="-4" w:firstLine="36"/>
              <w:jc w:val="both"/>
              <w:rPr>
                <w:rFonts w:ascii="Times New Roman" w:hAnsi="Times New Roman" w:cs="Times New Roman"/>
                <w:color w:val="000000"/>
                <w:spacing w:val="-2"/>
                <w:sz w:val="26"/>
                <w:szCs w:val="26"/>
              </w:rPr>
            </w:pPr>
            <w:r w:rsidRPr="001B70E2">
              <w:rPr>
                <w:rFonts w:ascii="Times New Roman" w:hAnsi="Times New Roman" w:cs="Times New Roman"/>
                <w:color w:val="000000"/>
                <w:spacing w:val="-2"/>
                <w:sz w:val="26"/>
                <w:szCs w:val="26"/>
              </w:rPr>
              <w:t>- Tỷ lệ phân chia tiền thưởng đối với các huấn luyện viên được thực hiện theo nguyên tắc: Huấn luyện viên trực tiếp huấn luyện đội tuyển được hưởng 60%, huấn luyện viên trực tiếp đào tạo vận động viên ở cơ sở trước khi tham gia đội tuyển được hưởng 40%.</w:t>
            </w:r>
          </w:p>
          <w:p w14:paraId="1655B3F3" w14:textId="137BACE6" w:rsidR="00025772" w:rsidRPr="001B70E2" w:rsidRDefault="00025772" w:rsidP="001B70E2">
            <w:pPr>
              <w:spacing w:after="0" w:line="240" w:lineRule="auto"/>
              <w:ind w:right="-4" w:firstLine="36"/>
              <w:jc w:val="both"/>
              <w:rPr>
                <w:rFonts w:ascii="Times New Roman" w:hAnsi="Times New Roman" w:cs="Times New Roman"/>
                <w:color w:val="000000"/>
                <w:spacing w:val="-2"/>
                <w:sz w:val="26"/>
                <w:szCs w:val="26"/>
              </w:rPr>
            </w:pPr>
            <w:r w:rsidRPr="001B70E2">
              <w:rPr>
                <w:rFonts w:ascii="Times New Roman" w:hAnsi="Times New Roman" w:cs="Times New Roman"/>
                <w:color w:val="000000"/>
                <w:spacing w:val="-2"/>
                <w:sz w:val="26"/>
                <w:szCs w:val="26"/>
              </w:rPr>
              <w:t xml:space="preserve">d) Đối với các môn, nội dung thi đấu mà thành tích thi đấu được sử dụng để xác định huy chương của các nội dung cá nhân và đồng đội được tính trong cùng một lần thi, từ huy chương thứ hai trở lên, mức thưởng chung cho huấn luyện viên, vận động viên bằng số lượng người được thưởng nhân với 50% mức thưởng tương ứng quy định tại các </w:t>
            </w:r>
            <w:r w:rsidR="003C25AC" w:rsidRPr="001B70E2">
              <w:rPr>
                <w:rFonts w:ascii="Times New Roman" w:hAnsi="Times New Roman" w:cs="Times New Roman"/>
                <w:color w:val="FF0000"/>
                <w:spacing w:val="-2"/>
                <w:sz w:val="26"/>
                <w:szCs w:val="26"/>
              </w:rPr>
              <w:t>điểm a, b và c</w:t>
            </w:r>
            <w:r w:rsidR="003C25AC" w:rsidRPr="001B70E2">
              <w:rPr>
                <w:rFonts w:ascii="Times New Roman" w:hAnsi="Times New Roman" w:cs="Times New Roman"/>
                <w:color w:val="FFC000"/>
                <w:spacing w:val="-2"/>
                <w:sz w:val="26"/>
                <w:szCs w:val="26"/>
              </w:rPr>
              <w:t xml:space="preserve"> </w:t>
            </w:r>
            <w:r w:rsidR="003C25AC" w:rsidRPr="001B70E2">
              <w:rPr>
                <w:rFonts w:ascii="Times New Roman" w:hAnsi="Times New Roman" w:cs="Times New Roman"/>
                <w:color w:val="FF0000"/>
                <w:spacing w:val="-2"/>
                <w:sz w:val="26"/>
                <w:szCs w:val="26"/>
              </w:rPr>
              <w:t>khoản 1 Điều này</w:t>
            </w:r>
            <w:r w:rsidRPr="001B70E2">
              <w:rPr>
                <w:rFonts w:ascii="Times New Roman" w:hAnsi="Times New Roman" w:cs="Times New Roman"/>
                <w:color w:val="000000"/>
                <w:spacing w:val="-2"/>
                <w:sz w:val="26"/>
                <w:szCs w:val="26"/>
              </w:rPr>
              <w:t>.</w:t>
            </w:r>
          </w:p>
          <w:p w14:paraId="2BD3592A" w14:textId="77777777" w:rsidR="003C25AC" w:rsidRPr="001B70E2" w:rsidRDefault="00025772"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 xml:space="preserve">đ) Huấn luyện viên, vận động viên lập thành tích tại các giải thi đấu thể thao dành cho người khuyết tật được hưởng mức thưởng bằng 50% mức thưởng tại điểm a, điểm b, điểm c và điểm d </w:t>
            </w:r>
            <w:r w:rsidR="003C25AC" w:rsidRPr="001B70E2">
              <w:rPr>
                <w:color w:val="FF0000"/>
                <w:spacing w:val="-2"/>
                <w:sz w:val="26"/>
                <w:szCs w:val="26"/>
              </w:rPr>
              <w:t>khoản 1 Điều này</w:t>
            </w:r>
            <w:r w:rsidR="003C25AC" w:rsidRPr="001B70E2">
              <w:rPr>
                <w:color w:val="000000"/>
                <w:spacing w:val="-2"/>
                <w:sz w:val="26"/>
                <w:szCs w:val="26"/>
              </w:rPr>
              <w:t>.</w:t>
            </w:r>
          </w:p>
          <w:p w14:paraId="219E11A2" w14:textId="77777777" w:rsidR="003C25AC" w:rsidRPr="001B70E2" w:rsidRDefault="00025772" w:rsidP="001B70E2">
            <w:pPr>
              <w:pStyle w:val="NormalWeb"/>
              <w:spacing w:before="0" w:beforeAutospacing="0" w:after="0" w:afterAutospacing="0"/>
              <w:jc w:val="both"/>
              <w:rPr>
                <w:b/>
                <w:bCs/>
                <w:color w:val="000000"/>
                <w:spacing w:val="-2"/>
                <w:sz w:val="26"/>
                <w:szCs w:val="26"/>
                <w:lang w:val="en-US"/>
              </w:rPr>
            </w:pPr>
            <w:r w:rsidRPr="001B70E2">
              <w:rPr>
                <w:b/>
                <w:bCs/>
                <w:color w:val="000000"/>
                <w:spacing w:val="-2"/>
                <w:sz w:val="26"/>
                <w:szCs w:val="26"/>
              </w:rPr>
              <w:t>2. Mức thưởng bằng tiền cho vận động viên đạt thành tích tại các giải thể thao cấp tỉnh.</w:t>
            </w:r>
          </w:p>
          <w:p w14:paraId="7FAB6F7B" w14:textId="77777777" w:rsidR="003C25AC" w:rsidRPr="001B70E2" w:rsidRDefault="00025772"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a) Đối với môn thể thao có nội dung thi đấu cá nhân, mức thưởng bằng tiền cụ thể như sau:</w:t>
            </w:r>
          </w:p>
          <w:p w14:paraId="11F5F62A" w14:textId="77777777" w:rsidR="003C25AC" w:rsidRPr="001B70E2" w:rsidRDefault="00025772"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 xml:space="preserve">- Đại hội Thể dục thể thao tỉnh, các giải vô địch thể thao tỉnh thưởng huy chương vàng 1.500.000 đồng/người, huy chương bạc </w:t>
            </w:r>
            <w:r w:rsidRPr="001B70E2">
              <w:rPr>
                <w:color w:val="000000"/>
                <w:spacing w:val="-2"/>
                <w:sz w:val="26"/>
                <w:szCs w:val="26"/>
              </w:rPr>
              <w:lastRenderedPageBreak/>
              <w:t>1.000.000 đồng/người, huy chương đồng 700.000 đồng/người.</w:t>
            </w:r>
          </w:p>
          <w:p w14:paraId="3B976F78" w14:textId="77777777" w:rsidR="003C25AC" w:rsidRPr="001B70E2" w:rsidRDefault="00025772"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 Giải vô địch trẻ tỉnh từng môn, giải cúp, giải các câu lạc bộ, giải thể thao người khuyết tật, hội thi thể thao quần chúng cấp tỉnh thưởng huy chương vàng 1.000.000 đồng/người, huy chương bạc 800.000 đồng/người, huy chương đồng 500.000 đồng/người.</w:t>
            </w:r>
          </w:p>
          <w:p w14:paraId="1C1884E5" w14:textId="77777777" w:rsidR="003C25AC" w:rsidRPr="001B70E2" w:rsidRDefault="00025772"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 Xếp hạng toàn Đoàn tại các giải, hội thi thể thao cấp tỉnh thưởng hạng nhất 2.000.000 đồng, hạng nhì 1.500.000 đồng, hạng ba 1.000.000 đồng (quy định theo điều lệ giải).</w:t>
            </w:r>
          </w:p>
          <w:p w14:paraId="43730C5E" w14:textId="77777777" w:rsidR="003C25AC" w:rsidRPr="001B70E2" w:rsidRDefault="00025772"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 Xếp hạng toàn Đoàn tại Đại hội Thể dục thể thao cấp tỉnh thưởng hạng nhất 5.000.000 đồng, hạng nhì 4.000.000 đồng, hạng ba 3.000.000 đồng (quy định theo điều lệ giải).</w:t>
            </w:r>
          </w:p>
          <w:p w14:paraId="4BD376F5" w14:textId="77777777" w:rsidR="003C25AC" w:rsidRPr="001B70E2" w:rsidRDefault="00025772" w:rsidP="001B70E2">
            <w:pPr>
              <w:pStyle w:val="NormalWeb"/>
              <w:spacing w:before="0" w:beforeAutospacing="0" w:after="0" w:afterAutospacing="0"/>
              <w:jc w:val="both"/>
              <w:rPr>
                <w:spacing w:val="-2"/>
                <w:sz w:val="26"/>
                <w:szCs w:val="26"/>
                <w:lang w:val="en-US"/>
              </w:rPr>
            </w:pPr>
            <w:r w:rsidRPr="001B70E2">
              <w:rPr>
                <w:color w:val="000000"/>
                <w:spacing w:val="-2"/>
                <w:sz w:val="26"/>
                <w:szCs w:val="26"/>
              </w:rPr>
              <w:t xml:space="preserve">b) Đối với môn thể thao có nội dung thi đấu tập thể: Mức thưởng chung bằng số lượng vận động viên tham gia môn thể thao tập thể (quy định theo điều lệ giải) nhân với mức thưởng </w:t>
            </w:r>
            <w:r w:rsidRPr="001B70E2">
              <w:rPr>
                <w:spacing w:val="-2"/>
                <w:sz w:val="26"/>
                <w:szCs w:val="26"/>
              </w:rPr>
              <w:t xml:space="preserve">tương ứng quy định tại điểm </w:t>
            </w:r>
            <w:r w:rsidR="003C25AC" w:rsidRPr="001B70E2">
              <w:rPr>
                <w:spacing w:val="-2"/>
                <w:sz w:val="26"/>
                <w:szCs w:val="26"/>
              </w:rPr>
              <w:t>a khoản 2 Điều này.</w:t>
            </w:r>
          </w:p>
          <w:p w14:paraId="53FA369C" w14:textId="250FA9EF" w:rsidR="003C25AC" w:rsidRPr="001B70E2" w:rsidRDefault="00025772" w:rsidP="001B70E2">
            <w:pPr>
              <w:pStyle w:val="NormalWeb"/>
              <w:spacing w:before="0" w:beforeAutospacing="0" w:after="0" w:afterAutospacing="0"/>
              <w:jc w:val="both"/>
              <w:rPr>
                <w:spacing w:val="-2"/>
                <w:sz w:val="26"/>
                <w:szCs w:val="26"/>
                <w:lang w:val="en-US"/>
              </w:rPr>
            </w:pPr>
            <w:r w:rsidRPr="001B70E2">
              <w:rPr>
                <w:spacing w:val="-2"/>
                <w:sz w:val="26"/>
                <w:szCs w:val="26"/>
              </w:rPr>
              <w:t xml:space="preserve">Đối với các môn, nội dung thi đấu mà thành tích thi đấu được sử dụng để xác định huy chương của các nội dung cá nhân và đồng đội được tính trong cùng một lần thi, thì từ huy chương thứ hai trở lên, mức thưởng chung cho các vận động viên bằng số lượng người được thưởng nhân với 50% mức thưởng tương ứng quy định tại điểm </w:t>
            </w:r>
            <w:r w:rsidR="003C25AC" w:rsidRPr="001B70E2">
              <w:rPr>
                <w:spacing w:val="-2"/>
                <w:sz w:val="26"/>
                <w:szCs w:val="26"/>
              </w:rPr>
              <w:t>a khoản 2 Điều này.</w:t>
            </w:r>
          </w:p>
          <w:p w14:paraId="66D473A1" w14:textId="77777777" w:rsidR="003C25AC" w:rsidRPr="001B70E2" w:rsidRDefault="00025772" w:rsidP="001B70E2">
            <w:pPr>
              <w:pStyle w:val="NormalWeb"/>
              <w:spacing w:before="0" w:beforeAutospacing="0" w:after="0" w:afterAutospacing="0"/>
              <w:jc w:val="both"/>
              <w:rPr>
                <w:spacing w:val="-2"/>
                <w:sz w:val="26"/>
                <w:szCs w:val="26"/>
                <w:lang w:val="en-US"/>
              </w:rPr>
            </w:pPr>
            <w:r w:rsidRPr="001B70E2">
              <w:rPr>
                <w:spacing w:val="-2"/>
                <w:sz w:val="26"/>
                <w:szCs w:val="26"/>
              </w:rPr>
              <w:t>- Đối với các môn thể thao có trao giải khuyến khích cá nhân từ hạng 4 đến hạng 10:</w:t>
            </w:r>
          </w:p>
          <w:p w14:paraId="4F14C365" w14:textId="77777777" w:rsidR="003C25AC" w:rsidRPr="001B70E2" w:rsidRDefault="00025772" w:rsidP="001B70E2">
            <w:pPr>
              <w:pStyle w:val="NormalWeb"/>
              <w:spacing w:before="0" w:beforeAutospacing="0" w:after="0" w:afterAutospacing="0"/>
              <w:jc w:val="both"/>
              <w:rPr>
                <w:spacing w:val="-2"/>
                <w:sz w:val="26"/>
                <w:szCs w:val="26"/>
                <w:lang w:val="en-US"/>
              </w:rPr>
            </w:pPr>
            <w:r w:rsidRPr="001B70E2">
              <w:rPr>
                <w:spacing w:val="-2"/>
                <w:sz w:val="26"/>
                <w:szCs w:val="26"/>
              </w:rPr>
              <w:lastRenderedPageBreak/>
              <w:t>+ Hạng 04 đến hạng 06: được thưởng bằng 70% mức thưởng của huy chương đồng cá nhân.</w:t>
            </w:r>
          </w:p>
          <w:p w14:paraId="7173DADE" w14:textId="77777777" w:rsidR="003C25AC" w:rsidRPr="001B70E2" w:rsidRDefault="00025772" w:rsidP="001B70E2">
            <w:pPr>
              <w:pStyle w:val="NormalWeb"/>
              <w:spacing w:before="0" w:beforeAutospacing="0" w:after="0" w:afterAutospacing="0"/>
              <w:jc w:val="both"/>
              <w:rPr>
                <w:spacing w:val="-2"/>
                <w:sz w:val="26"/>
                <w:szCs w:val="26"/>
                <w:lang w:val="en-US"/>
              </w:rPr>
            </w:pPr>
            <w:r w:rsidRPr="001B70E2">
              <w:rPr>
                <w:spacing w:val="-2"/>
                <w:sz w:val="26"/>
                <w:szCs w:val="26"/>
              </w:rPr>
              <w:t>+ Hạng 07 đến hạng 10: được thưởng bằng 50% mức thưởng của huy chương đồng cá nhân.</w:t>
            </w:r>
          </w:p>
          <w:p w14:paraId="7A114BDE" w14:textId="77777777" w:rsidR="003C25AC" w:rsidRPr="001B70E2" w:rsidRDefault="00025772" w:rsidP="001B70E2">
            <w:pPr>
              <w:pStyle w:val="NormalWeb"/>
              <w:spacing w:before="0" w:beforeAutospacing="0" w:after="0" w:afterAutospacing="0"/>
              <w:jc w:val="both"/>
              <w:rPr>
                <w:b/>
                <w:bCs/>
                <w:color w:val="000000"/>
                <w:spacing w:val="-2"/>
                <w:sz w:val="26"/>
                <w:szCs w:val="26"/>
                <w:lang w:val="en-US"/>
              </w:rPr>
            </w:pPr>
            <w:r w:rsidRPr="001B70E2">
              <w:rPr>
                <w:b/>
                <w:bCs/>
                <w:color w:val="000000"/>
                <w:spacing w:val="-2"/>
                <w:sz w:val="26"/>
                <w:szCs w:val="26"/>
              </w:rPr>
              <w:t>3. Mức thưởng bằng tiền cho vận động viên đạt thành tích tại các giải thể thao cấp xã.</w:t>
            </w:r>
          </w:p>
          <w:p w14:paraId="5BAFA3B9" w14:textId="3052DFD4" w:rsidR="003C25AC" w:rsidRPr="001B70E2" w:rsidRDefault="00025772"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 xml:space="preserve">a) Được hưởng mức thưởng tối đa không quá 80% các mức tương ứng tại khoản 2 </w:t>
            </w:r>
            <w:r w:rsidR="00D54BA9" w:rsidRPr="001B70E2">
              <w:rPr>
                <w:color w:val="000000"/>
                <w:spacing w:val="-2"/>
                <w:sz w:val="26"/>
                <w:szCs w:val="26"/>
                <w:lang w:val="en-US"/>
              </w:rPr>
              <w:t>Đ</w:t>
            </w:r>
            <w:r w:rsidRPr="001B70E2">
              <w:rPr>
                <w:color w:val="000000"/>
                <w:spacing w:val="-2"/>
                <w:sz w:val="26"/>
                <w:szCs w:val="26"/>
              </w:rPr>
              <w:t>iều này.</w:t>
            </w:r>
          </w:p>
          <w:p w14:paraId="73E03255" w14:textId="7CBF7AEF" w:rsidR="00025772" w:rsidRPr="001B70E2" w:rsidRDefault="00025772"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 xml:space="preserve">b) Mức thưởng đối với huấn luyện viên trực tiếp đào tạo vận động viên đạt thành tích tại các giải thể thao cấp tỉnh thực hiện tối đa không quá 80% các mức tương ứng tại khoản 2 </w:t>
            </w:r>
            <w:r w:rsidR="00D54BA9" w:rsidRPr="001B70E2">
              <w:rPr>
                <w:color w:val="000000"/>
                <w:spacing w:val="-2"/>
                <w:sz w:val="26"/>
                <w:szCs w:val="26"/>
                <w:lang w:val="en-US"/>
              </w:rPr>
              <w:t>Đ</w:t>
            </w:r>
            <w:r w:rsidRPr="001B70E2">
              <w:rPr>
                <w:color w:val="000000"/>
                <w:spacing w:val="-2"/>
                <w:sz w:val="26"/>
                <w:szCs w:val="26"/>
              </w:rPr>
              <w:t>iều này.</w:t>
            </w:r>
          </w:p>
          <w:p w14:paraId="38D19F63" w14:textId="70E53E87" w:rsidR="00025772" w:rsidRPr="001B70E2" w:rsidRDefault="00025772" w:rsidP="001B70E2">
            <w:pPr>
              <w:pStyle w:val="NormalWeb"/>
              <w:spacing w:before="0" w:beforeAutospacing="0" w:after="0" w:afterAutospacing="0"/>
              <w:jc w:val="both"/>
              <w:rPr>
                <w:color w:val="222222"/>
                <w:sz w:val="26"/>
                <w:szCs w:val="26"/>
                <w:lang w:val="en-US"/>
              </w:rPr>
            </w:pPr>
          </w:p>
        </w:tc>
        <w:tc>
          <w:tcPr>
            <w:tcW w:w="5103" w:type="dxa"/>
          </w:tcPr>
          <w:p w14:paraId="7FF351F1" w14:textId="3E7891D9" w:rsidR="0094611F" w:rsidRPr="001B70E2" w:rsidRDefault="005E3108" w:rsidP="001B70E2">
            <w:pPr>
              <w:spacing w:after="0" w:line="240" w:lineRule="auto"/>
              <w:jc w:val="both"/>
              <w:rPr>
                <w:rFonts w:ascii="Times New Roman" w:hAnsi="Times New Roman" w:cs="Times New Roman"/>
                <w:b/>
                <w:bCs/>
                <w:sz w:val="26"/>
                <w:szCs w:val="26"/>
              </w:rPr>
            </w:pPr>
            <w:r w:rsidRPr="001B70E2">
              <w:rPr>
                <w:rFonts w:ascii="Times New Roman" w:hAnsi="Times New Roman" w:cs="Times New Roman"/>
                <w:b/>
                <w:bCs/>
                <w:sz w:val="26"/>
                <w:szCs w:val="26"/>
              </w:rPr>
              <w:lastRenderedPageBreak/>
              <w:t xml:space="preserve">- Đối với khoản 1 </w:t>
            </w:r>
            <w:r w:rsidR="00003882" w:rsidRPr="001B70E2">
              <w:rPr>
                <w:rFonts w:ascii="Times New Roman" w:hAnsi="Times New Roman" w:cs="Times New Roman"/>
                <w:b/>
                <w:bCs/>
                <w:sz w:val="26"/>
                <w:szCs w:val="26"/>
              </w:rPr>
              <w:t>Đ</w:t>
            </w:r>
            <w:r w:rsidRPr="001B70E2">
              <w:rPr>
                <w:rFonts w:ascii="Times New Roman" w:hAnsi="Times New Roman" w:cs="Times New Roman"/>
                <w:b/>
                <w:bCs/>
                <w:sz w:val="26"/>
                <w:szCs w:val="26"/>
              </w:rPr>
              <w:t>iều 6 của dự thảo</w:t>
            </w:r>
            <w:r w:rsidR="0094611F" w:rsidRPr="001B70E2">
              <w:rPr>
                <w:rFonts w:ascii="Times New Roman" w:hAnsi="Times New Roman" w:cs="Times New Roman"/>
                <w:b/>
                <w:bCs/>
                <w:sz w:val="26"/>
                <w:szCs w:val="26"/>
              </w:rPr>
              <w:t>:</w:t>
            </w:r>
          </w:p>
          <w:p w14:paraId="243827F5" w14:textId="1B73BCBA" w:rsidR="00850C7B" w:rsidRPr="001B70E2" w:rsidRDefault="0094611F" w:rsidP="001B70E2">
            <w:pPr>
              <w:spacing w:after="0" w:line="240" w:lineRule="auto"/>
              <w:ind w:right="-4" w:firstLine="36"/>
              <w:jc w:val="both"/>
              <w:rPr>
                <w:rFonts w:ascii="Times New Roman" w:hAnsi="Times New Roman" w:cs="Times New Roman"/>
                <w:color w:val="000000"/>
                <w:spacing w:val="-2"/>
                <w:sz w:val="26"/>
                <w:szCs w:val="26"/>
              </w:rPr>
            </w:pPr>
            <w:r w:rsidRPr="001B70E2">
              <w:rPr>
                <w:rFonts w:ascii="Times New Roman" w:hAnsi="Times New Roman" w:cs="Times New Roman"/>
                <w:sz w:val="26"/>
                <w:szCs w:val="26"/>
              </w:rPr>
              <w:t xml:space="preserve">Nội dung chi </w:t>
            </w:r>
            <w:r w:rsidRPr="001B70E2">
              <w:rPr>
                <w:rFonts w:ascii="Times New Roman" w:hAnsi="Times New Roman" w:cs="Times New Roman"/>
                <w:color w:val="000000"/>
                <w:spacing w:val="-2"/>
                <w:sz w:val="26"/>
                <w:szCs w:val="26"/>
              </w:rPr>
              <w:t>Đại hội thể thao toàn quốc thưởng huy chương vàng 30.000.000 đồng/người, huy chương bạc 15.000.000 đồng/người, huy chương đồng 7.000.000 đồng/người, phá kỷ lục 7.000.000 đồng/người.</w:t>
            </w:r>
            <w:r w:rsidR="004D12EF" w:rsidRPr="001B70E2">
              <w:rPr>
                <w:rFonts w:ascii="Times New Roman" w:hAnsi="Times New Roman" w:cs="Times New Roman"/>
                <w:color w:val="000000"/>
                <w:spacing w:val="-2"/>
                <w:sz w:val="26"/>
                <w:szCs w:val="26"/>
              </w:rPr>
              <w:t xml:space="preserve"> Nội dung này Sở</w:t>
            </w:r>
            <w:r w:rsidRPr="001B70E2">
              <w:rPr>
                <w:rFonts w:ascii="Times New Roman" w:hAnsi="Times New Roman" w:cs="Times New Roman"/>
                <w:color w:val="000000"/>
                <w:spacing w:val="-2"/>
                <w:sz w:val="26"/>
                <w:szCs w:val="26"/>
              </w:rPr>
              <w:t xml:space="preserve"> áp dụng bằng mức chi theo khoản 2, Điều 1 Quyết định số </w:t>
            </w:r>
            <w:r w:rsidRPr="001B70E2">
              <w:rPr>
                <w:rFonts w:ascii="Times New Roman" w:hAnsi="Times New Roman" w:cs="Times New Roman"/>
                <w:iCs/>
                <w:color w:val="000000"/>
                <w:sz w:val="26"/>
                <w:szCs w:val="26"/>
              </w:rPr>
              <w:t>2381/QĐ-UBND ngày 14/9/2021 của UBND tỉnh Bình Phước.</w:t>
            </w:r>
            <w:r w:rsidR="004D12EF" w:rsidRPr="001B70E2">
              <w:rPr>
                <w:rFonts w:ascii="Times New Roman" w:hAnsi="Times New Roman" w:cs="Times New Roman"/>
                <w:color w:val="000000"/>
                <w:spacing w:val="-2"/>
                <w:sz w:val="26"/>
                <w:szCs w:val="26"/>
              </w:rPr>
              <w:t xml:space="preserve"> </w:t>
            </w:r>
            <w:r w:rsidRPr="001B70E2">
              <w:rPr>
                <w:rFonts w:ascii="Times New Roman" w:hAnsi="Times New Roman" w:cs="Times New Roman"/>
                <w:sz w:val="26"/>
                <w:szCs w:val="26"/>
              </w:rPr>
              <w:t xml:space="preserve">Các nội dung khác tại khoản 1 </w:t>
            </w:r>
            <w:r w:rsidR="00003882" w:rsidRPr="001B70E2">
              <w:rPr>
                <w:rFonts w:ascii="Times New Roman" w:hAnsi="Times New Roman" w:cs="Times New Roman"/>
                <w:sz w:val="26"/>
                <w:szCs w:val="26"/>
              </w:rPr>
              <w:t>Đ</w:t>
            </w:r>
            <w:r w:rsidRPr="001B70E2">
              <w:rPr>
                <w:rFonts w:ascii="Times New Roman" w:hAnsi="Times New Roman" w:cs="Times New Roman"/>
                <w:sz w:val="26"/>
                <w:szCs w:val="26"/>
              </w:rPr>
              <w:t xml:space="preserve">iều 6 </w:t>
            </w:r>
            <w:r w:rsidR="00025772" w:rsidRPr="001B70E2">
              <w:rPr>
                <w:rFonts w:ascii="Times New Roman" w:hAnsi="Times New Roman" w:cs="Times New Roman"/>
                <w:sz w:val="26"/>
                <w:szCs w:val="26"/>
              </w:rPr>
              <w:t>áp dụng bằng</w:t>
            </w:r>
            <w:r w:rsidR="005E3108" w:rsidRPr="001B70E2">
              <w:rPr>
                <w:rFonts w:ascii="Times New Roman" w:hAnsi="Times New Roman" w:cs="Times New Roman"/>
                <w:sz w:val="26"/>
                <w:szCs w:val="26"/>
              </w:rPr>
              <w:t xml:space="preserve"> mức chi theo phụ lục 1</w:t>
            </w:r>
            <w:r w:rsidR="00850C7B" w:rsidRPr="001B70E2">
              <w:rPr>
                <w:rFonts w:ascii="Times New Roman" w:hAnsi="Times New Roman" w:cs="Times New Roman"/>
                <w:color w:val="000000"/>
                <w:sz w:val="26"/>
                <w:szCs w:val="26"/>
              </w:rPr>
              <w:t>.</w:t>
            </w:r>
            <w:r w:rsidR="00003882" w:rsidRPr="001B70E2">
              <w:rPr>
                <w:rFonts w:ascii="Times New Roman" w:hAnsi="Times New Roman" w:cs="Times New Roman"/>
                <w:color w:val="000000"/>
                <w:sz w:val="26"/>
                <w:szCs w:val="26"/>
              </w:rPr>
              <w:t xml:space="preserve"> Đối với nội dung “</w:t>
            </w:r>
            <w:r w:rsidR="00003882" w:rsidRPr="001B70E2">
              <w:rPr>
                <w:rFonts w:ascii="Times New Roman" w:hAnsi="Times New Roman" w:cs="Times New Roman"/>
                <w:color w:val="000000"/>
                <w:spacing w:val="-2"/>
                <w:sz w:val="26"/>
                <w:szCs w:val="26"/>
              </w:rPr>
              <w:t>Lứa tuổi từ 18 - dưới 23 thưởng huy chương vàng 7.000.000 đồng/người, huy chương bạc 3.500.000 đồng/người, huy chương đồng 2.300.000 đồng/người, phá kỷ lục 2.300.000 đồng/người”. Sở đề xuất tăng lứa tuổi từ 18</w:t>
            </w:r>
            <w:r w:rsidR="008D1126">
              <w:rPr>
                <w:rFonts w:ascii="Times New Roman" w:hAnsi="Times New Roman" w:cs="Times New Roman"/>
                <w:color w:val="000000"/>
                <w:spacing w:val="-2"/>
                <w:sz w:val="26"/>
                <w:szCs w:val="26"/>
              </w:rPr>
              <w:t xml:space="preserve"> </w:t>
            </w:r>
            <w:r w:rsidR="00003882" w:rsidRPr="001B70E2">
              <w:rPr>
                <w:rFonts w:ascii="Times New Roman" w:hAnsi="Times New Roman" w:cs="Times New Roman"/>
                <w:color w:val="000000"/>
                <w:spacing w:val="-2"/>
                <w:sz w:val="26"/>
                <w:szCs w:val="26"/>
              </w:rPr>
              <w:t xml:space="preserve">- dưới 21 thành </w:t>
            </w:r>
            <w:r w:rsidR="004D12EF" w:rsidRPr="001B70E2">
              <w:rPr>
                <w:rFonts w:ascii="Times New Roman" w:hAnsi="Times New Roman" w:cs="Times New Roman"/>
                <w:color w:val="000000"/>
                <w:spacing w:val="-2"/>
                <w:sz w:val="26"/>
                <w:szCs w:val="26"/>
              </w:rPr>
              <w:t>“</w:t>
            </w:r>
            <w:r w:rsidR="00003882" w:rsidRPr="001B70E2">
              <w:rPr>
                <w:rFonts w:ascii="Times New Roman" w:hAnsi="Times New Roman" w:cs="Times New Roman"/>
                <w:color w:val="000000"/>
                <w:spacing w:val="-2"/>
                <w:sz w:val="26"/>
                <w:szCs w:val="26"/>
              </w:rPr>
              <w:t>từ 18- dưới 23</w:t>
            </w:r>
            <w:r w:rsidR="004D12EF" w:rsidRPr="001B70E2">
              <w:rPr>
                <w:rFonts w:ascii="Times New Roman" w:hAnsi="Times New Roman" w:cs="Times New Roman"/>
                <w:color w:val="000000"/>
                <w:spacing w:val="-2"/>
                <w:sz w:val="26"/>
                <w:szCs w:val="26"/>
              </w:rPr>
              <w:t>”</w:t>
            </w:r>
            <w:r w:rsidR="00003882" w:rsidRPr="001B70E2">
              <w:rPr>
                <w:rFonts w:ascii="Times New Roman" w:hAnsi="Times New Roman" w:cs="Times New Roman"/>
                <w:color w:val="000000"/>
                <w:spacing w:val="-2"/>
                <w:sz w:val="26"/>
                <w:szCs w:val="26"/>
              </w:rPr>
              <w:t>, lý do điều chỉnh vì một số giải thể thao cấp độ trẻ của quốc gia có các nhóm tuổi trẻ trên 21 đến dưới 23. Do đó đề xuất tăng nhóm tuổi nhưng vẫn giữ nguyên mức chi.</w:t>
            </w:r>
          </w:p>
          <w:p w14:paraId="4C13E592" w14:textId="118D5AA1" w:rsidR="005E3108" w:rsidRPr="001B70E2" w:rsidRDefault="005E3108" w:rsidP="001B70E2">
            <w:pPr>
              <w:spacing w:after="0" w:line="240" w:lineRule="auto"/>
              <w:jc w:val="both"/>
              <w:rPr>
                <w:rFonts w:ascii="Times New Roman" w:hAnsi="Times New Roman" w:cs="Times New Roman"/>
                <w:iCs/>
                <w:color w:val="000000"/>
                <w:sz w:val="26"/>
                <w:szCs w:val="26"/>
              </w:rPr>
            </w:pPr>
            <w:r w:rsidRPr="001B70E2">
              <w:rPr>
                <w:rFonts w:ascii="Times New Roman" w:hAnsi="Times New Roman" w:cs="Times New Roman"/>
                <w:b/>
                <w:bCs/>
                <w:color w:val="000000"/>
                <w:sz w:val="26"/>
                <w:szCs w:val="26"/>
              </w:rPr>
              <w:t xml:space="preserve">- Đối với khoản 2 </w:t>
            </w:r>
            <w:r w:rsidR="00FA32F4" w:rsidRPr="001B70E2">
              <w:rPr>
                <w:rFonts w:ascii="Times New Roman" w:hAnsi="Times New Roman" w:cs="Times New Roman"/>
                <w:b/>
                <w:bCs/>
                <w:color w:val="000000"/>
                <w:sz w:val="26"/>
                <w:szCs w:val="26"/>
              </w:rPr>
              <w:t>Đ</w:t>
            </w:r>
            <w:r w:rsidRPr="001B70E2">
              <w:rPr>
                <w:rFonts w:ascii="Times New Roman" w:hAnsi="Times New Roman" w:cs="Times New Roman"/>
                <w:b/>
                <w:bCs/>
                <w:color w:val="000000"/>
                <w:sz w:val="26"/>
                <w:szCs w:val="26"/>
              </w:rPr>
              <w:t>iều 6 của dự thảo</w:t>
            </w:r>
            <w:r w:rsidR="004D12EF" w:rsidRPr="001B70E2">
              <w:rPr>
                <w:rFonts w:ascii="Times New Roman" w:hAnsi="Times New Roman" w:cs="Times New Roman"/>
                <w:b/>
                <w:bCs/>
                <w:color w:val="000000"/>
                <w:sz w:val="26"/>
                <w:szCs w:val="26"/>
              </w:rPr>
              <w:t>:</w:t>
            </w:r>
            <w:r w:rsidRPr="001B70E2">
              <w:rPr>
                <w:rFonts w:ascii="Times New Roman" w:hAnsi="Times New Roman" w:cs="Times New Roman"/>
                <w:color w:val="000000"/>
                <w:sz w:val="26"/>
                <w:szCs w:val="26"/>
              </w:rPr>
              <w:t xml:space="preserve"> </w:t>
            </w:r>
            <w:r w:rsidR="004D12EF" w:rsidRPr="001B70E2">
              <w:rPr>
                <w:rFonts w:ascii="Times New Roman" w:hAnsi="Times New Roman" w:cs="Times New Roman"/>
                <w:color w:val="000000"/>
                <w:sz w:val="26"/>
                <w:szCs w:val="26"/>
              </w:rPr>
              <w:t xml:space="preserve">Sở </w:t>
            </w:r>
            <w:r w:rsidRPr="001B70E2">
              <w:rPr>
                <w:rFonts w:ascii="Times New Roman" w:hAnsi="Times New Roman" w:cs="Times New Roman"/>
                <w:color w:val="000000"/>
                <w:sz w:val="26"/>
                <w:szCs w:val="26"/>
              </w:rPr>
              <w:t xml:space="preserve">áp dụng bằng mức chi theo </w:t>
            </w:r>
            <w:r w:rsidR="00172A66" w:rsidRPr="001B70E2">
              <w:rPr>
                <w:rFonts w:ascii="Times New Roman" w:hAnsi="Times New Roman" w:cs="Times New Roman"/>
                <w:color w:val="000000"/>
                <w:sz w:val="26"/>
                <w:szCs w:val="26"/>
              </w:rPr>
              <w:t xml:space="preserve">khoản 2, </w:t>
            </w:r>
            <w:r w:rsidRPr="001B70E2">
              <w:rPr>
                <w:rFonts w:ascii="Times New Roman" w:hAnsi="Times New Roman" w:cs="Times New Roman"/>
                <w:color w:val="000000"/>
                <w:sz w:val="26"/>
                <w:szCs w:val="26"/>
              </w:rPr>
              <w:t xml:space="preserve">khoản 3, khoản 4, khoản 5, điều 1 của </w:t>
            </w:r>
            <w:r w:rsidRPr="001B70E2">
              <w:rPr>
                <w:rFonts w:ascii="Times New Roman" w:hAnsi="Times New Roman" w:cs="Times New Roman"/>
                <w:color w:val="000000"/>
                <w:spacing w:val="-2"/>
                <w:sz w:val="26"/>
                <w:szCs w:val="26"/>
              </w:rPr>
              <w:t xml:space="preserve">số </w:t>
            </w:r>
            <w:r w:rsidRPr="001B70E2">
              <w:rPr>
                <w:rFonts w:ascii="Times New Roman" w:hAnsi="Times New Roman" w:cs="Times New Roman"/>
                <w:iCs/>
                <w:color w:val="000000"/>
                <w:sz w:val="26"/>
                <w:szCs w:val="26"/>
              </w:rPr>
              <w:t>2381/QĐ-UBND ngày 14/9/2021 của UBND tỉnh Bình Phước</w:t>
            </w:r>
            <w:r w:rsidR="00172A66" w:rsidRPr="001B70E2">
              <w:rPr>
                <w:rFonts w:ascii="Times New Roman" w:hAnsi="Times New Roman" w:cs="Times New Roman"/>
                <w:iCs/>
                <w:color w:val="000000"/>
                <w:sz w:val="26"/>
                <w:szCs w:val="26"/>
              </w:rPr>
              <w:t>, cụ thể lựa chọn các mức sau:</w:t>
            </w:r>
          </w:p>
          <w:p w14:paraId="3B81C20C" w14:textId="77777777" w:rsidR="00172A66" w:rsidRPr="001B70E2" w:rsidRDefault="00172A66"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 xml:space="preserve">- Đại hội Thể dục thể thao tỉnh, các giải vô địch thể thao tỉnh thưởng huy chương vàng 1.500.000 đồng/người, huy chương bạc 1.000.000 </w:t>
            </w:r>
            <w:r w:rsidRPr="001B70E2">
              <w:rPr>
                <w:color w:val="000000"/>
                <w:spacing w:val="-2"/>
                <w:sz w:val="26"/>
                <w:szCs w:val="26"/>
              </w:rPr>
              <w:lastRenderedPageBreak/>
              <w:t>đồng/người, huy chương đồng 700.000 đồng/người.</w:t>
            </w:r>
          </w:p>
          <w:p w14:paraId="7BFE0DEA" w14:textId="77777777" w:rsidR="00172A66" w:rsidRPr="001B70E2" w:rsidRDefault="00172A66"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 Giải vô địch trẻ tỉnh từng môn, giải cúp, giải các câu lạc bộ, giải thể thao người khuyết tật, hội thi thể thao quần chúng cấp tỉnh thưởng huy chương vàng 1.000.000 đồng/người, huy chương bạc 800.000 đồng/người, huy chương đồng 500.000 đồng/người.</w:t>
            </w:r>
          </w:p>
          <w:p w14:paraId="5C68B5C1" w14:textId="77777777" w:rsidR="00172A66" w:rsidRPr="001B70E2" w:rsidRDefault="00172A66"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 Xếp hạng toàn Đoàn tại các giải, hội thi thể thao cấp tỉnh thưởng hạng nhất 2.000.000 đồng, hạng nhì 1.500.000 đồng, hạng ba 1.000.000 đồng (quy định theo điều lệ giải).</w:t>
            </w:r>
          </w:p>
          <w:p w14:paraId="38118EBF" w14:textId="77777777" w:rsidR="00172A66" w:rsidRPr="001B70E2" w:rsidRDefault="00172A66"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 Xếp hạng toàn Đoàn tại Đại hội Thể dục thể thao cấp tỉnh thưởng hạng nhất 5.000.000 đồng, hạng nhì 4.000.000 đồng, hạng ba 3.000.000 đồng (quy định theo điều lệ giải).</w:t>
            </w:r>
          </w:p>
          <w:p w14:paraId="11F97938" w14:textId="73F71114" w:rsidR="00FA32F4" w:rsidRPr="001B70E2" w:rsidRDefault="004D12EF" w:rsidP="001B70E2">
            <w:pPr>
              <w:pStyle w:val="NormalWeb"/>
              <w:spacing w:before="0" w:beforeAutospacing="0" w:after="0" w:afterAutospacing="0"/>
              <w:jc w:val="both"/>
              <w:rPr>
                <w:spacing w:val="-2"/>
                <w:sz w:val="26"/>
                <w:szCs w:val="26"/>
                <w:lang w:val="en-US"/>
              </w:rPr>
            </w:pPr>
            <w:r w:rsidRPr="001B70E2">
              <w:rPr>
                <w:color w:val="000000"/>
                <w:sz w:val="26"/>
                <w:szCs w:val="26"/>
                <w:lang w:val="en-US"/>
              </w:rPr>
              <w:t xml:space="preserve">- </w:t>
            </w:r>
            <w:r w:rsidR="00FA32F4" w:rsidRPr="001B70E2">
              <w:rPr>
                <w:spacing w:val="-2"/>
                <w:sz w:val="26"/>
                <w:szCs w:val="26"/>
              </w:rPr>
              <w:t>Đối với các môn thể thao có trao giải khuyến khích cá nhân từ hạng 4 đến hạng 10:</w:t>
            </w:r>
          </w:p>
          <w:p w14:paraId="764DBA34" w14:textId="77777777" w:rsidR="00FA32F4" w:rsidRPr="001B70E2" w:rsidRDefault="00FA32F4" w:rsidP="001B70E2">
            <w:pPr>
              <w:pStyle w:val="NormalWeb"/>
              <w:spacing w:before="0" w:beforeAutospacing="0" w:after="0" w:afterAutospacing="0"/>
              <w:jc w:val="both"/>
              <w:rPr>
                <w:spacing w:val="-2"/>
                <w:sz w:val="26"/>
                <w:szCs w:val="26"/>
                <w:lang w:val="en-US"/>
              </w:rPr>
            </w:pPr>
            <w:r w:rsidRPr="001B70E2">
              <w:rPr>
                <w:spacing w:val="-2"/>
                <w:sz w:val="26"/>
                <w:szCs w:val="26"/>
              </w:rPr>
              <w:t>+ Hạng 04 đến hạng 06: được thưởng bằng 70% mức thưởng của huy chương đồng cá nhân.</w:t>
            </w:r>
          </w:p>
          <w:p w14:paraId="1EED5CF2" w14:textId="77777777" w:rsidR="00FA32F4" w:rsidRPr="001B70E2" w:rsidRDefault="00FA32F4" w:rsidP="001B70E2">
            <w:pPr>
              <w:pStyle w:val="NormalWeb"/>
              <w:spacing w:before="0" w:beforeAutospacing="0" w:after="0" w:afterAutospacing="0"/>
              <w:jc w:val="both"/>
              <w:rPr>
                <w:spacing w:val="-2"/>
                <w:sz w:val="26"/>
                <w:szCs w:val="26"/>
                <w:lang w:val="en-US"/>
              </w:rPr>
            </w:pPr>
            <w:r w:rsidRPr="001B70E2">
              <w:rPr>
                <w:spacing w:val="-2"/>
                <w:sz w:val="26"/>
                <w:szCs w:val="26"/>
              </w:rPr>
              <w:t>+ Hạng 07 đến hạng 10: được thưởng bằng 50% mức thưởng của huy chương đồng cá nhân.</w:t>
            </w:r>
          </w:p>
          <w:p w14:paraId="35ED93D9" w14:textId="7249D4A2" w:rsidR="00FA32F4" w:rsidRPr="001B70E2" w:rsidRDefault="004D12EF" w:rsidP="001B70E2">
            <w:pPr>
              <w:pStyle w:val="NormalWeb"/>
              <w:spacing w:before="0" w:beforeAutospacing="0" w:after="0" w:afterAutospacing="0"/>
              <w:jc w:val="both"/>
              <w:rPr>
                <w:spacing w:val="-2"/>
                <w:sz w:val="26"/>
                <w:szCs w:val="26"/>
                <w:lang w:val="en-US"/>
              </w:rPr>
            </w:pPr>
            <w:r w:rsidRPr="001B70E2">
              <w:rPr>
                <w:spacing w:val="-2"/>
                <w:sz w:val="26"/>
                <w:szCs w:val="26"/>
                <w:lang w:val="en-US"/>
              </w:rPr>
              <w:t>(</w:t>
            </w:r>
            <w:r w:rsidR="00FA32F4" w:rsidRPr="001B70E2">
              <w:rPr>
                <w:spacing w:val="-2"/>
                <w:sz w:val="26"/>
                <w:szCs w:val="26"/>
                <w:lang w:val="en-US"/>
              </w:rPr>
              <w:t xml:space="preserve">Nội dung này thực hiện theo khoản 5 </w:t>
            </w:r>
            <w:r w:rsidR="00FA32F4" w:rsidRPr="001B70E2">
              <w:rPr>
                <w:color w:val="000000"/>
                <w:spacing w:val="-2"/>
                <w:sz w:val="26"/>
                <w:szCs w:val="26"/>
              </w:rPr>
              <w:t xml:space="preserve">Điều 1 Quyết định số </w:t>
            </w:r>
            <w:r w:rsidR="00FA32F4" w:rsidRPr="001B70E2">
              <w:rPr>
                <w:iCs/>
                <w:color w:val="000000"/>
                <w:sz w:val="26"/>
                <w:szCs w:val="26"/>
              </w:rPr>
              <w:t>2381/QĐ-UBND ngày 14/9/2021 của UBND tỉnh Bình Phước</w:t>
            </w:r>
            <w:r w:rsidR="00FA32F4" w:rsidRPr="001B70E2">
              <w:rPr>
                <w:iCs/>
                <w:color w:val="000000"/>
                <w:sz w:val="26"/>
                <w:szCs w:val="26"/>
                <w:lang w:val="en-US"/>
              </w:rPr>
              <w:t xml:space="preserve"> và chỉ áp dụng cho cá nhân, không áp dụng cho tập thể</w:t>
            </w:r>
            <w:r w:rsidRPr="001B70E2">
              <w:rPr>
                <w:iCs/>
                <w:color w:val="000000"/>
                <w:sz w:val="26"/>
                <w:szCs w:val="26"/>
                <w:lang w:val="en-US"/>
              </w:rPr>
              <w:t>)</w:t>
            </w:r>
          </w:p>
          <w:p w14:paraId="6B47E250" w14:textId="77777777" w:rsidR="008D1126" w:rsidRDefault="00FA32F4" w:rsidP="001B70E2">
            <w:pPr>
              <w:spacing w:after="0" w:line="240" w:lineRule="auto"/>
              <w:jc w:val="both"/>
              <w:rPr>
                <w:rFonts w:ascii="Times New Roman" w:hAnsi="Times New Roman" w:cs="Times New Roman"/>
                <w:color w:val="000000"/>
                <w:sz w:val="26"/>
                <w:szCs w:val="26"/>
              </w:rPr>
            </w:pPr>
            <w:r w:rsidRPr="001B70E2">
              <w:rPr>
                <w:rFonts w:ascii="Times New Roman" w:hAnsi="Times New Roman" w:cs="Times New Roman"/>
                <w:color w:val="000000"/>
                <w:sz w:val="26"/>
                <w:szCs w:val="26"/>
              </w:rPr>
              <w:t xml:space="preserve"> </w:t>
            </w:r>
            <w:r w:rsidR="004D12EF" w:rsidRPr="001B70E2">
              <w:rPr>
                <w:rFonts w:ascii="Times New Roman" w:hAnsi="Times New Roman" w:cs="Times New Roman"/>
                <w:b/>
                <w:bCs/>
                <w:color w:val="000000"/>
                <w:sz w:val="26"/>
                <w:szCs w:val="26"/>
              </w:rPr>
              <w:t>- T</w:t>
            </w:r>
            <w:r w:rsidRPr="001B70E2">
              <w:rPr>
                <w:rFonts w:ascii="Times New Roman" w:hAnsi="Times New Roman" w:cs="Times New Roman"/>
                <w:b/>
                <w:bCs/>
                <w:color w:val="000000"/>
                <w:sz w:val="26"/>
                <w:szCs w:val="26"/>
              </w:rPr>
              <w:t>ại khoản 3, Điều 6 của dự thảo</w:t>
            </w:r>
            <w:r w:rsidR="004D12EF" w:rsidRPr="001B70E2">
              <w:rPr>
                <w:rFonts w:ascii="Times New Roman" w:hAnsi="Times New Roman" w:cs="Times New Roman"/>
                <w:b/>
                <w:bCs/>
                <w:color w:val="000000"/>
                <w:sz w:val="26"/>
                <w:szCs w:val="26"/>
              </w:rPr>
              <w:t>:</w:t>
            </w:r>
            <w:r w:rsidR="004D12EF" w:rsidRPr="001B70E2">
              <w:rPr>
                <w:rFonts w:ascii="Times New Roman" w:hAnsi="Times New Roman" w:cs="Times New Roman"/>
                <w:color w:val="000000"/>
                <w:sz w:val="26"/>
                <w:szCs w:val="26"/>
              </w:rPr>
              <w:t xml:space="preserve"> </w:t>
            </w:r>
          </w:p>
          <w:p w14:paraId="3FC21744" w14:textId="77777777" w:rsidR="008D1126" w:rsidRPr="001B70E2" w:rsidRDefault="008D1126" w:rsidP="008D1126">
            <w:pPr>
              <w:pStyle w:val="NormalWeb"/>
              <w:spacing w:before="0" w:beforeAutospacing="0" w:after="0" w:afterAutospacing="0"/>
              <w:jc w:val="both"/>
              <w:rPr>
                <w:b/>
                <w:bCs/>
                <w:color w:val="000000"/>
                <w:spacing w:val="-2"/>
                <w:sz w:val="26"/>
                <w:szCs w:val="26"/>
                <w:lang w:val="en-US"/>
              </w:rPr>
            </w:pPr>
            <w:r w:rsidRPr="001B70E2">
              <w:rPr>
                <w:b/>
                <w:bCs/>
                <w:color w:val="000000"/>
                <w:spacing w:val="-2"/>
                <w:sz w:val="26"/>
                <w:szCs w:val="26"/>
              </w:rPr>
              <w:t>Mức thưởng bằng tiền cho vận động viên đạt thành tích tại các giải thể thao cấp xã.</w:t>
            </w:r>
          </w:p>
          <w:p w14:paraId="14035D74" w14:textId="77777777" w:rsidR="008D1126" w:rsidRPr="001B70E2" w:rsidRDefault="008D1126" w:rsidP="008D1126">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 xml:space="preserve">a) Được hưởng mức thưởng tối đa không quá 80% các mức tương ứng tại khoản 2 </w:t>
            </w:r>
            <w:r w:rsidRPr="001B70E2">
              <w:rPr>
                <w:color w:val="000000"/>
                <w:spacing w:val="-2"/>
                <w:sz w:val="26"/>
                <w:szCs w:val="26"/>
                <w:lang w:val="en-US"/>
              </w:rPr>
              <w:t>Đ</w:t>
            </w:r>
            <w:r w:rsidRPr="001B70E2">
              <w:rPr>
                <w:color w:val="000000"/>
                <w:spacing w:val="-2"/>
                <w:sz w:val="26"/>
                <w:szCs w:val="26"/>
              </w:rPr>
              <w:t>iều này.</w:t>
            </w:r>
          </w:p>
          <w:p w14:paraId="6024E522" w14:textId="77777777" w:rsidR="008D1126" w:rsidRPr="001B70E2" w:rsidRDefault="008D1126" w:rsidP="008D1126">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lastRenderedPageBreak/>
              <w:t xml:space="preserve">b) Mức thưởng đối với huấn luyện viên trực tiếp đào tạo vận động viên đạt thành tích tại các giải thể thao cấp tỉnh thực hiện tối đa không quá 80% các mức tương ứng tại khoản 2 </w:t>
            </w:r>
            <w:r w:rsidRPr="001B70E2">
              <w:rPr>
                <w:color w:val="000000"/>
                <w:spacing w:val="-2"/>
                <w:sz w:val="26"/>
                <w:szCs w:val="26"/>
                <w:lang w:val="en-US"/>
              </w:rPr>
              <w:t>Đ</w:t>
            </w:r>
            <w:r w:rsidRPr="001B70E2">
              <w:rPr>
                <w:color w:val="000000"/>
                <w:spacing w:val="-2"/>
                <w:sz w:val="26"/>
                <w:szCs w:val="26"/>
              </w:rPr>
              <w:t>iều này.</w:t>
            </w:r>
          </w:p>
          <w:p w14:paraId="53741AFD" w14:textId="729222A4" w:rsidR="004D12EF" w:rsidRPr="001B70E2" w:rsidRDefault="00FA32F4" w:rsidP="001B70E2">
            <w:pPr>
              <w:spacing w:after="0" w:line="240" w:lineRule="auto"/>
              <w:jc w:val="both"/>
              <w:rPr>
                <w:rFonts w:ascii="Times New Roman" w:hAnsi="Times New Roman" w:cs="Times New Roman"/>
                <w:iCs/>
                <w:color w:val="000000"/>
                <w:sz w:val="26"/>
                <w:szCs w:val="26"/>
              </w:rPr>
            </w:pPr>
            <w:r w:rsidRPr="001B70E2">
              <w:rPr>
                <w:rFonts w:ascii="Times New Roman" w:hAnsi="Times New Roman" w:cs="Times New Roman"/>
                <w:color w:val="000000"/>
                <w:sz w:val="26"/>
                <w:szCs w:val="26"/>
              </w:rPr>
              <w:t xml:space="preserve">Sở đề xuất thực hiện bằng tỷ lệ của cấp huyện </w:t>
            </w:r>
            <w:r w:rsidR="008D1126">
              <w:rPr>
                <w:rFonts w:ascii="Times New Roman" w:hAnsi="Times New Roman" w:cs="Times New Roman"/>
                <w:color w:val="000000"/>
                <w:sz w:val="26"/>
                <w:szCs w:val="26"/>
              </w:rPr>
              <w:t>(</w:t>
            </w:r>
            <w:r w:rsidRPr="001B70E2">
              <w:rPr>
                <w:rFonts w:ascii="Times New Roman" w:hAnsi="Times New Roman" w:cs="Times New Roman"/>
                <w:color w:val="000000"/>
                <w:sz w:val="26"/>
                <w:szCs w:val="26"/>
              </w:rPr>
              <w:t>cũ</w:t>
            </w:r>
            <w:r w:rsidR="008D1126">
              <w:rPr>
                <w:rFonts w:ascii="Times New Roman" w:hAnsi="Times New Roman" w:cs="Times New Roman"/>
                <w:color w:val="000000"/>
                <w:sz w:val="26"/>
                <w:szCs w:val="26"/>
              </w:rPr>
              <w:t>)</w:t>
            </w:r>
            <w:r w:rsidRPr="001B70E2">
              <w:rPr>
                <w:rFonts w:ascii="Times New Roman" w:hAnsi="Times New Roman" w:cs="Times New Roman"/>
                <w:color w:val="000000"/>
                <w:sz w:val="26"/>
                <w:szCs w:val="26"/>
              </w:rPr>
              <w:t xml:space="preserve"> theo </w:t>
            </w:r>
            <w:r w:rsidR="004D12EF" w:rsidRPr="001B70E2">
              <w:rPr>
                <w:rFonts w:ascii="Times New Roman" w:hAnsi="Times New Roman" w:cs="Times New Roman"/>
                <w:color w:val="000000"/>
                <w:sz w:val="26"/>
                <w:szCs w:val="26"/>
              </w:rPr>
              <w:t xml:space="preserve">khoản 4, Điều 1 </w:t>
            </w:r>
            <w:r w:rsidR="004D12EF" w:rsidRPr="001B70E2">
              <w:rPr>
                <w:rFonts w:ascii="Times New Roman" w:hAnsi="Times New Roman" w:cs="Times New Roman"/>
                <w:color w:val="000000"/>
                <w:spacing w:val="-2"/>
                <w:sz w:val="26"/>
                <w:szCs w:val="26"/>
              </w:rPr>
              <w:t xml:space="preserve">Quyết định số </w:t>
            </w:r>
            <w:r w:rsidR="004D12EF" w:rsidRPr="001B70E2">
              <w:rPr>
                <w:rFonts w:ascii="Times New Roman" w:hAnsi="Times New Roman" w:cs="Times New Roman"/>
                <w:iCs/>
                <w:color w:val="000000"/>
                <w:sz w:val="26"/>
                <w:szCs w:val="26"/>
              </w:rPr>
              <w:t>2381/QĐ-UBND ngày 14/9/2021 của UBND tỉnh Bình Phước.</w:t>
            </w:r>
          </w:p>
          <w:p w14:paraId="00689B26" w14:textId="325AE1C4" w:rsidR="005E3108" w:rsidRPr="001B70E2" w:rsidRDefault="005E3108" w:rsidP="001B70E2">
            <w:pPr>
              <w:spacing w:after="0" w:line="240" w:lineRule="auto"/>
              <w:jc w:val="both"/>
              <w:rPr>
                <w:rFonts w:ascii="Times New Roman" w:hAnsi="Times New Roman" w:cs="Times New Roman"/>
                <w:color w:val="000000"/>
                <w:sz w:val="26"/>
                <w:szCs w:val="26"/>
              </w:rPr>
            </w:pPr>
          </w:p>
          <w:p w14:paraId="21C66FAA" w14:textId="77777777" w:rsidR="005E3108" w:rsidRPr="001B70E2" w:rsidRDefault="005E3108" w:rsidP="001B70E2">
            <w:pPr>
              <w:spacing w:after="0" w:line="240" w:lineRule="auto"/>
              <w:jc w:val="both"/>
              <w:rPr>
                <w:rFonts w:ascii="Times New Roman" w:hAnsi="Times New Roman" w:cs="Times New Roman"/>
                <w:color w:val="000000"/>
                <w:sz w:val="26"/>
                <w:szCs w:val="26"/>
              </w:rPr>
            </w:pPr>
          </w:p>
          <w:p w14:paraId="5CDC6850" w14:textId="446736BF" w:rsidR="00D04F8A" w:rsidRPr="001B70E2" w:rsidRDefault="00D04F8A" w:rsidP="001B70E2">
            <w:pPr>
              <w:spacing w:after="0" w:line="240" w:lineRule="auto"/>
              <w:jc w:val="both"/>
              <w:rPr>
                <w:rFonts w:ascii="Times New Roman" w:hAnsi="Times New Roman" w:cs="Times New Roman"/>
                <w:sz w:val="26"/>
                <w:szCs w:val="26"/>
              </w:rPr>
            </w:pPr>
          </w:p>
        </w:tc>
      </w:tr>
      <w:tr w:rsidR="00D26251" w:rsidRPr="001B70E2" w14:paraId="16F6BCFE" w14:textId="77777777" w:rsidTr="004620DC">
        <w:trPr>
          <w:trHeight w:val="144"/>
        </w:trPr>
        <w:tc>
          <w:tcPr>
            <w:tcW w:w="567" w:type="dxa"/>
          </w:tcPr>
          <w:p w14:paraId="4D2988E7" w14:textId="4C94A2FF" w:rsidR="00D26251" w:rsidRPr="001B70E2" w:rsidRDefault="000378FD" w:rsidP="001B70E2">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4</w:t>
            </w:r>
          </w:p>
        </w:tc>
        <w:tc>
          <w:tcPr>
            <w:tcW w:w="5245" w:type="dxa"/>
          </w:tcPr>
          <w:p w14:paraId="4D75D4E4" w14:textId="0C093472" w:rsidR="00D26251" w:rsidRPr="001B70E2" w:rsidRDefault="00D26251" w:rsidP="001B70E2">
            <w:pPr>
              <w:spacing w:after="0" w:line="240" w:lineRule="auto"/>
              <w:jc w:val="both"/>
              <w:rPr>
                <w:rFonts w:ascii="Times New Roman" w:hAnsi="Times New Roman" w:cs="Times New Roman"/>
                <w:b/>
                <w:bCs/>
                <w:sz w:val="26"/>
                <w:szCs w:val="26"/>
              </w:rPr>
            </w:pPr>
            <w:r w:rsidRPr="001B70E2">
              <w:rPr>
                <w:rFonts w:ascii="Times New Roman" w:hAnsi="Times New Roman" w:cs="Times New Roman"/>
                <w:b/>
                <w:bCs/>
                <w:sz w:val="26"/>
                <w:szCs w:val="26"/>
              </w:rPr>
              <w:t>Nội dung 3: Chế độ chi tiêu tài chính đối với các giải thi đấu thể thao</w:t>
            </w:r>
          </w:p>
        </w:tc>
        <w:tc>
          <w:tcPr>
            <w:tcW w:w="4961" w:type="dxa"/>
          </w:tcPr>
          <w:p w14:paraId="14609233" w14:textId="3383BF04" w:rsidR="00D26251" w:rsidRPr="001B70E2" w:rsidRDefault="00FF0369" w:rsidP="001B70E2">
            <w:pPr>
              <w:pStyle w:val="NormalWeb"/>
              <w:spacing w:before="0" w:beforeAutospacing="0" w:after="0" w:afterAutospacing="0"/>
              <w:jc w:val="center"/>
              <w:rPr>
                <w:rStyle w:val="Strong"/>
                <w:rFonts w:eastAsiaTheme="majorEastAsia"/>
                <w:color w:val="222222"/>
                <w:sz w:val="26"/>
                <w:szCs w:val="26"/>
                <w:lang w:val="en-US"/>
              </w:rPr>
            </w:pPr>
            <w:r w:rsidRPr="001B70E2">
              <w:rPr>
                <w:rStyle w:val="Strong"/>
                <w:rFonts w:eastAsiaTheme="majorEastAsia"/>
                <w:color w:val="222222"/>
                <w:sz w:val="26"/>
                <w:szCs w:val="26"/>
                <w:lang w:val="en-US"/>
              </w:rPr>
              <w:t>Chương IV</w:t>
            </w:r>
          </w:p>
          <w:p w14:paraId="3C7519E7" w14:textId="197DCF5E" w:rsidR="00FF0369" w:rsidRPr="001B70E2" w:rsidRDefault="00FF0369" w:rsidP="001B70E2">
            <w:pPr>
              <w:pStyle w:val="NormalWeb"/>
              <w:spacing w:before="0" w:beforeAutospacing="0" w:after="0" w:afterAutospacing="0"/>
              <w:jc w:val="center"/>
              <w:rPr>
                <w:rStyle w:val="Strong"/>
                <w:rFonts w:eastAsiaTheme="majorEastAsia"/>
                <w:color w:val="222222"/>
                <w:sz w:val="26"/>
                <w:szCs w:val="26"/>
                <w:lang w:val="en-US"/>
              </w:rPr>
            </w:pPr>
            <w:r w:rsidRPr="001B70E2">
              <w:rPr>
                <w:rStyle w:val="Strong"/>
                <w:rFonts w:eastAsiaTheme="majorEastAsia"/>
                <w:color w:val="222222"/>
                <w:sz w:val="26"/>
                <w:szCs w:val="26"/>
                <w:lang w:val="en-US"/>
              </w:rPr>
              <w:t>Chế độ chi tiêu tài chính đối với các giải thi đấu thể thao</w:t>
            </w:r>
          </w:p>
        </w:tc>
        <w:tc>
          <w:tcPr>
            <w:tcW w:w="5103" w:type="dxa"/>
          </w:tcPr>
          <w:p w14:paraId="3B3FDF1C" w14:textId="77777777" w:rsidR="00903305" w:rsidRPr="00903305" w:rsidRDefault="00903305" w:rsidP="00903305">
            <w:pPr>
              <w:pStyle w:val="NormalWeb"/>
              <w:spacing w:before="0" w:beforeAutospacing="0" w:after="0" w:afterAutospacing="0"/>
              <w:jc w:val="center"/>
              <w:rPr>
                <w:rStyle w:val="Strong"/>
                <w:rFonts w:eastAsiaTheme="majorEastAsia"/>
                <w:color w:val="222222"/>
                <w:sz w:val="26"/>
                <w:szCs w:val="26"/>
                <w:lang w:val="en-US"/>
              </w:rPr>
            </w:pPr>
            <w:r w:rsidRPr="00903305">
              <w:rPr>
                <w:rStyle w:val="Strong"/>
                <w:rFonts w:eastAsiaTheme="majorEastAsia"/>
                <w:color w:val="222222"/>
                <w:sz w:val="26"/>
                <w:szCs w:val="26"/>
                <w:lang w:val="en-US"/>
              </w:rPr>
              <w:t>Chương IV</w:t>
            </w:r>
          </w:p>
          <w:p w14:paraId="736F7C0C" w14:textId="1C5F032D" w:rsidR="00D26251" w:rsidRPr="001B70E2" w:rsidRDefault="00903305" w:rsidP="00903305">
            <w:pPr>
              <w:spacing w:after="0" w:line="240" w:lineRule="auto"/>
              <w:jc w:val="center"/>
              <w:rPr>
                <w:rFonts w:ascii="Times New Roman" w:hAnsi="Times New Roman" w:cs="Times New Roman"/>
                <w:sz w:val="26"/>
                <w:szCs w:val="26"/>
              </w:rPr>
            </w:pPr>
            <w:r w:rsidRPr="00903305">
              <w:rPr>
                <w:rStyle w:val="Strong"/>
                <w:rFonts w:ascii="Times New Roman" w:eastAsiaTheme="majorEastAsia" w:hAnsi="Times New Roman" w:cs="Times New Roman"/>
                <w:color w:val="222222"/>
                <w:sz w:val="26"/>
                <w:szCs w:val="26"/>
              </w:rPr>
              <w:t>Chế độ chi tiêu tài chính đối với các giải thi đấu thể thao</w:t>
            </w:r>
          </w:p>
        </w:tc>
      </w:tr>
      <w:tr w:rsidR="00F06FA3" w:rsidRPr="001B70E2" w14:paraId="1FBE90B8" w14:textId="77777777" w:rsidTr="004620DC">
        <w:trPr>
          <w:trHeight w:val="144"/>
        </w:trPr>
        <w:tc>
          <w:tcPr>
            <w:tcW w:w="567" w:type="dxa"/>
          </w:tcPr>
          <w:p w14:paraId="048BEF46" w14:textId="77777777" w:rsidR="00F06FA3" w:rsidRPr="001B70E2" w:rsidRDefault="00F06FA3" w:rsidP="001B70E2">
            <w:pPr>
              <w:spacing w:after="0" w:line="240" w:lineRule="auto"/>
              <w:jc w:val="both"/>
              <w:rPr>
                <w:rFonts w:ascii="Times New Roman" w:hAnsi="Times New Roman" w:cs="Times New Roman"/>
                <w:b/>
                <w:bCs/>
                <w:sz w:val="26"/>
                <w:szCs w:val="26"/>
                <w:lang w:val="vi-VN"/>
              </w:rPr>
            </w:pPr>
          </w:p>
        </w:tc>
        <w:tc>
          <w:tcPr>
            <w:tcW w:w="5245" w:type="dxa"/>
          </w:tcPr>
          <w:p w14:paraId="21B04362" w14:textId="1EB74112" w:rsidR="00AA4F8D" w:rsidRPr="00E165FD" w:rsidRDefault="00E165FD" w:rsidP="001B70E2">
            <w:pPr>
              <w:spacing w:after="0" w:line="240" w:lineRule="auto"/>
              <w:jc w:val="both"/>
              <w:rPr>
                <w:rFonts w:ascii="Times New Roman" w:hAnsi="Times New Roman" w:cs="Times New Roman"/>
                <w:sz w:val="26"/>
                <w:szCs w:val="26"/>
              </w:rPr>
            </w:pPr>
            <w:r w:rsidRPr="00E165FD">
              <w:rPr>
                <w:rFonts w:ascii="Times New Roman" w:hAnsi="Times New Roman" w:cs="Times New Roman"/>
                <w:sz w:val="26"/>
                <w:szCs w:val="26"/>
              </w:rPr>
              <w:t xml:space="preserve">- </w:t>
            </w:r>
            <w:r w:rsidR="00F06FA3" w:rsidRPr="00E165FD">
              <w:rPr>
                <w:rFonts w:ascii="Times New Roman" w:hAnsi="Times New Roman" w:cs="Times New Roman"/>
                <w:sz w:val="26"/>
                <w:szCs w:val="26"/>
              </w:rPr>
              <w:t>Nghị quyết số 60/2012/NQ-HĐND ngày 06/12/2012 của HĐND tỉnh về chế độ chi tiêu tài chính đối với các giải thi đấu trong tỉnh Đồng Nai</w:t>
            </w:r>
            <w:r w:rsidR="00F7074A" w:rsidRPr="00E165FD">
              <w:rPr>
                <w:rFonts w:ascii="Times New Roman" w:hAnsi="Times New Roman" w:cs="Times New Roman"/>
                <w:sz w:val="26"/>
                <w:szCs w:val="26"/>
              </w:rPr>
              <w:t>.</w:t>
            </w:r>
          </w:p>
          <w:p w14:paraId="03ABCDD7" w14:textId="21B0F63B" w:rsidR="00F06FA3" w:rsidRPr="00E165FD" w:rsidRDefault="00E165FD" w:rsidP="001B70E2">
            <w:pPr>
              <w:spacing w:after="0" w:line="240" w:lineRule="auto"/>
              <w:jc w:val="both"/>
              <w:rPr>
                <w:rFonts w:ascii="Times New Roman" w:hAnsi="Times New Roman" w:cs="Times New Roman"/>
                <w:iCs/>
                <w:color w:val="000000"/>
                <w:sz w:val="26"/>
                <w:szCs w:val="26"/>
              </w:rPr>
            </w:pPr>
            <w:r>
              <w:rPr>
                <w:rFonts w:ascii="Times New Roman" w:hAnsi="Times New Roman" w:cs="Times New Roman"/>
                <w:b/>
                <w:bCs/>
                <w:sz w:val="26"/>
                <w:szCs w:val="26"/>
              </w:rPr>
              <w:t xml:space="preserve">- </w:t>
            </w:r>
            <w:r w:rsidR="00F06FA3" w:rsidRPr="00E165FD">
              <w:rPr>
                <w:rFonts w:ascii="Times New Roman" w:hAnsi="Times New Roman" w:cs="Times New Roman"/>
                <w:sz w:val="26"/>
                <w:szCs w:val="26"/>
              </w:rPr>
              <w:t>Thông tư số 117/</w:t>
            </w:r>
            <w:r w:rsidR="00AA4F8D" w:rsidRPr="00E165FD">
              <w:rPr>
                <w:rFonts w:ascii="Times New Roman" w:hAnsi="Times New Roman" w:cs="Times New Roman"/>
                <w:sz w:val="26"/>
                <w:szCs w:val="26"/>
              </w:rPr>
              <w:t>2025/</w:t>
            </w:r>
            <w:r w:rsidR="00F06FA3" w:rsidRPr="00E165FD">
              <w:rPr>
                <w:rFonts w:ascii="Times New Roman" w:hAnsi="Times New Roman" w:cs="Times New Roman"/>
                <w:sz w:val="26"/>
                <w:szCs w:val="26"/>
              </w:rPr>
              <w:t xml:space="preserve">TT-BTC ngày </w:t>
            </w:r>
            <w:r w:rsidR="00AA4F8D" w:rsidRPr="00E165FD">
              <w:rPr>
                <w:rFonts w:ascii="Times New Roman" w:hAnsi="Times New Roman" w:cs="Times New Roman"/>
                <w:sz w:val="26"/>
                <w:szCs w:val="26"/>
              </w:rPr>
              <w:t>16/12/2025</w:t>
            </w:r>
            <w:r w:rsidR="00F7074A" w:rsidRPr="00E165FD">
              <w:rPr>
                <w:rFonts w:ascii="Times New Roman" w:hAnsi="Times New Roman" w:cs="Times New Roman"/>
                <w:sz w:val="26"/>
                <w:szCs w:val="26"/>
              </w:rPr>
              <w:t xml:space="preserve"> của Bộ Tài chính </w:t>
            </w:r>
            <w:r w:rsidR="00F7074A" w:rsidRPr="00E165FD">
              <w:rPr>
                <w:rFonts w:ascii="Times New Roman" w:hAnsi="Times New Roman" w:cs="Times New Roman"/>
                <w:iCs/>
                <w:color w:val="000000"/>
                <w:sz w:val="26"/>
                <w:szCs w:val="26"/>
              </w:rPr>
              <w:t xml:space="preserve">Quy định lập dự toán, quản lý sử dụng và quyết toán kinh phí ngân sách nhà nước hỗ trợ tổ chức các giải thi </w:t>
            </w:r>
            <w:r w:rsidR="00F7074A" w:rsidRPr="00E165FD">
              <w:rPr>
                <w:rFonts w:ascii="Times New Roman" w:hAnsi="Times New Roman" w:cs="Times New Roman"/>
                <w:iCs/>
                <w:color w:val="000000"/>
                <w:sz w:val="26"/>
                <w:szCs w:val="26"/>
              </w:rPr>
              <w:lastRenderedPageBreak/>
              <w:t>đấu thể thao tại Việt Nam</w:t>
            </w:r>
            <w:r w:rsidR="00E7512E" w:rsidRPr="00E165FD">
              <w:rPr>
                <w:rFonts w:ascii="Times New Roman" w:hAnsi="Times New Roman" w:cs="Times New Roman"/>
                <w:iCs/>
                <w:color w:val="000000"/>
                <w:sz w:val="26"/>
                <w:szCs w:val="26"/>
              </w:rPr>
              <w:t>, cụ thể th</w:t>
            </w:r>
            <w:r w:rsidR="00875C3F" w:rsidRPr="00E165FD">
              <w:rPr>
                <w:rFonts w:ascii="Times New Roman" w:hAnsi="Times New Roman" w:cs="Times New Roman"/>
                <w:iCs/>
                <w:color w:val="000000"/>
                <w:sz w:val="26"/>
                <w:szCs w:val="26"/>
              </w:rPr>
              <w:t>eo điều 4 nội dung chi và mức chi như sau:</w:t>
            </w:r>
          </w:p>
          <w:p w14:paraId="6778D2E3" w14:textId="77777777" w:rsidR="00875C3F" w:rsidRPr="001B70E2" w:rsidRDefault="00875C3F" w:rsidP="001B70E2">
            <w:pPr>
              <w:spacing w:after="0" w:line="240" w:lineRule="auto"/>
              <w:ind w:right="-4" w:firstLine="36"/>
              <w:jc w:val="both"/>
              <w:rPr>
                <w:rFonts w:ascii="Times New Roman" w:hAnsi="Times New Roman" w:cs="Times New Roman"/>
                <w:b/>
                <w:bCs/>
                <w:color w:val="000000"/>
                <w:spacing w:val="-2"/>
                <w:sz w:val="26"/>
                <w:szCs w:val="26"/>
              </w:rPr>
            </w:pPr>
            <w:r w:rsidRPr="001B70E2">
              <w:rPr>
                <w:rFonts w:ascii="Times New Roman" w:hAnsi="Times New Roman" w:cs="Times New Roman"/>
                <w:b/>
                <w:bCs/>
                <w:color w:val="000000"/>
                <w:spacing w:val="-2"/>
                <w:sz w:val="26"/>
                <w:szCs w:val="26"/>
              </w:rPr>
              <w:t>1. Chi thực hiện nhiệm vụ tại các giải thi đấu:</w:t>
            </w:r>
          </w:p>
          <w:p w14:paraId="213F3A24" w14:textId="77777777" w:rsidR="00875C3F" w:rsidRPr="001B70E2" w:rsidRDefault="00875C3F" w:rsidP="001B70E2">
            <w:pPr>
              <w:spacing w:after="0" w:line="240" w:lineRule="auto"/>
              <w:ind w:right="-4" w:firstLine="36"/>
              <w:jc w:val="both"/>
              <w:rPr>
                <w:rFonts w:ascii="Times New Roman" w:hAnsi="Times New Roman" w:cs="Times New Roman"/>
                <w:b/>
                <w:bCs/>
                <w:color w:val="000000"/>
                <w:spacing w:val="-2"/>
                <w:sz w:val="26"/>
                <w:szCs w:val="26"/>
              </w:rPr>
            </w:pPr>
            <w:r w:rsidRPr="001B70E2">
              <w:rPr>
                <w:rFonts w:ascii="Times New Roman" w:hAnsi="Times New Roman" w:cs="Times New Roman"/>
                <w:color w:val="000000"/>
                <w:spacing w:val="-2"/>
                <w:sz w:val="26"/>
                <w:szCs w:val="26"/>
              </w:rPr>
              <w:t>a) Đối tượng và mức chi:</w:t>
            </w:r>
          </w:p>
          <w:p w14:paraId="11A62B3B" w14:textId="36F0230E" w:rsidR="00875C3F" w:rsidRPr="001B70E2" w:rsidRDefault="00875C3F"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I. </w:t>
            </w:r>
            <w:r w:rsidRPr="001B70E2">
              <w:rPr>
                <w:color w:val="000000"/>
                <w:spacing w:val="-2"/>
                <w:sz w:val="26"/>
                <w:szCs w:val="26"/>
              </w:rPr>
              <w:t xml:space="preserve">Đại hội, giải thi đấu thể thao, hội thi thể thao cấp </w:t>
            </w:r>
            <w:r w:rsidRPr="001B70E2">
              <w:rPr>
                <w:color w:val="000000"/>
                <w:spacing w:val="-2"/>
                <w:sz w:val="26"/>
                <w:szCs w:val="26"/>
                <w:lang w:val="en-US"/>
              </w:rPr>
              <w:t>quốc gia:</w:t>
            </w:r>
          </w:p>
          <w:p w14:paraId="2ED53A18" w14:textId="65CCC092" w:rsidR="00875C3F" w:rsidRPr="001B70E2" w:rsidRDefault="00012716"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1.</w:t>
            </w:r>
            <w:r w:rsidR="00875C3F" w:rsidRPr="001B70E2">
              <w:rPr>
                <w:color w:val="000000"/>
                <w:spacing w:val="-2"/>
                <w:sz w:val="26"/>
                <w:szCs w:val="26"/>
                <w:lang w:val="en-US"/>
              </w:rPr>
              <w:t xml:space="preserve"> </w:t>
            </w:r>
            <w:r w:rsidR="00875C3F" w:rsidRPr="001B70E2">
              <w:rPr>
                <w:color w:val="000000"/>
                <w:spacing w:val="-2"/>
                <w:sz w:val="26"/>
                <w:szCs w:val="26"/>
              </w:rPr>
              <w:t>Trưởng ban, phó trưởng ban, thành viên ban chỉ đạo, ban tổ chức; trưởng các tiểu ban chuyên môn và phó trưởng các tiểu ban chuyên môn</w:t>
            </w:r>
            <w:r w:rsidR="00875C3F" w:rsidRPr="001B70E2">
              <w:rPr>
                <w:color w:val="000000"/>
                <w:spacing w:val="-2"/>
                <w:sz w:val="26"/>
                <w:szCs w:val="26"/>
                <w:lang w:val="en-US"/>
              </w:rPr>
              <w:t xml:space="preserve"> mức chi 240.000 đồng/người/ngày.</w:t>
            </w:r>
          </w:p>
          <w:p w14:paraId="45228562" w14:textId="47237275" w:rsidR="00875C3F" w:rsidRPr="002816CE" w:rsidRDefault="00012716" w:rsidP="001B70E2">
            <w:pPr>
              <w:pStyle w:val="NormalWeb"/>
              <w:spacing w:before="0" w:beforeAutospacing="0" w:after="0" w:afterAutospacing="0"/>
              <w:jc w:val="both"/>
              <w:rPr>
                <w:spacing w:val="-2"/>
                <w:sz w:val="26"/>
                <w:szCs w:val="26"/>
                <w:lang w:val="en-US"/>
              </w:rPr>
            </w:pPr>
            <w:r w:rsidRPr="002816CE">
              <w:rPr>
                <w:spacing w:val="-2"/>
                <w:sz w:val="26"/>
                <w:szCs w:val="26"/>
                <w:lang w:val="en-US"/>
              </w:rPr>
              <w:t>2.</w:t>
            </w:r>
            <w:r w:rsidR="00875C3F" w:rsidRPr="002816CE">
              <w:rPr>
                <w:spacing w:val="-2"/>
                <w:sz w:val="26"/>
                <w:szCs w:val="26"/>
                <w:lang w:val="en-US"/>
              </w:rPr>
              <w:t xml:space="preserve"> </w:t>
            </w:r>
            <w:r w:rsidR="00875C3F" w:rsidRPr="002816CE">
              <w:rPr>
                <w:spacing w:val="-2"/>
                <w:sz w:val="26"/>
                <w:szCs w:val="26"/>
              </w:rPr>
              <w:t>Thành viên các tiểu ban chuyên môn</w:t>
            </w:r>
            <w:r w:rsidR="00875C3F" w:rsidRPr="002816CE">
              <w:rPr>
                <w:spacing w:val="-2"/>
                <w:sz w:val="26"/>
                <w:szCs w:val="26"/>
                <w:lang w:val="en-US"/>
              </w:rPr>
              <w:t xml:space="preserve"> mức chi 200.000 đồng/người/ngày.</w:t>
            </w:r>
          </w:p>
          <w:p w14:paraId="5863D233" w14:textId="08CA57C6" w:rsidR="00875C3F" w:rsidRPr="001B70E2" w:rsidRDefault="00012716"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3.</w:t>
            </w:r>
            <w:r w:rsidR="00875C3F" w:rsidRPr="001B70E2">
              <w:rPr>
                <w:color w:val="000000"/>
                <w:spacing w:val="-2"/>
                <w:sz w:val="26"/>
                <w:szCs w:val="26"/>
                <w:lang w:val="en-US"/>
              </w:rPr>
              <w:t xml:space="preserve"> </w:t>
            </w:r>
            <w:r w:rsidR="00875C3F" w:rsidRPr="001B70E2">
              <w:rPr>
                <w:color w:val="000000"/>
                <w:spacing w:val="-2"/>
                <w:sz w:val="26"/>
                <w:szCs w:val="26"/>
              </w:rPr>
              <w:t>Giám sát, trọng tài chính (không bao gồm môn bóng đá và môn futsal)</w:t>
            </w:r>
            <w:r w:rsidR="00875C3F" w:rsidRPr="001B70E2">
              <w:rPr>
                <w:color w:val="000000"/>
                <w:spacing w:val="-2"/>
                <w:sz w:val="26"/>
                <w:szCs w:val="26"/>
                <w:lang w:val="en-US"/>
              </w:rPr>
              <w:t xml:space="preserve"> </w:t>
            </w:r>
            <w:r w:rsidR="00FC0ABD" w:rsidRPr="001B70E2">
              <w:rPr>
                <w:color w:val="000000"/>
                <w:spacing w:val="-2"/>
                <w:sz w:val="26"/>
                <w:szCs w:val="26"/>
                <w:lang w:val="en-US"/>
              </w:rPr>
              <w:t>24</w:t>
            </w:r>
            <w:r w:rsidR="00875C3F" w:rsidRPr="001B70E2">
              <w:rPr>
                <w:color w:val="000000"/>
                <w:spacing w:val="-2"/>
                <w:sz w:val="26"/>
                <w:szCs w:val="26"/>
              </w:rPr>
              <w:t>0.000</w:t>
            </w:r>
            <w:r w:rsidR="00875C3F" w:rsidRPr="001B70E2">
              <w:rPr>
                <w:color w:val="000000"/>
                <w:spacing w:val="-2"/>
                <w:sz w:val="26"/>
                <w:szCs w:val="26"/>
                <w:lang w:val="en-US"/>
              </w:rPr>
              <w:t xml:space="preserve"> đồng/người</w:t>
            </w:r>
            <w:r w:rsidR="00875C3F" w:rsidRPr="001B70E2">
              <w:rPr>
                <w:color w:val="000000"/>
                <w:spacing w:val="-2"/>
                <w:sz w:val="26"/>
                <w:szCs w:val="26"/>
              </w:rPr>
              <w:t>/</w:t>
            </w:r>
            <w:r w:rsidR="00875C3F" w:rsidRPr="001B70E2">
              <w:rPr>
                <w:color w:val="000000"/>
                <w:spacing w:val="-2"/>
                <w:sz w:val="26"/>
                <w:szCs w:val="26"/>
                <w:lang w:val="en-US"/>
              </w:rPr>
              <w:t>buổi.</w:t>
            </w:r>
          </w:p>
          <w:p w14:paraId="0883C0F4" w14:textId="3356148E" w:rsidR="00875C3F" w:rsidRPr="001B70E2" w:rsidRDefault="00012716"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4.</w:t>
            </w:r>
            <w:r w:rsidR="00875C3F" w:rsidRPr="001B70E2">
              <w:rPr>
                <w:color w:val="000000"/>
                <w:spacing w:val="-2"/>
                <w:sz w:val="26"/>
                <w:szCs w:val="26"/>
                <w:lang w:val="en-US"/>
              </w:rPr>
              <w:t xml:space="preserve"> </w:t>
            </w:r>
            <w:r w:rsidR="00875C3F" w:rsidRPr="001B70E2">
              <w:rPr>
                <w:color w:val="000000"/>
                <w:spacing w:val="-2"/>
                <w:sz w:val="26"/>
                <w:szCs w:val="26"/>
              </w:rPr>
              <w:t>Thư ký, trọng tài khác (không bao gồm môn bóng đá và môn futsal)</w:t>
            </w:r>
            <w:r w:rsidR="00875C3F" w:rsidRPr="001B70E2">
              <w:rPr>
                <w:color w:val="000000"/>
                <w:spacing w:val="-2"/>
                <w:sz w:val="26"/>
                <w:szCs w:val="26"/>
                <w:lang w:val="en-US"/>
              </w:rPr>
              <w:t xml:space="preserve"> </w:t>
            </w:r>
            <w:r w:rsidR="00875C3F" w:rsidRPr="001B70E2">
              <w:rPr>
                <w:color w:val="000000"/>
                <w:spacing w:val="-2"/>
                <w:sz w:val="26"/>
                <w:szCs w:val="26"/>
              </w:rPr>
              <w:t>1</w:t>
            </w:r>
            <w:r w:rsidR="00FC0ABD" w:rsidRPr="001B70E2">
              <w:rPr>
                <w:color w:val="000000"/>
                <w:spacing w:val="-2"/>
                <w:sz w:val="26"/>
                <w:szCs w:val="26"/>
                <w:lang w:val="en-US"/>
              </w:rPr>
              <w:t>7</w:t>
            </w:r>
            <w:r w:rsidR="00875C3F" w:rsidRPr="001B70E2">
              <w:rPr>
                <w:color w:val="000000"/>
                <w:spacing w:val="-2"/>
                <w:sz w:val="26"/>
                <w:szCs w:val="26"/>
              </w:rPr>
              <w:t>0.000</w:t>
            </w:r>
            <w:r w:rsidR="00875C3F" w:rsidRPr="001B70E2">
              <w:rPr>
                <w:color w:val="000000"/>
                <w:spacing w:val="-2"/>
                <w:sz w:val="26"/>
                <w:szCs w:val="26"/>
                <w:lang w:val="en-US"/>
              </w:rPr>
              <w:t xml:space="preserve"> đồng/người</w:t>
            </w:r>
            <w:r w:rsidR="00875C3F" w:rsidRPr="001B70E2">
              <w:rPr>
                <w:color w:val="000000"/>
                <w:spacing w:val="-2"/>
                <w:sz w:val="26"/>
                <w:szCs w:val="26"/>
              </w:rPr>
              <w:t>/</w:t>
            </w:r>
            <w:r w:rsidR="00875C3F" w:rsidRPr="001B70E2">
              <w:rPr>
                <w:color w:val="000000"/>
                <w:spacing w:val="-2"/>
                <w:sz w:val="26"/>
                <w:szCs w:val="26"/>
                <w:lang w:val="en-US"/>
              </w:rPr>
              <w:t>buổi.</w:t>
            </w:r>
          </w:p>
          <w:p w14:paraId="418DFCA0" w14:textId="0CA08344" w:rsidR="00875C3F" w:rsidRPr="001B70E2" w:rsidRDefault="00012716"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5.</w:t>
            </w:r>
            <w:r w:rsidR="00875C3F" w:rsidRPr="001B70E2">
              <w:rPr>
                <w:color w:val="000000"/>
                <w:spacing w:val="-2"/>
                <w:sz w:val="26"/>
                <w:szCs w:val="26"/>
                <w:lang w:val="en-US"/>
              </w:rPr>
              <w:t xml:space="preserve"> </w:t>
            </w:r>
            <w:r w:rsidR="00875C3F" w:rsidRPr="001B70E2">
              <w:rPr>
                <w:color w:val="000000"/>
                <w:spacing w:val="-2"/>
                <w:sz w:val="26"/>
                <w:szCs w:val="26"/>
              </w:rPr>
              <w:t>Công an, nhân viên y tế, nhân viên phục vụ, lực lượng làm nhiệm vụ trật tự, bảo vệ</w:t>
            </w:r>
            <w:r w:rsidR="00875C3F" w:rsidRPr="001B70E2">
              <w:rPr>
                <w:color w:val="000000"/>
                <w:spacing w:val="-2"/>
                <w:sz w:val="26"/>
                <w:szCs w:val="26"/>
                <w:lang w:val="en-US"/>
              </w:rPr>
              <w:t xml:space="preserve"> </w:t>
            </w:r>
            <w:r w:rsidR="00FC0ABD" w:rsidRPr="001B70E2">
              <w:rPr>
                <w:color w:val="000000"/>
                <w:spacing w:val="-2"/>
                <w:sz w:val="26"/>
                <w:szCs w:val="26"/>
                <w:lang w:val="en-US"/>
              </w:rPr>
              <w:t>100</w:t>
            </w:r>
            <w:r w:rsidR="00875C3F" w:rsidRPr="001B70E2">
              <w:rPr>
                <w:color w:val="000000"/>
                <w:spacing w:val="-2"/>
                <w:sz w:val="26"/>
                <w:szCs w:val="26"/>
              </w:rPr>
              <w:t>.000</w:t>
            </w:r>
            <w:r w:rsidR="00875C3F" w:rsidRPr="001B70E2">
              <w:rPr>
                <w:color w:val="000000"/>
                <w:spacing w:val="-2"/>
                <w:sz w:val="26"/>
                <w:szCs w:val="26"/>
                <w:lang w:val="en-US"/>
              </w:rPr>
              <w:t xml:space="preserve"> đồng/người</w:t>
            </w:r>
            <w:r w:rsidR="00875C3F" w:rsidRPr="001B70E2">
              <w:rPr>
                <w:color w:val="000000"/>
                <w:spacing w:val="-2"/>
                <w:sz w:val="26"/>
                <w:szCs w:val="26"/>
              </w:rPr>
              <w:t>/</w:t>
            </w:r>
            <w:r w:rsidR="00875C3F" w:rsidRPr="001B70E2">
              <w:rPr>
                <w:color w:val="000000"/>
                <w:spacing w:val="-2"/>
                <w:sz w:val="26"/>
                <w:szCs w:val="26"/>
                <w:lang w:val="en-US"/>
              </w:rPr>
              <w:t>buổi.</w:t>
            </w:r>
          </w:p>
          <w:p w14:paraId="7F215180" w14:textId="786C907B" w:rsidR="00875C3F" w:rsidRPr="001B70E2" w:rsidRDefault="00012716"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6.</w:t>
            </w:r>
            <w:r w:rsidR="00875C3F" w:rsidRPr="001B70E2">
              <w:rPr>
                <w:color w:val="000000"/>
                <w:spacing w:val="-2"/>
                <w:sz w:val="26"/>
                <w:szCs w:val="26"/>
                <w:lang w:val="en-US"/>
              </w:rPr>
              <w:t xml:space="preserve"> </w:t>
            </w:r>
            <w:r w:rsidR="00875C3F" w:rsidRPr="001B70E2">
              <w:rPr>
                <w:color w:val="000000"/>
                <w:spacing w:val="-2"/>
                <w:sz w:val="26"/>
                <w:szCs w:val="26"/>
              </w:rPr>
              <w:t>Người tham gia đồng diễn, diễu hành, xếp hình, xếp chữ (đối với các Đại hội thể dục thể thao, Hội thi thể thao</w:t>
            </w:r>
            <w:r w:rsidRPr="001B70E2">
              <w:rPr>
                <w:color w:val="000000"/>
                <w:spacing w:val="-2"/>
                <w:sz w:val="26"/>
                <w:szCs w:val="26"/>
                <w:lang w:val="en-US"/>
              </w:rPr>
              <w:t xml:space="preserve"> toàn quốc.</w:t>
            </w:r>
          </w:p>
          <w:p w14:paraId="3FA3DF5F" w14:textId="72678A7C" w:rsidR="00012716" w:rsidRPr="001B70E2" w:rsidRDefault="00012716"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a) Người tập</w:t>
            </w:r>
          </w:p>
          <w:p w14:paraId="3C40915D" w14:textId="27B9753F" w:rsidR="00875C3F" w:rsidRPr="001B70E2" w:rsidRDefault="00012716"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w:t>
            </w:r>
            <w:r w:rsidR="00875C3F" w:rsidRPr="001B70E2">
              <w:rPr>
                <w:color w:val="000000"/>
                <w:spacing w:val="-2"/>
                <w:sz w:val="26"/>
                <w:szCs w:val="26"/>
                <w:lang w:val="en-US"/>
              </w:rPr>
              <w:t xml:space="preserve"> </w:t>
            </w:r>
            <w:r w:rsidRPr="001B70E2">
              <w:rPr>
                <w:color w:val="000000"/>
                <w:spacing w:val="-2"/>
                <w:sz w:val="26"/>
                <w:szCs w:val="26"/>
                <w:lang w:val="en-US"/>
              </w:rPr>
              <w:t>T</w:t>
            </w:r>
            <w:r w:rsidR="00875C3F" w:rsidRPr="001B70E2">
              <w:rPr>
                <w:color w:val="000000"/>
                <w:spacing w:val="-2"/>
                <w:sz w:val="26"/>
                <w:szCs w:val="26"/>
              </w:rPr>
              <w:t>ập</w:t>
            </w:r>
            <w:r w:rsidR="00875C3F" w:rsidRPr="001B70E2">
              <w:rPr>
                <w:color w:val="000000"/>
                <w:spacing w:val="-2"/>
                <w:sz w:val="26"/>
                <w:szCs w:val="26"/>
                <w:lang w:val="en-US"/>
              </w:rPr>
              <w:t xml:space="preserve"> luyện </w:t>
            </w:r>
            <w:r w:rsidRPr="001B70E2">
              <w:rPr>
                <w:color w:val="000000"/>
                <w:spacing w:val="-2"/>
                <w:sz w:val="26"/>
                <w:szCs w:val="26"/>
                <w:lang w:val="en-US"/>
              </w:rPr>
              <w:t>8</w:t>
            </w:r>
            <w:r w:rsidR="00875C3F" w:rsidRPr="001B70E2">
              <w:rPr>
                <w:color w:val="000000"/>
                <w:spacing w:val="-2"/>
                <w:sz w:val="26"/>
                <w:szCs w:val="26"/>
                <w:lang w:val="en-US"/>
              </w:rPr>
              <w:t>0</w:t>
            </w:r>
            <w:r w:rsidR="00875C3F" w:rsidRPr="001B70E2">
              <w:rPr>
                <w:color w:val="000000"/>
                <w:spacing w:val="-2"/>
                <w:sz w:val="26"/>
                <w:szCs w:val="26"/>
              </w:rPr>
              <w:t>.000</w:t>
            </w:r>
            <w:r w:rsidR="00875C3F" w:rsidRPr="001B70E2">
              <w:rPr>
                <w:color w:val="000000"/>
                <w:spacing w:val="-2"/>
                <w:sz w:val="26"/>
                <w:szCs w:val="26"/>
                <w:lang w:val="en-US"/>
              </w:rPr>
              <w:t xml:space="preserve"> đồng/người</w:t>
            </w:r>
            <w:r w:rsidR="00875C3F" w:rsidRPr="001B70E2">
              <w:rPr>
                <w:color w:val="000000"/>
                <w:spacing w:val="-2"/>
                <w:sz w:val="26"/>
                <w:szCs w:val="26"/>
              </w:rPr>
              <w:t>/</w:t>
            </w:r>
            <w:r w:rsidR="00875C3F" w:rsidRPr="001B70E2">
              <w:rPr>
                <w:color w:val="000000"/>
                <w:spacing w:val="-2"/>
                <w:sz w:val="26"/>
                <w:szCs w:val="26"/>
                <w:lang w:val="en-US"/>
              </w:rPr>
              <w:t>buổi.</w:t>
            </w:r>
          </w:p>
          <w:p w14:paraId="14156BFD" w14:textId="05719733" w:rsidR="00875C3F" w:rsidRPr="001B70E2" w:rsidRDefault="00012716"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w:t>
            </w:r>
            <w:r w:rsidR="00875C3F" w:rsidRPr="001B70E2">
              <w:rPr>
                <w:color w:val="000000"/>
                <w:spacing w:val="-2"/>
                <w:sz w:val="26"/>
                <w:szCs w:val="26"/>
                <w:lang w:val="en-US"/>
              </w:rPr>
              <w:t xml:space="preserve"> </w:t>
            </w:r>
            <w:r w:rsidR="00875C3F" w:rsidRPr="001B70E2">
              <w:rPr>
                <w:color w:val="000000"/>
                <w:spacing w:val="-2"/>
                <w:sz w:val="26"/>
                <w:szCs w:val="26"/>
              </w:rPr>
              <w:t>Tổng duyệt (tối đa 2 buổi)</w:t>
            </w:r>
            <w:r w:rsidR="00875C3F" w:rsidRPr="001B70E2">
              <w:rPr>
                <w:color w:val="000000"/>
                <w:spacing w:val="-2"/>
                <w:sz w:val="26"/>
                <w:szCs w:val="26"/>
                <w:lang w:val="en-US"/>
              </w:rPr>
              <w:t xml:space="preserve"> </w:t>
            </w:r>
            <w:r w:rsidRPr="001B70E2">
              <w:rPr>
                <w:color w:val="000000"/>
                <w:spacing w:val="-2"/>
                <w:sz w:val="26"/>
                <w:szCs w:val="26"/>
                <w:lang w:val="en-US"/>
              </w:rPr>
              <w:t>120</w:t>
            </w:r>
            <w:r w:rsidR="00875C3F" w:rsidRPr="001B70E2">
              <w:rPr>
                <w:color w:val="000000"/>
                <w:spacing w:val="-2"/>
                <w:sz w:val="26"/>
                <w:szCs w:val="26"/>
              </w:rPr>
              <w:t>.000</w:t>
            </w:r>
            <w:r w:rsidR="00875C3F" w:rsidRPr="001B70E2">
              <w:rPr>
                <w:color w:val="000000"/>
                <w:spacing w:val="-2"/>
                <w:sz w:val="26"/>
                <w:szCs w:val="26"/>
                <w:lang w:val="en-US"/>
              </w:rPr>
              <w:t xml:space="preserve"> đồng/người</w:t>
            </w:r>
            <w:r w:rsidR="00875C3F" w:rsidRPr="001B70E2">
              <w:rPr>
                <w:color w:val="000000"/>
                <w:spacing w:val="-2"/>
                <w:sz w:val="26"/>
                <w:szCs w:val="26"/>
              </w:rPr>
              <w:t>/</w:t>
            </w:r>
            <w:r w:rsidR="00875C3F" w:rsidRPr="001B70E2">
              <w:rPr>
                <w:color w:val="000000"/>
                <w:spacing w:val="-2"/>
                <w:sz w:val="26"/>
                <w:szCs w:val="26"/>
                <w:lang w:val="en-US"/>
              </w:rPr>
              <w:t>buổi.</w:t>
            </w:r>
          </w:p>
          <w:p w14:paraId="14DC7C2A" w14:textId="56FB2AEA" w:rsidR="00875C3F" w:rsidRPr="001B70E2" w:rsidRDefault="00012716"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w:t>
            </w:r>
            <w:r w:rsidR="00875C3F" w:rsidRPr="001B70E2">
              <w:rPr>
                <w:color w:val="000000"/>
                <w:spacing w:val="-2"/>
                <w:sz w:val="26"/>
                <w:szCs w:val="26"/>
              </w:rPr>
              <w:t xml:space="preserve"> Chính thức</w:t>
            </w:r>
            <w:r w:rsidR="00875C3F" w:rsidRPr="001B70E2">
              <w:rPr>
                <w:color w:val="000000"/>
                <w:spacing w:val="-2"/>
                <w:sz w:val="26"/>
                <w:szCs w:val="26"/>
                <w:lang w:val="en-US"/>
              </w:rPr>
              <w:t xml:space="preserve"> </w:t>
            </w:r>
            <w:r w:rsidRPr="001B70E2">
              <w:rPr>
                <w:color w:val="000000"/>
                <w:spacing w:val="-2"/>
                <w:sz w:val="26"/>
                <w:szCs w:val="26"/>
                <w:lang w:val="en-US"/>
              </w:rPr>
              <w:t>195</w:t>
            </w:r>
            <w:r w:rsidR="00875C3F" w:rsidRPr="001B70E2">
              <w:rPr>
                <w:color w:val="000000"/>
                <w:spacing w:val="-2"/>
                <w:sz w:val="26"/>
                <w:szCs w:val="26"/>
              </w:rPr>
              <w:t>.000</w:t>
            </w:r>
            <w:r w:rsidR="00875C3F" w:rsidRPr="001B70E2">
              <w:rPr>
                <w:color w:val="000000"/>
                <w:spacing w:val="-2"/>
                <w:sz w:val="26"/>
                <w:szCs w:val="26"/>
                <w:lang w:val="en-US"/>
              </w:rPr>
              <w:t xml:space="preserve"> đồng/người</w:t>
            </w:r>
            <w:r w:rsidR="00875C3F" w:rsidRPr="001B70E2">
              <w:rPr>
                <w:color w:val="000000"/>
                <w:spacing w:val="-2"/>
                <w:sz w:val="26"/>
                <w:szCs w:val="26"/>
              </w:rPr>
              <w:t>/</w:t>
            </w:r>
            <w:r w:rsidR="00875C3F" w:rsidRPr="001B70E2">
              <w:rPr>
                <w:color w:val="000000"/>
                <w:spacing w:val="-2"/>
                <w:sz w:val="26"/>
                <w:szCs w:val="26"/>
                <w:lang w:val="en-US"/>
              </w:rPr>
              <w:t>buổi.</w:t>
            </w:r>
          </w:p>
          <w:p w14:paraId="69941406" w14:textId="1D288D58" w:rsidR="00875C3F" w:rsidRPr="001B70E2" w:rsidRDefault="00012716"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b)</w:t>
            </w:r>
            <w:r w:rsidR="00875C3F" w:rsidRPr="001B70E2">
              <w:rPr>
                <w:color w:val="000000"/>
                <w:spacing w:val="-2"/>
                <w:sz w:val="26"/>
                <w:szCs w:val="26"/>
                <w:lang w:val="en-US"/>
              </w:rPr>
              <w:t xml:space="preserve"> </w:t>
            </w:r>
            <w:r w:rsidR="00875C3F" w:rsidRPr="001B70E2">
              <w:rPr>
                <w:color w:val="000000"/>
                <w:spacing w:val="-2"/>
                <w:sz w:val="26"/>
                <w:szCs w:val="26"/>
              </w:rPr>
              <w:t>Giáo viên quản lý, hướng dẫn</w:t>
            </w:r>
            <w:r w:rsidR="00875C3F" w:rsidRPr="001B70E2">
              <w:rPr>
                <w:color w:val="000000"/>
                <w:spacing w:val="-2"/>
                <w:sz w:val="26"/>
                <w:szCs w:val="26"/>
                <w:lang w:val="en-US"/>
              </w:rPr>
              <w:t xml:space="preserve"> 1</w:t>
            </w:r>
            <w:r w:rsidRPr="001B70E2">
              <w:rPr>
                <w:color w:val="000000"/>
                <w:spacing w:val="-2"/>
                <w:sz w:val="26"/>
                <w:szCs w:val="26"/>
                <w:lang w:val="en-US"/>
              </w:rPr>
              <w:t>7</w:t>
            </w:r>
            <w:r w:rsidR="00875C3F" w:rsidRPr="001B70E2">
              <w:rPr>
                <w:color w:val="000000"/>
                <w:spacing w:val="-2"/>
                <w:sz w:val="26"/>
                <w:szCs w:val="26"/>
                <w:lang w:val="en-US"/>
              </w:rPr>
              <w:t>0</w:t>
            </w:r>
            <w:r w:rsidR="00875C3F" w:rsidRPr="001B70E2">
              <w:rPr>
                <w:color w:val="000000"/>
                <w:spacing w:val="-2"/>
                <w:sz w:val="26"/>
                <w:szCs w:val="26"/>
              </w:rPr>
              <w:t>.000</w:t>
            </w:r>
            <w:r w:rsidR="00875C3F" w:rsidRPr="001B70E2">
              <w:rPr>
                <w:color w:val="000000"/>
                <w:spacing w:val="-2"/>
                <w:sz w:val="26"/>
                <w:szCs w:val="26"/>
                <w:lang w:val="en-US"/>
              </w:rPr>
              <w:t xml:space="preserve"> đồng/người</w:t>
            </w:r>
            <w:r w:rsidR="00875C3F" w:rsidRPr="001B70E2">
              <w:rPr>
                <w:color w:val="000000"/>
                <w:spacing w:val="-2"/>
                <w:sz w:val="26"/>
                <w:szCs w:val="26"/>
              </w:rPr>
              <w:t>/</w:t>
            </w:r>
            <w:r w:rsidR="00875C3F" w:rsidRPr="001B70E2">
              <w:rPr>
                <w:color w:val="000000"/>
                <w:spacing w:val="-2"/>
                <w:sz w:val="26"/>
                <w:szCs w:val="26"/>
                <w:lang w:val="en-US"/>
              </w:rPr>
              <w:t>buổi.</w:t>
            </w:r>
          </w:p>
          <w:p w14:paraId="70D10FEE" w14:textId="1735F9D2" w:rsidR="00875C3F" w:rsidRPr="001B70E2" w:rsidRDefault="00012716"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7.</w:t>
            </w:r>
            <w:r w:rsidR="00875C3F" w:rsidRPr="001B70E2">
              <w:rPr>
                <w:color w:val="000000"/>
                <w:spacing w:val="-2"/>
                <w:sz w:val="26"/>
                <w:szCs w:val="26"/>
                <w:lang w:val="en-US"/>
              </w:rPr>
              <w:t xml:space="preserve"> </w:t>
            </w:r>
            <w:r w:rsidR="00875C3F" w:rsidRPr="001B70E2">
              <w:rPr>
                <w:color w:val="000000"/>
                <w:spacing w:val="-2"/>
                <w:sz w:val="26"/>
                <w:szCs w:val="26"/>
              </w:rPr>
              <w:t>Trọng tài chính, trợ lý trọng tài, giám sát, điều phối viên môn bóng đá, futsal tại Đại hội thể thao</w:t>
            </w:r>
            <w:r w:rsidRPr="001B70E2">
              <w:rPr>
                <w:color w:val="000000"/>
                <w:spacing w:val="-2"/>
                <w:sz w:val="26"/>
                <w:szCs w:val="26"/>
                <w:lang w:val="en-US"/>
              </w:rPr>
              <w:t xml:space="preserve"> toàn quốc; giải bóng đá trẻ quốc gia.</w:t>
            </w:r>
          </w:p>
          <w:p w14:paraId="59136B67" w14:textId="6964ACA5" w:rsidR="00012716" w:rsidRPr="001B70E2" w:rsidRDefault="00012716"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lastRenderedPageBreak/>
              <w:t>a) Giải bóng đá nam, nữ</w:t>
            </w:r>
          </w:p>
          <w:p w14:paraId="1F5D10EE" w14:textId="57176148" w:rsidR="00875C3F" w:rsidRPr="001B70E2" w:rsidRDefault="00012716"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00875C3F" w:rsidRPr="001B70E2">
              <w:rPr>
                <w:color w:val="000000"/>
                <w:spacing w:val="-2"/>
                <w:sz w:val="26"/>
                <w:szCs w:val="26"/>
              </w:rPr>
              <w:t>Trọng tài chính</w:t>
            </w:r>
            <w:r w:rsidR="00875C3F" w:rsidRPr="001B70E2">
              <w:rPr>
                <w:color w:val="000000"/>
                <w:spacing w:val="-2"/>
                <w:sz w:val="26"/>
                <w:szCs w:val="26"/>
                <w:lang w:val="en-US"/>
              </w:rPr>
              <w:t xml:space="preserve"> </w:t>
            </w:r>
            <w:r w:rsidRPr="001B70E2">
              <w:rPr>
                <w:color w:val="000000"/>
                <w:spacing w:val="-2"/>
                <w:sz w:val="26"/>
                <w:szCs w:val="26"/>
                <w:lang w:val="en-US"/>
              </w:rPr>
              <w:t>40</w:t>
            </w:r>
            <w:r w:rsidR="00875C3F" w:rsidRPr="001B70E2">
              <w:rPr>
                <w:color w:val="000000"/>
                <w:spacing w:val="-2"/>
                <w:sz w:val="26"/>
                <w:szCs w:val="26"/>
                <w:lang w:val="en-US"/>
              </w:rPr>
              <w:t>0</w:t>
            </w:r>
            <w:r w:rsidR="00875C3F" w:rsidRPr="001B70E2">
              <w:rPr>
                <w:color w:val="000000"/>
                <w:spacing w:val="-2"/>
                <w:sz w:val="26"/>
                <w:szCs w:val="26"/>
              </w:rPr>
              <w:t>.000</w:t>
            </w:r>
            <w:r w:rsidR="00875C3F" w:rsidRPr="001B70E2">
              <w:rPr>
                <w:color w:val="000000"/>
                <w:spacing w:val="-2"/>
                <w:sz w:val="26"/>
                <w:szCs w:val="26"/>
                <w:lang w:val="en-US"/>
              </w:rPr>
              <w:t xml:space="preserve"> đồng/người</w:t>
            </w:r>
            <w:r w:rsidR="00875C3F" w:rsidRPr="001B70E2">
              <w:rPr>
                <w:color w:val="000000"/>
                <w:spacing w:val="-2"/>
                <w:sz w:val="26"/>
                <w:szCs w:val="26"/>
              </w:rPr>
              <w:t>/</w:t>
            </w:r>
            <w:r w:rsidR="00875C3F" w:rsidRPr="001B70E2">
              <w:rPr>
                <w:color w:val="000000"/>
                <w:spacing w:val="-2"/>
                <w:sz w:val="26"/>
                <w:szCs w:val="26"/>
                <w:lang w:val="en-US"/>
              </w:rPr>
              <w:t>buổi.</w:t>
            </w:r>
          </w:p>
          <w:p w14:paraId="505F2A7D" w14:textId="11E862ED" w:rsidR="00875C3F" w:rsidRPr="001B70E2" w:rsidRDefault="004244B2"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w:t>
            </w:r>
            <w:r w:rsidR="00875C3F" w:rsidRPr="001B70E2">
              <w:rPr>
                <w:color w:val="000000"/>
                <w:spacing w:val="-2"/>
                <w:sz w:val="26"/>
                <w:szCs w:val="26"/>
                <w:lang w:val="en-US"/>
              </w:rPr>
              <w:t xml:space="preserve"> </w:t>
            </w:r>
            <w:r w:rsidR="00875C3F" w:rsidRPr="001B70E2">
              <w:rPr>
                <w:color w:val="000000"/>
                <w:spacing w:val="-2"/>
                <w:sz w:val="26"/>
                <w:szCs w:val="26"/>
              </w:rPr>
              <w:t>Trợ lý trọng tài, giám sát</w:t>
            </w:r>
            <w:r w:rsidR="00875C3F" w:rsidRPr="001B70E2">
              <w:rPr>
                <w:color w:val="000000"/>
                <w:spacing w:val="-2"/>
                <w:sz w:val="26"/>
                <w:szCs w:val="26"/>
                <w:lang w:val="en-US"/>
              </w:rPr>
              <w:t xml:space="preserve"> </w:t>
            </w:r>
            <w:r w:rsidRPr="001B70E2">
              <w:rPr>
                <w:color w:val="000000"/>
                <w:spacing w:val="-2"/>
                <w:sz w:val="26"/>
                <w:szCs w:val="26"/>
                <w:lang w:val="en-US"/>
              </w:rPr>
              <w:t>270</w:t>
            </w:r>
            <w:r w:rsidR="00875C3F" w:rsidRPr="001B70E2">
              <w:rPr>
                <w:color w:val="000000"/>
                <w:spacing w:val="-2"/>
                <w:sz w:val="26"/>
                <w:szCs w:val="26"/>
              </w:rPr>
              <w:t>.000</w:t>
            </w:r>
            <w:r w:rsidR="00875C3F" w:rsidRPr="001B70E2">
              <w:rPr>
                <w:color w:val="000000"/>
                <w:spacing w:val="-2"/>
                <w:sz w:val="26"/>
                <w:szCs w:val="26"/>
                <w:lang w:val="en-US"/>
              </w:rPr>
              <w:t xml:space="preserve"> đồng/người</w:t>
            </w:r>
            <w:r w:rsidR="00875C3F" w:rsidRPr="001B70E2">
              <w:rPr>
                <w:color w:val="000000"/>
                <w:spacing w:val="-2"/>
                <w:sz w:val="26"/>
                <w:szCs w:val="26"/>
              </w:rPr>
              <w:t>/</w:t>
            </w:r>
            <w:r w:rsidR="00875C3F" w:rsidRPr="001B70E2">
              <w:rPr>
                <w:color w:val="000000"/>
                <w:spacing w:val="-2"/>
                <w:sz w:val="26"/>
                <w:szCs w:val="26"/>
                <w:lang w:val="en-US"/>
              </w:rPr>
              <w:t>buổi.</w:t>
            </w:r>
          </w:p>
          <w:p w14:paraId="6DEDE7CE" w14:textId="372665AD" w:rsidR="00875C3F" w:rsidRPr="001B70E2" w:rsidRDefault="004244B2"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w:t>
            </w:r>
            <w:r w:rsidR="00875C3F" w:rsidRPr="001B70E2">
              <w:rPr>
                <w:color w:val="000000"/>
                <w:spacing w:val="-2"/>
                <w:sz w:val="26"/>
                <w:szCs w:val="26"/>
                <w:lang w:val="en-US"/>
              </w:rPr>
              <w:t xml:space="preserve"> </w:t>
            </w:r>
            <w:r w:rsidR="00875C3F" w:rsidRPr="001B70E2">
              <w:rPr>
                <w:color w:val="000000"/>
                <w:spacing w:val="-2"/>
                <w:sz w:val="26"/>
                <w:szCs w:val="26"/>
              </w:rPr>
              <w:t>Điều phối viên</w:t>
            </w:r>
            <w:r w:rsidR="00875C3F" w:rsidRPr="001B70E2">
              <w:rPr>
                <w:color w:val="000000"/>
                <w:spacing w:val="-2"/>
                <w:sz w:val="26"/>
                <w:szCs w:val="26"/>
                <w:lang w:val="en-US"/>
              </w:rPr>
              <w:t xml:space="preserve"> </w:t>
            </w:r>
            <w:r w:rsidRPr="001B70E2">
              <w:rPr>
                <w:color w:val="000000"/>
                <w:spacing w:val="-2"/>
                <w:sz w:val="26"/>
                <w:szCs w:val="26"/>
                <w:lang w:val="en-US"/>
              </w:rPr>
              <w:t>200</w:t>
            </w:r>
            <w:r w:rsidR="00875C3F" w:rsidRPr="001B70E2">
              <w:rPr>
                <w:color w:val="000000"/>
                <w:spacing w:val="-2"/>
                <w:sz w:val="26"/>
                <w:szCs w:val="26"/>
              </w:rPr>
              <w:t>.000</w:t>
            </w:r>
            <w:r w:rsidR="00875C3F" w:rsidRPr="001B70E2">
              <w:rPr>
                <w:color w:val="000000"/>
                <w:spacing w:val="-2"/>
                <w:sz w:val="26"/>
                <w:szCs w:val="26"/>
                <w:lang w:val="en-US"/>
              </w:rPr>
              <w:t xml:space="preserve"> đồng/người</w:t>
            </w:r>
            <w:r w:rsidR="00875C3F" w:rsidRPr="001B70E2">
              <w:rPr>
                <w:color w:val="000000"/>
                <w:spacing w:val="-2"/>
                <w:sz w:val="26"/>
                <w:szCs w:val="26"/>
              </w:rPr>
              <w:t>/</w:t>
            </w:r>
            <w:r w:rsidR="00875C3F" w:rsidRPr="001B70E2">
              <w:rPr>
                <w:color w:val="000000"/>
                <w:spacing w:val="-2"/>
                <w:sz w:val="26"/>
                <w:szCs w:val="26"/>
                <w:lang w:val="en-US"/>
              </w:rPr>
              <w:t>buổi.</w:t>
            </w:r>
          </w:p>
          <w:p w14:paraId="342DBDDD" w14:textId="5FF8F524" w:rsidR="004244B2" w:rsidRPr="001B70E2" w:rsidRDefault="004244B2"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b) Giải futsal nam, nữ và bãi biển</w:t>
            </w:r>
          </w:p>
          <w:p w14:paraId="5AE2C757" w14:textId="52F5758E" w:rsidR="00875C3F" w:rsidRPr="001B70E2" w:rsidRDefault="00875C3F"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004244B2" w:rsidRPr="001B70E2">
              <w:rPr>
                <w:color w:val="000000"/>
                <w:spacing w:val="-2"/>
                <w:sz w:val="26"/>
                <w:szCs w:val="26"/>
                <w:lang w:val="en-US"/>
              </w:rPr>
              <w:t xml:space="preserve">- </w:t>
            </w:r>
            <w:r w:rsidRPr="001B70E2">
              <w:rPr>
                <w:color w:val="000000"/>
                <w:spacing w:val="-2"/>
                <w:sz w:val="26"/>
                <w:szCs w:val="26"/>
              </w:rPr>
              <w:t xml:space="preserve">Trọng tài chính </w:t>
            </w:r>
            <w:r w:rsidR="00B25110" w:rsidRPr="001B70E2">
              <w:rPr>
                <w:color w:val="000000"/>
                <w:spacing w:val="-2"/>
                <w:sz w:val="26"/>
                <w:szCs w:val="26"/>
                <w:lang w:val="en-US"/>
              </w:rPr>
              <w:t>270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p>
          <w:p w14:paraId="49063809" w14:textId="6425A057" w:rsidR="00875C3F" w:rsidRPr="001B70E2" w:rsidRDefault="00B25110"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w:t>
            </w:r>
            <w:r w:rsidR="00875C3F" w:rsidRPr="001B70E2">
              <w:rPr>
                <w:color w:val="000000"/>
                <w:spacing w:val="-2"/>
                <w:sz w:val="26"/>
                <w:szCs w:val="26"/>
                <w:lang w:val="en-US"/>
              </w:rPr>
              <w:t xml:space="preserve"> </w:t>
            </w:r>
            <w:r w:rsidR="00875C3F" w:rsidRPr="001B70E2">
              <w:rPr>
                <w:color w:val="000000"/>
                <w:spacing w:val="-2"/>
                <w:sz w:val="26"/>
                <w:szCs w:val="26"/>
              </w:rPr>
              <w:t>Trợ lý trọng tài, giám sát</w:t>
            </w:r>
            <w:r w:rsidR="00875C3F" w:rsidRPr="001B70E2">
              <w:rPr>
                <w:color w:val="000000"/>
                <w:spacing w:val="-2"/>
                <w:sz w:val="26"/>
                <w:szCs w:val="26"/>
                <w:lang w:val="en-US"/>
              </w:rPr>
              <w:t xml:space="preserve"> </w:t>
            </w:r>
            <w:r w:rsidRPr="001B70E2">
              <w:rPr>
                <w:color w:val="000000"/>
                <w:spacing w:val="-2"/>
                <w:sz w:val="26"/>
                <w:szCs w:val="26"/>
                <w:lang w:val="en-US"/>
              </w:rPr>
              <w:t>20</w:t>
            </w:r>
            <w:r w:rsidR="00875C3F" w:rsidRPr="001B70E2">
              <w:rPr>
                <w:color w:val="000000"/>
                <w:spacing w:val="-2"/>
                <w:sz w:val="26"/>
                <w:szCs w:val="26"/>
                <w:lang w:val="en-US"/>
              </w:rPr>
              <w:t>0</w:t>
            </w:r>
            <w:r w:rsidR="00875C3F" w:rsidRPr="001B70E2">
              <w:rPr>
                <w:color w:val="000000"/>
                <w:spacing w:val="-2"/>
                <w:sz w:val="26"/>
                <w:szCs w:val="26"/>
              </w:rPr>
              <w:t>.000</w:t>
            </w:r>
            <w:r w:rsidR="00875C3F" w:rsidRPr="001B70E2">
              <w:rPr>
                <w:color w:val="000000"/>
                <w:spacing w:val="-2"/>
                <w:sz w:val="26"/>
                <w:szCs w:val="26"/>
                <w:lang w:val="en-US"/>
              </w:rPr>
              <w:t xml:space="preserve"> đồng/người</w:t>
            </w:r>
            <w:r w:rsidR="00875C3F" w:rsidRPr="001B70E2">
              <w:rPr>
                <w:color w:val="000000"/>
                <w:spacing w:val="-2"/>
                <w:sz w:val="26"/>
                <w:szCs w:val="26"/>
              </w:rPr>
              <w:t>/</w:t>
            </w:r>
            <w:r w:rsidR="00875C3F" w:rsidRPr="001B70E2">
              <w:rPr>
                <w:color w:val="000000"/>
                <w:spacing w:val="-2"/>
                <w:sz w:val="26"/>
                <w:szCs w:val="26"/>
                <w:lang w:val="en-US"/>
              </w:rPr>
              <w:t>buổi.</w:t>
            </w:r>
          </w:p>
          <w:p w14:paraId="0EA08C89" w14:textId="1913B934" w:rsidR="00875C3F" w:rsidRPr="001B70E2" w:rsidRDefault="00B25110"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w:t>
            </w:r>
            <w:r w:rsidR="00875C3F" w:rsidRPr="001B70E2">
              <w:rPr>
                <w:color w:val="000000"/>
                <w:spacing w:val="-2"/>
                <w:sz w:val="26"/>
                <w:szCs w:val="26"/>
                <w:lang w:val="en-US"/>
              </w:rPr>
              <w:t xml:space="preserve"> </w:t>
            </w:r>
            <w:r w:rsidR="00875C3F" w:rsidRPr="001B70E2">
              <w:rPr>
                <w:color w:val="000000"/>
                <w:spacing w:val="-2"/>
                <w:sz w:val="26"/>
                <w:szCs w:val="26"/>
              </w:rPr>
              <w:t>Điều phối viên</w:t>
            </w:r>
            <w:r w:rsidR="00875C3F" w:rsidRPr="001B70E2">
              <w:rPr>
                <w:color w:val="000000"/>
                <w:spacing w:val="-2"/>
                <w:sz w:val="26"/>
                <w:szCs w:val="26"/>
                <w:lang w:val="en-US"/>
              </w:rPr>
              <w:t xml:space="preserve"> 1</w:t>
            </w:r>
            <w:r w:rsidRPr="001B70E2">
              <w:rPr>
                <w:color w:val="000000"/>
                <w:spacing w:val="-2"/>
                <w:sz w:val="26"/>
                <w:szCs w:val="26"/>
                <w:lang w:val="en-US"/>
              </w:rPr>
              <w:t>5</w:t>
            </w:r>
            <w:r w:rsidR="00875C3F" w:rsidRPr="001B70E2">
              <w:rPr>
                <w:color w:val="000000"/>
                <w:spacing w:val="-2"/>
                <w:sz w:val="26"/>
                <w:szCs w:val="26"/>
                <w:lang w:val="en-US"/>
              </w:rPr>
              <w:t>0</w:t>
            </w:r>
            <w:r w:rsidR="00875C3F" w:rsidRPr="001B70E2">
              <w:rPr>
                <w:color w:val="000000"/>
                <w:spacing w:val="-2"/>
                <w:sz w:val="26"/>
                <w:szCs w:val="26"/>
              </w:rPr>
              <w:t>.000</w:t>
            </w:r>
            <w:r w:rsidR="00875C3F" w:rsidRPr="001B70E2">
              <w:rPr>
                <w:color w:val="000000"/>
                <w:spacing w:val="-2"/>
                <w:sz w:val="26"/>
                <w:szCs w:val="26"/>
                <w:lang w:val="en-US"/>
              </w:rPr>
              <w:t xml:space="preserve"> đồng/người</w:t>
            </w:r>
            <w:r w:rsidR="00875C3F" w:rsidRPr="001B70E2">
              <w:rPr>
                <w:color w:val="000000"/>
                <w:spacing w:val="-2"/>
                <w:sz w:val="26"/>
                <w:szCs w:val="26"/>
              </w:rPr>
              <w:t>/</w:t>
            </w:r>
            <w:r w:rsidR="00875C3F" w:rsidRPr="001B70E2">
              <w:rPr>
                <w:color w:val="000000"/>
                <w:spacing w:val="-2"/>
                <w:sz w:val="26"/>
                <w:szCs w:val="26"/>
                <w:lang w:val="en-US"/>
              </w:rPr>
              <w:t>buổi.</w:t>
            </w:r>
          </w:p>
          <w:p w14:paraId="403C2063" w14:textId="77777777" w:rsidR="00875C3F" w:rsidRPr="001B70E2" w:rsidRDefault="00875C3F"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b) Đối tượng được hưởng chế độ thực hiện nhiệm vụ quy định tại điểm a khoản này được xác định theo quyết định phê duyệt của cấp có thẩm quyền;</w:t>
            </w:r>
          </w:p>
          <w:p w14:paraId="5DB34DC8" w14:textId="77777777" w:rsidR="00875C3F" w:rsidRPr="001B70E2" w:rsidRDefault="00875C3F"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c) Nguyên tắc thực hiện nhiệm vụ tại các giải thi đấu:</w:t>
            </w:r>
          </w:p>
          <w:p w14:paraId="42BBC700" w14:textId="77777777" w:rsidR="00875C3F" w:rsidRPr="001B70E2" w:rsidRDefault="00875C3F"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 Được tính theo ngày làm việc thực tế hoặc theo buổi thi đấu, trận thi đấu thực tế. Số ngày làm nhiệm vụ, buổi thi đấu, trận thi đấu thực tế thực hiện theo hướng dẫn của Bộ Văn hóa, Thể thao và Du lịch.</w:t>
            </w:r>
          </w:p>
          <w:p w14:paraId="38CE2092" w14:textId="77777777" w:rsidR="00875C3F" w:rsidRPr="001B70E2" w:rsidRDefault="00875C3F"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 Trường hợp một người thuộc nhiều đối tượng được hưởng chế độ thực hiện nhiệm vụ khác nhau thì chỉ được hưởng một mức cao nhất và không được thanh toán tiền lương làm việc vào ban đêm, làm thêm giờ trong thời gian làm nhiệm vụ.</w:t>
            </w:r>
          </w:p>
          <w:p w14:paraId="1807E9BE" w14:textId="77777777" w:rsidR="001B70E2" w:rsidRPr="001B70E2" w:rsidRDefault="001B70E2" w:rsidP="001B70E2">
            <w:pPr>
              <w:pStyle w:val="NormalWeb"/>
              <w:spacing w:before="0" w:beforeAutospacing="0" w:after="0" w:afterAutospacing="0"/>
              <w:jc w:val="both"/>
              <w:rPr>
                <w:color w:val="000000"/>
                <w:spacing w:val="-2"/>
                <w:sz w:val="26"/>
                <w:szCs w:val="26"/>
              </w:rPr>
            </w:pPr>
            <w:r w:rsidRPr="001B70E2">
              <w:rPr>
                <w:color w:val="000000"/>
                <w:spacing w:val="-2"/>
                <w:sz w:val="26"/>
                <w:szCs w:val="26"/>
              </w:rPr>
              <w:t>2. Chi tiền ăn, tiền thuê phòng nghỉ và tiền đi lại:</w:t>
            </w:r>
          </w:p>
          <w:p w14:paraId="029ECB96" w14:textId="77777777" w:rsidR="001B70E2" w:rsidRPr="001B70E2" w:rsidRDefault="001B70E2" w:rsidP="001B70E2">
            <w:pPr>
              <w:pStyle w:val="NormalWeb"/>
              <w:spacing w:before="0" w:beforeAutospacing="0" w:after="0" w:afterAutospacing="0"/>
              <w:jc w:val="both"/>
              <w:rPr>
                <w:color w:val="000000"/>
                <w:spacing w:val="-2"/>
                <w:sz w:val="26"/>
                <w:szCs w:val="26"/>
              </w:rPr>
            </w:pPr>
            <w:r w:rsidRPr="001B70E2">
              <w:rPr>
                <w:color w:val="000000"/>
                <w:spacing w:val="-2"/>
                <w:sz w:val="26"/>
                <w:szCs w:val="26"/>
              </w:rPr>
              <w:t>a) Đối với các đối tượng quy định tại khoản 2, khoản 3 và khoản 4 Điều 2 của Thông tư này là người Việt Nam: thời gian được thanh toán bao gồm thời gian tham gia giải thi đấu và tối đa không quá 02 ngày trước thi đấu, 01 ngày sau thi đấu; mức chi cụ thể như sau:</w:t>
            </w:r>
          </w:p>
          <w:p w14:paraId="20F4EE65" w14:textId="77777777" w:rsidR="001B70E2" w:rsidRPr="001B70E2" w:rsidRDefault="001B70E2" w:rsidP="001B70E2">
            <w:pPr>
              <w:pStyle w:val="NormalWeb"/>
              <w:spacing w:before="0" w:beforeAutospacing="0" w:after="0" w:afterAutospacing="0"/>
              <w:jc w:val="both"/>
              <w:rPr>
                <w:color w:val="000000"/>
                <w:spacing w:val="-2"/>
                <w:sz w:val="26"/>
                <w:szCs w:val="26"/>
              </w:rPr>
            </w:pPr>
            <w:r w:rsidRPr="001B70E2">
              <w:rPr>
                <w:color w:val="000000"/>
                <w:spacing w:val="-2"/>
                <w:sz w:val="26"/>
                <w:szCs w:val="26"/>
              </w:rPr>
              <w:lastRenderedPageBreak/>
              <w:t>- Tiền ăn trong thời gian tham gia giải thi đấu thực hiện theo chế độ phụ cấp lưu trú quy định tại Thông tư số </w:t>
            </w:r>
            <w:hyperlink r:id="rId7" w:tgtFrame="_blank" w:tooltip="40/2017/TT-BTC" w:history="1">
              <w:r w:rsidRPr="001B70E2">
                <w:rPr>
                  <w:rStyle w:val="Hyperlink"/>
                  <w:spacing w:val="-2"/>
                  <w:sz w:val="26"/>
                  <w:szCs w:val="26"/>
                </w:rPr>
                <w:t>40/2017/TT-BTC</w:t>
              </w:r>
            </w:hyperlink>
            <w:r w:rsidRPr="001B70E2">
              <w:rPr>
                <w:color w:val="000000"/>
                <w:spacing w:val="-2"/>
                <w:sz w:val="26"/>
                <w:szCs w:val="26"/>
              </w:rPr>
              <w:t> ngày 28 tháng 4 năm 2017 của Bộ trưởng Bộ Tài chính quy định chế độ công tác phí, chế độ chi hội nghị, được sửa đổi, bổ sung bởi Thông tư số </w:t>
            </w:r>
            <w:hyperlink r:id="rId8" w:tgtFrame="_blank" w:tooltip="12/2025/TT-BTC" w:history="1">
              <w:r w:rsidRPr="001B70E2">
                <w:rPr>
                  <w:rStyle w:val="Hyperlink"/>
                  <w:spacing w:val="-2"/>
                  <w:sz w:val="26"/>
                  <w:szCs w:val="26"/>
                </w:rPr>
                <w:t>12/2025/TT-BTC</w:t>
              </w:r>
            </w:hyperlink>
            <w:r w:rsidRPr="001B70E2">
              <w:rPr>
                <w:color w:val="000000"/>
                <w:spacing w:val="-2"/>
                <w:sz w:val="26"/>
                <w:szCs w:val="26"/>
              </w:rPr>
              <w:t> (sau đây gọi là Thông tư số </w:t>
            </w:r>
            <w:hyperlink r:id="rId9" w:tgtFrame="_blank" w:tooltip="40/2017/TT-BTC" w:history="1">
              <w:r w:rsidRPr="001B70E2">
                <w:rPr>
                  <w:rStyle w:val="Hyperlink"/>
                  <w:spacing w:val="-2"/>
                  <w:sz w:val="26"/>
                  <w:szCs w:val="26"/>
                </w:rPr>
                <w:t>40/2017/TT-BTC</w:t>
              </w:r>
            </w:hyperlink>
            <w:r w:rsidRPr="001B70E2">
              <w:rPr>
                <w:color w:val="000000"/>
                <w:spacing w:val="-2"/>
                <w:sz w:val="26"/>
                <w:szCs w:val="26"/>
              </w:rPr>
              <w:t>)</w:t>
            </w:r>
          </w:p>
          <w:p w14:paraId="6F6A554F" w14:textId="77777777" w:rsidR="001B70E2" w:rsidRPr="001B70E2" w:rsidRDefault="001B70E2" w:rsidP="001B70E2">
            <w:pPr>
              <w:pStyle w:val="NormalWeb"/>
              <w:spacing w:before="0" w:beforeAutospacing="0" w:after="0" w:afterAutospacing="0"/>
              <w:jc w:val="both"/>
              <w:rPr>
                <w:color w:val="000000"/>
                <w:spacing w:val="-2"/>
                <w:sz w:val="26"/>
                <w:szCs w:val="26"/>
              </w:rPr>
            </w:pPr>
            <w:r w:rsidRPr="001B70E2">
              <w:rPr>
                <w:color w:val="000000"/>
                <w:spacing w:val="-2"/>
                <w:sz w:val="26"/>
                <w:szCs w:val="26"/>
              </w:rPr>
              <w:t>- Tiền thuê phòng nghỉ và tiền đi lại thực hiện theo quy định tại Thông tư số </w:t>
            </w:r>
            <w:hyperlink r:id="rId10" w:tgtFrame="_blank" w:tooltip="40/2017/TT-BTC" w:history="1">
              <w:r w:rsidRPr="001B70E2">
                <w:rPr>
                  <w:rStyle w:val="Hyperlink"/>
                  <w:spacing w:val="-2"/>
                  <w:sz w:val="26"/>
                  <w:szCs w:val="26"/>
                </w:rPr>
                <w:t>40/2017/TT-BTC</w:t>
              </w:r>
            </w:hyperlink>
            <w:r w:rsidRPr="001B70E2">
              <w:rPr>
                <w:color w:val="000000"/>
                <w:spacing w:val="-2"/>
                <w:sz w:val="26"/>
                <w:szCs w:val="26"/>
              </w:rPr>
              <w:t>.</w:t>
            </w:r>
          </w:p>
          <w:p w14:paraId="5D57A684" w14:textId="77777777" w:rsidR="001B70E2" w:rsidRPr="001B70E2" w:rsidRDefault="001B70E2" w:rsidP="001B70E2">
            <w:pPr>
              <w:pStyle w:val="NormalWeb"/>
              <w:spacing w:before="0" w:beforeAutospacing="0" w:after="0" w:afterAutospacing="0"/>
              <w:jc w:val="both"/>
              <w:rPr>
                <w:color w:val="000000"/>
                <w:spacing w:val="-2"/>
                <w:sz w:val="26"/>
                <w:szCs w:val="26"/>
              </w:rPr>
            </w:pPr>
            <w:r w:rsidRPr="001B70E2">
              <w:rPr>
                <w:color w:val="000000"/>
                <w:spacing w:val="-2"/>
                <w:sz w:val="26"/>
                <w:szCs w:val="26"/>
              </w:rPr>
              <w:t>Người thuộc đối tượng hưởng lương từ ngân sách nhà nước khi đi công tác phục vụ đại hội, giải thi đấu được hưởng chế độ tiền ăn, tiền thuê phòng nghỉ và tiền đi lại theo quy định tại Thông tư này hoặc chế độ phụ cấp lưu trú, tiền thuê phòng nghỉ và tiền đi lại theo quy định tại Thông tư số </w:t>
            </w:r>
            <w:hyperlink r:id="rId11" w:tgtFrame="_blank" w:tooltip="40/2017/TT-BTC" w:history="1">
              <w:r w:rsidRPr="001B70E2">
                <w:rPr>
                  <w:rStyle w:val="Hyperlink"/>
                  <w:spacing w:val="-2"/>
                  <w:sz w:val="26"/>
                  <w:szCs w:val="26"/>
                </w:rPr>
                <w:t>40/2017/TT-BTC</w:t>
              </w:r>
            </w:hyperlink>
            <w:r w:rsidRPr="001B70E2">
              <w:rPr>
                <w:color w:val="000000"/>
                <w:spacing w:val="-2"/>
                <w:sz w:val="26"/>
                <w:szCs w:val="26"/>
              </w:rPr>
              <w:t>.</w:t>
            </w:r>
          </w:p>
          <w:p w14:paraId="069C08AC" w14:textId="77777777" w:rsidR="001B70E2" w:rsidRPr="001B70E2" w:rsidRDefault="001B70E2" w:rsidP="001B70E2">
            <w:pPr>
              <w:pStyle w:val="NormalWeb"/>
              <w:spacing w:before="0" w:beforeAutospacing="0" w:after="0" w:afterAutospacing="0"/>
              <w:jc w:val="both"/>
              <w:rPr>
                <w:color w:val="000000"/>
                <w:spacing w:val="-2"/>
                <w:sz w:val="26"/>
                <w:szCs w:val="26"/>
              </w:rPr>
            </w:pPr>
            <w:r w:rsidRPr="001B70E2">
              <w:rPr>
                <w:color w:val="000000"/>
                <w:spacing w:val="-2"/>
                <w:sz w:val="26"/>
                <w:szCs w:val="26"/>
              </w:rPr>
              <w:t>b) Đối với quan chức, trọng tài, giám sát người nước ngoài; trọng tài, giám sát người Việt Nam do Liên đoàn, Hiệp hội thể thao quốc tế phong cấp và điều động: Việc chi tiền ăn, tiền thuê phòng nghỉ và tiền đi lại thực hiện theo thực tế nhưng mức tối đa không vượt quá quy định tại Thông tư số </w:t>
            </w:r>
            <w:hyperlink r:id="rId12" w:tgtFrame="_blank" w:tooltip="71/2018/TT-BTC" w:history="1">
              <w:r w:rsidRPr="001B70E2">
                <w:rPr>
                  <w:rStyle w:val="Hyperlink"/>
                  <w:spacing w:val="-2"/>
                  <w:sz w:val="26"/>
                  <w:szCs w:val="26"/>
                </w:rPr>
                <w:t>71/2018/TT-BTC</w:t>
              </w:r>
            </w:hyperlink>
            <w:r w:rsidRPr="001B70E2">
              <w:rPr>
                <w:color w:val="000000"/>
                <w:spacing w:val="-2"/>
                <w:sz w:val="26"/>
                <w:szCs w:val="26"/>
              </w:rPr>
              <w:t> ngày 10 tháng 8 năm 2018 của Bộ trưởng Bộ Tài chính quy định chế độ tiếp khách nước ngoài vào làm việc tại Việt Nam, chế độ chi tổ chức hội nghị, hội thao quốc tế tại Việt Nam và chế độ tiếp khách trong nước (sau đây gọi là Thông tư số </w:t>
            </w:r>
            <w:hyperlink r:id="rId13" w:tgtFrame="_blank" w:tooltip="71/2018/TT-BTC" w:history="1">
              <w:r w:rsidRPr="001B70E2">
                <w:rPr>
                  <w:rStyle w:val="Hyperlink"/>
                  <w:spacing w:val="-2"/>
                  <w:sz w:val="26"/>
                  <w:szCs w:val="26"/>
                </w:rPr>
                <w:t>71/2018/TT-BTC</w:t>
              </w:r>
            </w:hyperlink>
            <w:r w:rsidRPr="001B70E2">
              <w:rPr>
                <w:color w:val="000000"/>
                <w:spacing w:val="-2"/>
                <w:sz w:val="26"/>
                <w:szCs w:val="26"/>
              </w:rPr>
              <w:t>)</w:t>
            </w:r>
          </w:p>
          <w:p w14:paraId="2B05657C" w14:textId="77777777" w:rsidR="001B70E2" w:rsidRPr="001B70E2" w:rsidRDefault="001B70E2" w:rsidP="001B70E2">
            <w:pPr>
              <w:pStyle w:val="NormalWeb"/>
              <w:spacing w:before="0" w:beforeAutospacing="0" w:after="0" w:afterAutospacing="0"/>
              <w:jc w:val="both"/>
              <w:rPr>
                <w:color w:val="000000"/>
                <w:spacing w:val="-2"/>
                <w:sz w:val="26"/>
                <w:szCs w:val="26"/>
              </w:rPr>
            </w:pPr>
            <w:r w:rsidRPr="001B70E2">
              <w:rPr>
                <w:color w:val="000000"/>
                <w:spacing w:val="-2"/>
                <w:sz w:val="26"/>
                <w:szCs w:val="26"/>
              </w:rPr>
              <w:t xml:space="preserve">3. Chi chế độ cho huấn luyện viên thể thao, vận động viên thể thao trong thời gian tập trung tập huấn và thi đấu: Thực hiện theo quy định tại Nghị </w:t>
            </w:r>
            <w:r w:rsidRPr="001B70E2">
              <w:rPr>
                <w:color w:val="000000"/>
                <w:spacing w:val="-2"/>
                <w:sz w:val="26"/>
                <w:szCs w:val="26"/>
              </w:rPr>
              <w:lastRenderedPageBreak/>
              <w:t>định số </w:t>
            </w:r>
            <w:hyperlink r:id="rId14" w:tgtFrame="_blank" w:tooltip="152/2018/NĐ-CP" w:history="1">
              <w:r w:rsidRPr="001B70E2">
                <w:rPr>
                  <w:rStyle w:val="Hyperlink"/>
                  <w:spacing w:val="-2"/>
                  <w:sz w:val="26"/>
                  <w:szCs w:val="26"/>
                </w:rPr>
                <w:t>152/2018/NĐ-CP</w:t>
              </w:r>
            </w:hyperlink>
            <w:r w:rsidRPr="001B70E2">
              <w:rPr>
                <w:color w:val="000000"/>
                <w:spacing w:val="-2"/>
                <w:sz w:val="26"/>
                <w:szCs w:val="26"/>
              </w:rPr>
              <w:t> ngày 07 tháng 11 năm 2018 của Chính phủ quy định một số chế độ đối với huấn luyện viên, vận động viên thể thao trong thời gian tập trung tập huấn, thi đấu và Thông tư số </w:t>
            </w:r>
            <w:hyperlink r:id="rId15" w:tgtFrame="_blank" w:tooltip="86/2020/TT-BTC" w:history="1">
              <w:r w:rsidRPr="001B70E2">
                <w:rPr>
                  <w:rStyle w:val="Hyperlink"/>
                  <w:spacing w:val="-2"/>
                  <w:sz w:val="26"/>
                  <w:szCs w:val="26"/>
                </w:rPr>
                <w:t>86/2020/TT-BTC</w:t>
              </w:r>
            </w:hyperlink>
            <w:r w:rsidRPr="001B70E2">
              <w:rPr>
                <w:color w:val="000000"/>
                <w:spacing w:val="-2"/>
                <w:sz w:val="26"/>
                <w:szCs w:val="26"/>
              </w:rPr>
              <w:t> ngày 26 tháng 10 năm 2020 của Bộ trưởng Bộ Tài chính quy định chi tiết chế độ dinh dưỡng đặc thù đối với huấn luyện viên thể thao thành tích cao, vận động viên thể thao thành tích cao.</w:t>
            </w:r>
          </w:p>
          <w:p w14:paraId="091305F7" w14:textId="77777777" w:rsidR="001B70E2" w:rsidRPr="001B70E2" w:rsidRDefault="001B70E2" w:rsidP="001B70E2">
            <w:pPr>
              <w:pStyle w:val="NormalWeb"/>
              <w:spacing w:before="0" w:beforeAutospacing="0" w:after="0" w:afterAutospacing="0"/>
              <w:jc w:val="both"/>
              <w:rPr>
                <w:color w:val="000000"/>
                <w:spacing w:val="-2"/>
                <w:sz w:val="26"/>
                <w:szCs w:val="26"/>
              </w:rPr>
            </w:pPr>
            <w:r w:rsidRPr="001B70E2">
              <w:rPr>
                <w:color w:val="000000"/>
                <w:spacing w:val="-2"/>
                <w:sz w:val="26"/>
                <w:szCs w:val="26"/>
              </w:rPr>
              <w:t>4. Chi thù lao sáng tác, dàn dựng, đạo diễn các màn đóng diễn (đối với các Đại hội thể dục thể thao, Hội thi thể thao toàn quốc): Thực hiện theo quy định tại Nghị định số </w:t>
            </w:r>
            <w:hyperlink r:id="rId16" w:tgtFrame="_blank" w:tooltip="21/2015/NĐ-CP" w:history="1">
              <w:r w:rsidRPr="001B70E2">
                <w:rPr>
                  <w:rStyle w:val="Hyperlink"/>
                  <w:spacing w:val="-2"/>
                  <w:sz w:val="26"/>
                  <w:szCs w:val="26"/>
                </w:rPr>
                <w:t>21/2015/NĐ-CP</w:t>
              </w:r>
            </w:hyperlink>
            <w:r w:rsidRPr="001B70E2">
              <w:rPr>
                <w:color w:val="000000"/>
                <w:spacing w:val="-2"/>
                <w:sz w:val="26"/>
                <w:szCs w:val="26"/>
              </w:rPr>
              <w:t> ngày 14 tháng 02 năm 2015 của Chính phủ quy định về nhuận bút, thù lao đối với tác phẩm điện ảnh, mỹ thuật, nhiếp ảnh, sân khấu và các loại hình nghệ thuật biểu diễn khác.</w:t>
            </w:r>
          </w:p>
          <w:p w14:paraId="39D885E2" w14:textId="77777777" w:rsidR="001B70E2" w:rsidRPr="001B70E2" w:rsidRDefault="001B70E2" w:rsidP="001B70E2">
            <w:pPr>
              <w:pStyle w:val="NormalWeb"/>
              <w:spacing w:before="0" w:beforeAutospacing="0" w:after="0" w:afterAutospacing="0"/>
              <w:jc w:val="both"/>
              <w:rPr>
                <w:color w:val="000000"/>
                <w:spacing w:val="-2"/>
                <w:sz w:val="26"/>
                <w:szCs w:val="26"/>
              </w:rPr>
            </w:pPr>
            <w:r w:rsidRPr="001B70E2">
              <w:rPr>
                <w:color w:val="000000"/>
                <w:spacing w:val="-2"/>
                <w:sz w:val="26"/>
                <w:szCs w:val="26"/>
              </w:rPr>
              <w:t>5. Chi dịch thuật: Thực hiện theo quy định tại Điều 11 Thông tư số </w:t>
            </w:r>
            <w:hyperlink r:id="rId17" w:tgtFrame="_blank" w:tooltip="71/2018/TT-BTC" w:history="1">
              <w:r w:rsidRPr="001B70E2">
                <w:rPr>
                  <w:rStyle w:val="Hyperlink"/>
                  <w:spacing w:val="-2"/>
                  <w:sz w:val="26"/>
                  <w:szCs w:val="26"/>
                </w:rPr>
                <w:t>71/2018/TT-BTC</w:t>
              </w:r>
            </w:hyperlink>
            <w:r w:rsidRPr="001B70E2">
              <w:rPr>
                <w:color w:val="000000"/>
                <w:spacing w:val="-2"/>
                <w:sz w:val="26"/>
                <w:szCs w:val="26"/>
              </w:rPr>
              <w:t>.</w:t>
            </w:r>
          </w:p>
          <w:p w14:paraId="42950EEF" w14:textId="77777777" w:rsidR="001B70E2" w:rsidRPr="001B70E2" w:rsidRDefault="001B70E2" w:rsidP="001B70E2">
            <w:pPr>
              <w:pStyle w:val="NormalWeb"/>
              <w:spacing w:before="0" w:beforeAutospacing="0" w:after="0" w:afterAutospacing="0"/>
              <w:jc w:val="both"/>
              <w:rPr>
                <w:color w:val="000000"/>
                <w:spacing w:val="-2"/>
                <w:sz w:val="26"/>
                <w:szCs w:val="26"/>
              </w:rPr>
            </w:pPr>
            <w:r w:rsidRPr="001B70E2">
              <w:rPr>
                <w:color w:val="000000"/>
                <w:spacing w:val="-2"/>
                <w:sz w:val="26"/>
                <w:szCs w:val="26"/>
              </w:rPr>
              <w:t>6. Các khoản chi khác: Thực hiện theo quy định của pháp luật hiện hành, đối với các nội dung chưa được quy định mức chi tại Thông tư này và các văn bản pháp luật khác thì thực hiện trên cơ sở khối lượng công việc, theo hóa đơn, chứng từ hợp pháp và theo quy định của pháp luật về đấu thầu:</w:t>
            </w:r>
          </w:p>
          <w:p w14:paraId="6B6ACCE0" w14:textId="77777777" w:rsidR="001B70E2" w:rsidRPr="001B70E2" w:rsidRDefault="001B70E2" w:rsidP="001B70E2">
            <w:pPr>
              <w:pStyle w:val="NormalWeb"/>
              <w:spacing w:before="0" w:beforeAutospacing="0" w:after="0" w:afterAutospacing="0"/>
              <w:jc w:val="both"/>
              <w:rPr>
                <w:color w:val="000000"/>
                <w:spacing w:val="-2"/>
                <w:sz w:val="26"/>
                <w:szCs w:val="26"/>
              </w:rPr>
            </w:pPr>
            <w:r w:rsidRPr="001B70E2">
              <w:rPr>
                <w:color w:val="000000"/>
                <w:spacing w:val="-2"/>
                <w:sz w:val="26"/>
                <w:szCs w:val="26"/>
              </w:rPr>
              <w:t>a) Chi tổ chức lễ khai mạc, bế mạc, trang trí, thuê trang phục, đạo cụ;</w:t>
            </w:r>
          </w:p>
          <w:p w14:paraId="7B429659" w14:textId="77777777" w:rsidR="001B70E2" w:rsidRPr="001B70E2" w:rsidRDefault="001B70E2" w:rsidP="001B70E2">
            <w:pPr>
              <w:pStyle w:val="NormalWeb"/>
              <w:spacing w:before="0" w:beforeAutospacing="0" w:after="0" w:afterAutospacing="0"/>
              <w:jc w:val="both"/>
              <w:rPr>
                <w:color w:val="000000"/>
                <w:spacing w:val="-2"/>
                <w:sz w:val="26"/>
                <w:szCs w:val="26"/>
              </w:rPr>
            </w:pPr>
            <w:r w:rsidRPr="001B70E2">
              <w:rPr>
                <w:color w:val="000000"/>
                <w:spacing w:val="-2"/>
                <w:sz w:val="26"/>
                <w:szCs w:val="26"/>
              </w:rPr>
              <w:t>b) Chi thuê phương tiện truyền thông, tuyên truyền, họp báo, hội nghị, hội thao, tập huấn trọng tài;</w:t>
            </w:r>
          </w:p>
          <w:p w14:paraId="448EC09A" w14:textId="77777777" w:rsidR="001B70E2" w:rsidRPr="001B70E2" w:rsidRDefault="001B70E2" w:rsidP="001B70E2">
            <w:pPr>
              <w:pStyle w:val="NormalWeb"/>
              <w:spacing w:before="0" w:beforeAutospacing="0" w:after="0" w:afterAutospacing="0"/>
              <w:jc w:val="both"/>
              <w:rPr>
                <w:color w:val="000000"/>
                <w:spacing w:val="-2"/>
                <w:sz w:val="26"/>
                <w:szCs w:val="26"/>
              </w:rPr>
            </w:pPr>
            <w:r w:rsidRPr="001B70E2">
              <w:rPr>
                <w:color w:val="000000"/>
                <w:spacing w:val="-2"/>
                <w:sz w:val="26"/>
                <w:szCs w:val="26"/>
              </w:rPr>
              <w:lastRenderedPageBreak/>
              <w:t>c) Chi phí đi lại (đối với các đối tượng chưa quy định tại khoản 2 Điều này), thuê phương tiện vận chuyển, máy móc thiết bị phục vụ công tác tổ chức giải;</w:t>
            </w:r>
          </w:p>
          <w:p w14:paraId="337FBFEB" w14:textId="77777777" w:rsidR="001B70E2" w:rsidRPr="001B70E2" w:rsidRDefault="001B70E2" w:rsidP="001B70E2">
            <w:pPr>
              <w:pStyle w:val="NormalWeb"/>
              <w:spacing w:before="0" w:beforeAutospacing="0" w:after="0" w:afterAutospacing="0"/>
              <w:jc w:val="both"/>
              <w:rPr>
                <w:color w:val="000000"/>
                <w:spacing w:val="-2"/>
                <w:sz w:val="26"/>
                <w:szCs w:val="26"/>
              </w:rPr>
            </w:pPr>
            <w:r w:rsidRPr="001B70E2">
              <w:rPr>
                <w:color w:val="000000"/>
                <w:spacing w:val="-2"/>
                <w:sz w:val="26"/>
                <w:szCs w:val="26"/>
              </w:rPr>
              <w:t>d) Chi làm huy chương, cờ, cúp;</w:t>
            </w:r>
          </w:p>
          <w:p w14:paraId="46F26A65" w14:textId="77777777" w:rsidR="001B70E2" w:rsidRPr="001B70E2" w:rsidRDefault="001B70E2" w:rsidP="001B70E2">
            <w:pPr>
              <w:pStyle w:val="NormalWeb"/>
              <w:spacing w:before="0" w:beforeAutospacing="0" w:after="0" w:afterAutospacing="0"/>
              <w:jc w:val="both"/>
              <w:rPr>
                <w:color w:val="000000"/>
                <w:spacing w:val="-2"/>
                <w:sz w:val="26"/>
                <w:szCs w:val="26"/>
              </w:rPr>
            </w:pPr>
            <w:r w:rsidRPr="001B70E2">
              <w:rPr>
                <w:color w:val="000000"/>
                <w:spacing w:val="-2"/>
                <w:sz w:val="26"/>
                <w:szCs w:val="26"/>
              </w:rPr>
              <w:t>d) Chi in vé, giấy mời;</w:t>
            </w:r>
          </w:p>
          <w:p w14:paraId="5CE87E3B" w14:textId="77777777" w:rsidR="001B70E2" w:rsidRPr="001B70E2" w:rsidRDefault="001B70E2" w:rsidP="001B70E2">
            <w:pPr>
              <w:pStyle w:val="NormalWeb"/>
              <w:spacing w:before="0" w:beforeAutospacing="0" w:after="0" w:afterAutospacing="0"/>
              <w:jc w:val="both"/>
              <w:rPr>
                <w:color w:val="000000"/>
                <w:spacing w:val="-2"/>
                <w:sz w:val="26"/>
                <w:szCs w:val="26"/>
              </w:rPr>
            </w:pPr>
            <w:r w:rsidRPr="001B70E2">
              <w:rPr>
                <w:color w:val="000000"/>
                <w:spacing w:val="-2"/>
                <w:sz w:val="26"/>
                <w:szCs w:val="26"/>
              </w:rPr>
              <w:t>e) Chi thuê địa điểm, tiền điện, nước tại địa điểm thi đấu;</w:t>
            </w:r>
          </w:p>
          <w:p w14:paraId="5E3F7998" w14:textId="77777777" w:rsidR="001B70E2" w:rsidRPr="001B70E2" w:rsidRDefault="001B70E2" w:rsidP="001B70E2">
            <w:pPr>
              <w:pStyle w:val="NormalWeb"/>
              <w:spacing w:before="0" w:beforeAutospacing="0" w:after="0" w:afterAutospacing="0"/>
              <w:jc w:val="both"/>
              <w:rPr>
                <w:color w:val="000000"/>
                <w:spacing w:val="-2"/>
                <w:sz w:val="26"/>
                <w:szCs w:val="26"/>
              </w:rPr>
            </w:pPr>
            <w:r w:rsidRPr="001B70E2">
              <w:rPr>
                <w:color w:val="000000"/>
                <w:spacing w:val="-2"/>
                <w:sz w:val="26"/>
                <w:szCs w:val="26"/>
              </w:rPr>
              <w:t>g) Chi khám phân loại thương tật (đối với các giải thể thao người khuyết tật);</w:t>
            </w:r>
          </w:p>
          <w:p w14:paraId="0766F8AC" w14:textId="6A229876" w:rsidR="00875C3F" w:rsidRPr="004620DC" w:rsidRDefault="001B70E2" w:rsidP="004620DC">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h) Các khoản chi khác theo quyết định của cấp có thẩm quyền</w:t>
            </w:r>
            <w:r w:rsidR="004620DC">
              <w:rPr>
                <w:color w:val="000000"/>
                <w:spacing w:val="-2"/>
                <w:sz w:val="26"/>
                <w:szCs w:val="26"/>
                <w:lang w:val="en-US"/>
              </w:rPr>
              <w:t>.</w:t>
            </w:r>
          </w:p>
        </w:tc>
        <w:tc>
          <w:tcPr>
            <w:tcW w:w="4961" w:type="dxa"/>
          </w:tcPr>
          <w:p w14:paraId="346C3B22" w14:textId="4B01D451" w:rsidR="002E0849" w:rsidRPr="001B70E2" w:rsidRDefault="00FF0369" w:rsidP="001B70E2">
            <w:pPr>
              <w:spacing w:after="0" w:line="240" w:lineRule="auto"/>
              <w:ind w:right="-4" w:firstLine="36"/>
              <w:jc w:val="both"/>
              <w:rPr>
                <w:rFonts w:ascii="Times New Roman" w:hAnsi="Times New Roman" w:cs="Times New Roman"/>
                <w:b/>
                <w:bCs/>
                <w:color w:val="000000"/>
                <w:spacing w:val="-2"/>
                <w:sz w:val="26"/>
                <w:szCs w:val="26"/>
              </w:rPr>
            </w:pPr>
            <w:r w:rsidRPr="001B70E2">
              <w:rPr>
                <w:rFonts w:ascii="Times New Roman" w:hAnsi="Times New Roman" w:cs="Times New Roman"/>
                <w:b/>
                <w:bCs/>
                <w:color w:val="000000"/>
                <w:spacing w:val="-2"/>
                <w:sz w:val="26"/>
                <w:szCs w:val="26"/>
              </w:rPr>
              <w:lastRenderedPageBreak/>
              <w:t xml:space="preserve">Điều </w:t>
            </w:r>
            <w:r w:rsidR="00F12A5D">
              <w:rPr>
                <w:rFonts w:ascii="Times New Roman" w:hAnsi="Times New Roman" w:cs="Times New Roman"/>
                <w:b/>
                <w:bCs/>
                <w:color w:val="000000"/>
                <w:spacing w:val="-2"/>
                <w:sz w:val="26"/>
                <w:szCs w:val="26"/>
              </w:rPr>
              <w:t>9</w:t>
            </w:r>
            <w:r w:rsidRPr="001B70E2">
              <w:rPr>
                <w:rFonts w:ascii="Times New Roman" w:hAnsi="Times New Roman" w:cs="Times New Roman"/>
                <w:b/>
                <w:bCs/>
                <w:color w:val="000000"/>
                <w:spacing w:val="-2"/>
                <w:sz w:val="26"/>
                <w:szCs w:val="26"/>
              </w:rPr>
              <w:t>: Nội dung chi và mức chi</w:t>
            </w:r>
          </w:p>
          <w:p w14:paraId="45D330FE" w14:textId="77777777" w:rsidR="002E0849" w:rsidRPr="001B70E2" w:rsidRDefault="00FF0369" w:rsidP="001B70E2">
            <w:pPr>
              <w:spacing w:after="0" w:line="240" w:lineRule="auto"/>
              <w:ind w:right="-4" w:firstLine="36"/>
              <w:jc w:val="both"/>
              <w:rPr>
                <w:rFonts w:ascii="Times New Roman" w:hAnsi="Times New Roman" w:cs="Times New Roman"/>
                <w:b/>
                <w:bCs/>
                <w:color w:val="000000"/>
                <w:spacing w:val="-2"/>
                <w:sz w:val="26"/>
                <w:szCs w:val="26"/>
              </w:rPr>
            </w:pPr>
            <w:r w:rsidRPr="001B70E2">
              <w:rPr>
                <w:rFonts w:ascii="Times New Roman" w:hAnsi="Times New Roman" w:cs="Times New Roman"/>
                <w:b/>
                <w:bCs/>
                <w:color w:val="000000"/>
                <w:spacing w:val="-2"/>
                <w:sz w:val="26"/>
                <w:szCs w:val="26"/>
              </w:rPr>
              <w:t>1. Chi thực hiện nhiệm vụ tại các giải thi đấu:</w:t>
            </w:r>
          </w:p>
          <w:p w14:paraId="76E2B816" w14:textId="2C6550A2" w:rsidR="00FF0369" w:rsidRPr="001B70E2" w:rsidRDefault="00FF0369" w:rsidP="001B70E2">
            <w:pPr>
              <w:spacing w:after="0" w:line="240" w:lineRule="auto"/>
              <w:ind w:right="-4" w:firstLine="36"/>
              <w:jc w:val="both"/>
              <w:rPr>
                <w:rFonts w:ascii="Times New Roman" w:hAnsi="Times New Roman" w:cs="Times New Roman"/>
                <w:b/>
                <w:bCs/>
                <w:color w:val="000000"/>
                <w:spacing w:val="-2"/>
                <w:sz w:val="26"/>
                <w:szCs w:val="26"/>
              </w:rPr>
            </w:pPr>
            <w:r w:rsidRPr="001B70E2">
              <w:rPr>
                <w:rFonts w:ascii="Times New Roman" w:hAnsi="Times New Roman" w:cs="Times New Roman"/>
                <w:color w:val="000000"/>
                <w:spacing w:val="-2"/>
                <w:sz w:val="26"/>
                <w:szCs w:val="26"/>
              </w:rPr>
              <w:t>a) Đối tượng và mức chi:</w:t>
            </w:r>
          </w:p>
          <w:p w14:paraId="4D5F95B4" w14:textId="20B8B014" w:rsidR="00F06FA3" w:rsidRPr="001B70E2" w:rsidRDefault="00FF0369"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Đối tượng và mức chi </w:t>
            </w:r>
            <w:r w:rsidRPr="001B70E2">
              <w:rPr>
                <w:color w:val="000000"/>
                <w:spacing w:val="-2"/>
                <w:sz w:val="26"/>
                <w:szCs w:val="26"/>
              </w:rPr>
              <w:t>Đại hội, giải thi đấu thể thao, hội thi thể thao cấp tỉnh, cấp xã</w:t>
            </w:r>
            <w:r w:rsidRPr="001B70E2">
              <w:rPr>
                <w:color w:val="000000"/>
                <w:spacing w:val="-2"/>
                <w:sz w:val="26"/>
                <w:szCs w:val="26"/>
                <w:lang w:val="en-US"/>
              </w:rPr>
              <w:t xml:space="preserve"> như sau:</w:t>
            </w:r>
          </w:p>
          <w:p w14:paraId="1EED8830" w14:textId="6E818F9D" w:rsidR="00FF0369" w:rsidRPr="001B70E2" w:rsidRDefault="00FF0369"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 xml:space="preserve">Trưởng ban, phó trưởng ban, thành viên ban chỉ đạo, ban tổ chức; trưởng các tiểu ban </w:t>
            </w:r>
            <w:r w:rsidRPr="001B70E2">
              <w:rPr>
                <w:color w:val="000000"/>
                <w:spacing w:val="-2"/>
                <w:sz w:val="26"/>
                <w:szCs w:val="26"/>
              </w:rPr>
              <w:lastRenderedPageBreak/>
              <w:t>chuyên môn và phó trưởng các tiểu ban chuyên môn</w:t>
            </w:r>
            <w:r w:rsidRPr="001B70E2">
              <w:rPr>
                <w:color w:val="000000"/>
                <w:spacing w:val="-2"/>
                <w:sz w:val="26"/>
                <w:szCs w:val="26"/>
                <w:lang w:val="en-US"/>
              </w:rPr>
              <w:t xml:space="preserve"> cấp tỉnh </w:t>
            </w:r>
            <w:r w:rsidRPr="001B70E2">
              <w:rPr>
                <w:color w:val="000000"/>
                <w:spacing w:val="-2"/>
                <w:sz w:val="26"/>
                <w:szCs w:val="26"/>
              </w:rPr>
              <w:t>190.000</w:t>
            </w:r>
            <w:r w:rsidRPr="001B70E2">
              <w:rPr>
                <w:color w:val="000000"/>
                <w:spacing w:val="-2"/>
                <w:sz w:val="26"/>
                <w:szCs w:val="26"/>
                <w:lang w:val="en-US"/>
              </w:rPr>
              <w:t xml:space="preserve"> đồng/người</w:t>
            </w:r>
            <w:r w:rsidRPr="001B70E2">
              <w:rPr>
                <w:color w:val="000000"/>
                <w:spacing w:val="-2"/>
                <w:sz w:val="26"/>
                <w:szCs w:val="26"/>
              </w:rPr>
              <w:t>/ngày</w:t>
            </w:r>
            <w:r w:rsidRPr="001B70E2">
              <w:rPr>
                <w:color w:val="000000"/>
                <w:spacing w:val="-2"/>
                <w:sz w:val="26"/>
                <w:szCs w:val="26"/>
                <w:lang w:val="en-US"/>
              </w:rPr>
              <w:t xml:space="preserve">, cấp xã </w:t>
            </w:r>
            <w:r w:rsidRPr="001B70E2">
              <w:rPr>
                <w:color w:val="000000"/>
                <w:spacing w:val="-2"/>
                <w:sz w:val="26"/>
                <w:szCs w:val="26"/>
              </w:rPr>
              <w:t>150.000</w:t>
            </w:r>
            <w:r w:rsidRPr="001B70E2">
              <w:rPr>
                <w:color w:val="000000"/>
                <w:spacing w:val="-2"/>
                <w:sz w:val="26"/>
                <w:szCs w:val="26"/>
                <w:lang w:val="en-US"/>
              </w:rPr>
              <w:t xml:space="preserve"> đồng/người</w:t>
            </w:r>
            <w:r w:rsidRPr="001B70E2">
              <w:rPr>
                <w:color w:val="000000"/>
                <w:spacing w:val="-2"/>
                <w:sz w:val="26"/>
                <w:szCs w:val="26"/>
              </w:rPr>
              <w:t>/ngày</w:t>
            </w:r>
            <w:r w:rsidRPr="001B70E2">
              <w:rPr>
                <w:color w:val="000000"/>
                <w:spacing w:val="-2"/>
                <w:sz w:val="26"/>
                <w:szCs w:val="26"/>
                <w:lang w:val="en-US"/>
              </w:rPr>
              <w:t>.</w:t>
            </w:r>
          </w:p>
          <w:p w14:paraId="717448D7" w14:textId="73D9F870" w:rsidR="00FF0369" w:rsidRPr="001B70E2" w:rsidRDefault="00FF0369"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Thành viên các tiểu ban chuyên môn</w:t>
            </w:r>
            <w:r w:rsidRPr="001B70E2">
              <w:rPr>
                <w:color w:val="000000"/>
                <w:spacing w:val="-2"/>
                <w:sz w:val="26"/>
                <w:szCs w:val="26"/>
                <w:lang w:val="en-US"/>
              </w:rPr>
              <w:t xml:space="preserve"> cấp tỉnh </w:t>
            </w:r>
            <w:r w:rsidRPr="001B70E2">
              <w:rPr>
                <w:color w:val="000000"/>
                <w:spacing w:val="-2"/>
                <w:sz w:val="26"/>
                <w:szCs w:val="26"/>
              </w:rPr>
              <w:t>1</w:t>
            </w:r>
            <w:r w:rsidRPr="001B70E2">
              <w:rPr>
                <w:color w:val="000000"/>
                <w:spacing w:val="-2"/>
                <w:sz w:val="26"/>
                <w:szCs w:val="26"/>
                <w:lang w:val="en-US"/>
              </w:rPr>
              <w:t>6</w:t>
            </w:r>
            <w:r w:rsidRPr="001B70E2">
              <w:rPr>
                <w:color w:val="000000"/>
                <w:spacing w:val="-2"/>
                <w:sz w:val="26"/>
                <w:szCs w:val="26"/>
              </w:rPr>
              <w:t>0.000</w:t>
            </w:r>
            <w:r w:rsidRPr="001B70E2">
              <w:rPr>
                <w:color w:val="000000"/>
                <w:spacing w:val="-2"/>
                <w:sz w:val="26"/>
                <w:szCs w:val="26"/>
                <w:lang w:val="en-US"/>
              </w:rPr>
              <w:t xml:space="preserve"> đồng/người</w:t>
            </w:r>
            <w:r w:rsidRPr="001B70E2">
              <w:rPr>
                <w:color w:val="000000"/>
                <w:spacing w:val="-2"/>
                <w:sz w:val="26"/>
                <w:szCs w:val="26"/>
              </w:rPr>
              <w:t>/ngày</w:t>
            </w:r>
            <w:r w:rsidRPr="001B70E2">
              <w:rPr>
                <w:color w:val="000000"/>
                <w:spacing w:val="-2"/>
                <w:sz w:val="26"/>
                <w:szCs w:val="26"/>
                <w:lang w:val="en-US"/>
              </w:rPr>
              <w:t xml:space="preserve">, cấp xã </w:t>
            </w:r>
            <w:r w:rsidRPr="001B70E2">
              <w:rPr>
                <w:color w:val="000000"/>
                <w:spacing w:val="-2"/>
                <w:sz w:val="26"/>
                <w:szCs w:val="26"/>
              </w:rPr>
              <w:t>1</w:t>
            </w:r>
            <w:r w:rsidRPr="001B70E2">
              <w:rPr>
                <w:color w:val="000000"/>
                <w:spacing w:val="-2"/>
                <w:sz w:val="26"/>
                <w:szCs w:val="26"/>
                <w:lang w:val="en-US"/>
              </w:rPr>
              <w:t>3</w:t>
            </w:r>
            <w:r w:rsidRPr="001B70E2">
              <w:rPr>
                <w:color w:val="000000"/>
                <w:spacing w:val="-2"/>
                <w:sz w:val="26"/>
                <w:szCs w:val="26"/>
              </w:rPr>
              <w:t>0.000</w:t>
            </w:r>
            <w:r w:rsidRPr="001B70E2">
              <w:rPr>
                <w:color w:val="000000"/>
                <w:spacing w:val="-2"/>
                <w:sz w:val="26"/>
                <w:szCs w:val="26"/>
                <w:lang w:val="en-US"/>
              </w:rPr>
              <w:t xml:space="preserve"> đồng/người</w:t>
            </w:r>
            <w:r w:rsidRPr="001B70E2">
              <w:rPr>
                <w:color w:val="000000"/>
                <w:spacing w:val="-2"/>
                <w:sz w:val="26"/>
                <w:szCs w:val="26"/>
              </w:rPr>
              <w:t>/ngày</w:t>
            </w:r>
            <w:r w:rsidRPr="001B70E2">
              <w:rPr>
                <w:color w:val="000000"/>
                <w:spacing w:val="-2"/>
                <w:sz w:val="26"/>
                <w:szCs w:val="26"/>
                <w:lang w:val="en-US"/>
              </w:rPr>
              <w:t>.</w:t>
            </w:r>
          </w:p>
          <w:p w14:paraId="507EB64D" w14:textId="265F83D0" w:rsidR="00FF0369" w:rsidRPr="001B70E2" w:rsidRDefault="00FF0369"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Giám sát, trọng tài chính (không bao gồm môn bóng đá và môn futsal)</w:t>
            </w:r>
            <w:r w:rsidRPr="001B70E2">
              <w:rPr>
                <w:color w:val="000000"/>
                <w:spacing w:val="-2"/>
                <w:sz w:val="26"/>
                <w:szCs w:val="26"/>
                <w:lang w:val="en-US"/>
              </w:rPr>
              <w:t xml:space="preserve"> cấp tỉnh </w:t>
            </w:r>
            <w:r w:rsidRPr="001B70E2">
              <w:rPr>
                <w:color w:val="000000"/>
                <w:spacing w:val="-2"/>
                <w:sz w:val="26"/>
                <w:szCs w:val="26"/>
              </w:rPr>
              <w:t>1</w:t>
            </w:r>
            <w:r w:rsidRPr="001B70E2">
              <w:rPr>
                <w:color w:val="000000"/>
                <w:spacing w:val="-2"/>
                <w:sz w:val="26"/>
                <w:szCs w:val="26"/>
                <w:lang w:val="en-US"/>
              </w:rPr>
              <w:t>9</w:t>
            </w:r>
            <w:r w:rsidRPr="001B70E2">
              <w:rPr>
                <w:color w:val="000000"/>
                <w:spacing w:val="-2"/>
                <w:sz w:val="26"/>
                <w:szCs w:val="26"/>
              </w:rPr>
              <w:t>0.000</w:t>
            </w:r>
            <w:r w:rsidRPr="001B70E2">
              <w:rPr>
                <w:color w:val="000000"/>
                <w:spacing w:val="-2"/>
                <w:sz w:val="26"/>
                <w:szCs w:val="26"/>
                <w:lang w:val="en-US"/>
              </w:rPr>
              <w:t xml:space="preserve"> đồng/người</w:t>
            </w:r>
            <w:r w:rsidRPr="001B70E2">
              <w:rPr>
                <w:color w:val="000000"/>
                <w:spacing w:val="-2"/>
                <w:sz w:val="26"/>
                <w:szCs w:val="26"/>
              </w:rPr>
              <w:t>/</w:t>
            </w:r>
            <w:r w:rsidR="00F7077F" w:rsidRPr="001B70E2">
              <w:rPr>
                <w:color w:val="000000"/>
                <w:spacing w:val="-2"/>
                <w:sz w:val="26"/>
                <w:szCs w:val="26"/>
                <w:lang w:val="en-US"/>
              </w:rPr>
              <w:t>buổi</w:t>
            </w:r>
            <w:r w:rsidRPr="001B70E2">
              <w:rPr>
                <w:color w:val="000000"/>
                <w:spacing w:val="-2"/>
                <w:sz w:val="26"/>
                <w:szCs w:val="26"/>
                <w:lang w:val="en-US"/>
              </w:rPr>
              <w:t xml:space="preserve">, cấp xã </w:t>
            </w:r>
            <w:r w:rsidRPr="001B70E2">
              <w:rPr>
                <w:color w:val="000000"/>
                <w:spacing w:val="-2"/>
                <w:sz w:val="26"/>
                <w:szCs w:val="26"/>
              </w:rPr>
              <w:t>1</w:t>
            </w:r>
            <w:r w:rsidRPr="001B70E2">
              <w:rPr>
                <w:color w:val="000000"/>
                <w:spacing w:val="-2"/>
                <w:sz w:val="26"/>
                <w:szCs w:val="26"/>
                <w:lang w:val="en-US"/>
              </w:rPr>
              <w:t>5</w:t>
            </w:r>
            <w:r w:rsidRPr="001B70E2">
              <w:rPr>
                <w:color w:val="000000"/>
                <w:spacing w:val="-2"/>
                <w:sz w:val="26"/>
                <w:szCs w:val="26"/>
              </w:rPr>
              <w:t>0.000</w:t>
            </w:r>
            <w:r w:rsidRPr="001B70E2">
              <w:rPr>
                <w:color w:val="000000"/>
                <w:spacing w:val="-2"/>
                <w:sz w:val="26"/>
                <w:szCs w:val="26"/>
                <w:lang w:val="en-US"/>
              </w:rPr>
              <w:t xml:space="preserve"> đồng/người</w:t>
            </w:r>
            <w:r w:rsidRPr="001B70E2">
              <w:rPr>
                <w:color w:val="000000"/>
                <w:spacing w:val="-2"/>
                <w:sz w:val="26"/>
                <w:szCs w:val="26"/>
              </w:rPr>
              <w:t>/</w:t>
            </w:r>
            <w:r w:rsidR="00F7077F" w:rsidRPr="001B70E2">
              <w:rPr>
                <w:color w:val="000000"/>
                <w:spacing w:val="-2"/>
                <w:sz w:val="26"/>
                <w:szCs w:val="26"/>
                <w:lang w:val="en-US"/>
              </w:rPr>
              <w:t>buổi</w:t>
            </w:r>
            <w:r w:rsidRPr="001B70E2">
              <w:rPr>
                <w:color w:val="000000"/>
                <w:spacing w:val="-2"/>
                <w:sz w:val="26"/>
                <w:szCs w:val="26"/>
                <w:lang w:val="en-US"/>
              </w:rPr>
              <w:t>.</w:t>
            </w:r>
          </w:p>
          <w:p w14:paraId="7E5A98C1" w14:textId="41F7ECFD" w:rsidR="00FF0369" w:rsidRPr="001B70E2" w:rsidRDefault="00FF0369"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Thư ký, trọng tài khác (không bao gồm môn bóng đá và môn futsal)</w:t>
            </w:r>
            <w:r w:rsidRPr="001B70E2">
              <w:rPr>
                <w:color w:val="000000"/>
                <w:spacing w:val="-2"/>
                <w:sz w:val="26"/>
                <w:szCs w:val="26"/>
                <w:lang w:val="en-US"/>
              </w:rPr>
              <w:t xml:space="preserve"> cấp tỉnh </w:t>
            </w:r>
            <w:r w:rsidRPr="001B70E2">
              <w:rPr>
                <w:color w:val="000000"/>
                <w:spacing w:val="-2"/>
                <w:sz w:val="26"/>
                <w:szCs w:val="26"/>
              </w:rPr>
              <w:t>1</w:t>
            </w:r>
            <w:r w:rsidRPr="001B70E2">
              <w:rPr>
                <w:color w:val="000000"/>
                <w:spacing w:val="-2"/>
                <w:sz w:val="26"/>
                <w:szCs w:val="26"/>
                <w:lang w:val="en-US"/>
              </w:rPr>
              <w:t>35</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00F7077F" w:rsidRPr="001B70E2">
              <w:rPr>
                <w:color w:val="000000"/>
                <w:spacing w:val="-2"/>
                <w:sz w:val="26"/>
                <w:szCs w:val="26"/>
                <w:lang w:val="en-US"/>
              </w:rPr>
              <w:t>buổi</w:t>
            </w:r>
            <w:r w:rsidRPr="001B70E2">
              <w:rPr>
                <w:color w:val="000000"/>
                <w:spacing w:val="-2"/>
                <w:sz w:val="26"/>
                <w:szCs w:val="26"/>
                <w:lang w:val="en-US"/>
              </w:rPr>
              <w:t xml:space="preserve">, cấp xã </w:t>
            </w:r>
            <w:r w:rsidRPr="001B70E2">
              <w:rPr>
                <w:color w:val="000000"/>
                <w:spacing w:val="-2"/>
                <w:sz w:val="26"/>
                <w:szCs w:val="26"/>
              </w:rPr>
              <w:t>1</w:t>
            </w:r>
            <w:r w:rsidRPr="001B70E2">
              <w:rPr>
                <w:color w:val="000000"/>
                <w:spacing w:val="-2"/>
                <w:sz w:val="26"/>
                <w:szCs w:val="26"/>
                <w:lang w:val="en-US"/>
              </w:rPr>
              <w:t>1</w:t>
            </w:r>
            <w:r w:rsidRPr="001B70E2">
              <w:rPr>
                <w:color w:val="000000"/>
                <w:spacing w:val="-2"/>
                <w:sz w:val="26"/>
                <w:szCs w:val="26"/>
              </w:rPr>
              <w:t>0.000</w:t>
            </w:r>
            <w:r w:rsidRPr="001B70E2">
              <w:rPr>
                <w:color w:val="000000"/>
                <w:spacing w:val="-2"/>
                <w:sz w:val="26"/>
                <w:szCs w:val="26"/>
                <w:lang w:val="en-US"/>
              </w:rPr>
              <w:t xml:space="preserve"> đồng/người</w:t>
            </w:r>
            <w:r w:rsidRPr="001B70E2">
              <w:rPr>
                <w:color w:val="000000"/>
                <w:spacing w:val="-2"/>
                <w:sz w:val="26"/>
                <w:szCs w:val="26"/>
              </w:rPr>
              <w:t>/</w:t>
            </w:r>
            <w:r w:rsidR="00F7077F" w:rsidRPr="001B70E2">
              <w:rPr>
                <w:color w:val="000000"/>
                <w:spacing w:val="-2"/>
                <w:sz w:val="26"/>
                <w:szCs w:val="26"/>
                <w:lang w:val="en-US"/>
              </w:rPr>
              <w:t>buổi</w:t>
            </w:r>
            <w:r w:rsidRPr="001B70E2">
              <w:rPr>
                <w:color w:val="000000"/>
                <w:spacing w:val="-2"/>
                <w:sz w:val="26"/>
                <w:szCs w:val="26"/>
                <w:lang w:val="en-US"/>
              </w:rPr>
              <w:t>.</w:t>
            </w:r>
          </w:p>
          <w:p w14:paraId="1E48DC14" w14:textId="67E31FEC" w:rsidR="00FF0369" w:rsidRPr="001B70E2" w:rsidRDefault="00FF0369"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Công an, nhân viên y tế, nhân viên phục vụ, lực lượng làm nhiệm vụ trật tự, bảo vệ</w:t>
            </w:r>
            <w:r w:rsidRPr="001B70E2">
              <w:rPr>
                <w:color w:val="000000"/>
                <w:spacing w:val="-2"/>
                <w:sz w:val="26"/>
                <w:szCs w:val="26"/>
                <w:lang w:val="en-US"/>
              </w:rPr>
              <w:t xml:space="preserve"> cấp tỉnh 80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00F7077F" w:rsidRPr="001B70E2">
              <w:rPr>
                <w:color w:val="000000"/>
                <w:spacing w:val="-2"/>
                <w:sz w:val="26"/>
                <w:szCs w:val="26"/>
                <w:lang w:val="en-US"/>
              </w:rPr>
              <w:t>buổi</w:t>
            </w:r>
            <w:r w:rsidRPr="001B70E2">
              <w:rPr>
                <w:color w:val="000000"/>
                <w:spacing w:val="-2"/>
                <w:sz w:val="26"/>
                <w:szCs w:val="26"/>
                <w:lang w:val="en-US"/>
              </w:rPr>
              <w:t>, cấp xã 65</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00F7077F" w:rsidRPr="001B70E2">
              <w:rPr>
                <w:color w:val="000000"/>
                <w:spacing w:val="-2"/>
                <w:sz w:val="26"/>
                <w:szCs w:val="26"/>
                <w:lang w:val="en-US"/>
              </w:rPr>
              <w:t>buổi</w:t>
            </w:r>
            <w:r w:rsidRPr="001B70E2">
              <w:rPr>
                <w:color w:val="000000"/>
                <w:spacing w:val="-2"/>
                <w:sz w:val="26"/>
                <w:szCs w:val="26"/>
                <w:lang w:val="en-US"/>
              </w:rPr>
              <w:t>.</w:t>
            </w:r>
          </w:p>
          <w:p w14:paraId="311C3D18" w14:textId="09E08CED" w:rsidR="00FF0369" w:rsidRPr="001B70E2" w:rsidRDefault="00FF0369"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Người tham gia đồng diễn, diễu hành, xếp hình, xếp chữ (đối với các Đại hội thể dục thể thao, Hội thi thể thao)</w:t>
            </w:r>
            <w:r w:rsidRPr="001B70E2">
              <w:rPr>
                <w:color w:val="000000"/>
                <w:spacing w:val="-2"/>
                <w:sz w:val="26"/>
                <w:szCs w:val="26"/>
                <w:lang w:val="en-US"/>
              </w:rPr>
              <w:t xml:space="preserve"> cấp tỉnh, cấp xã</w:t>
            </w:r>
          </w:p>
          <w:p w14:paraId="4CBEAD1B" w14:textId="7EE175C3" w:rsidR="00F7077F" w:rsidRPr="001B70E2" w:rsidRDefault="00FF0369"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00F7077F" w:rsidRPr="001B70E2">
              <w:rPr>
                <w:color w:val="000000"/>
                <w:spacing w:val="-2"/>
                <w:sz w:val="26"/>
                <w:szCs w:val="26"/>
              </w:rPr>
              <w:t>Người tập</w:t>
            </w:r>
            <w:r w:rsidR="00F7077F" w:rsidRPr="001B70E2">
              <w:rPr>
                <w:color w:val="000000"/>
                <w:spacing w:val="-2"/>
                <w:sz w:val="26"/>
                <w:szCs w:val="26"/>
                <w:lang w:val="en-US"/>
              </w:rPr>
              <w:t xml:space="preserve"> luyện cấp tỉnh 65</w:t>
            </w:r>
            <w:r w:rsidR="00F7077F" w:rsidRPr="001B70E2">
              <w:rPr>
                <w:color w:val="000000"/>
                <w:spacing w:val="-2"/>
                <w:sz w:val="26"/>
                <w:szCs w:val="26"/>
              </w:rPr>
              <w:t>.000</w:t>
            </w:r>
            <w:r w:rsidR="00F7077F" w:rsidRPr="001B70E2">
              <w:rPr>
                <w:color w:val="000000"/>
                <w:spacing w:val="-2"/>
                <w:sz w:val="26"/>
                <w:szCs w:val="26"/>
                <w:lang w:val="en-US"/>
              </w:rPr>
              <w:t xml:space="preserve"> đồng/người</w:t>
            </w:r>
            <w:r w:rsidR="00F7077F" w:rsidRPr="001B70E2">
              <w:rPr>
                <w:color w:val="000000"/>
                <w:spacing w:val="-2"/>
                <w:sz w:val="26"/>
                <w:szCs w:val="26"/>
              </w:rPr>
              <w:t>/</w:t>
            </w:r>
            <w:r w:rsidR="00F7077F" w:rsidRPr="001B70E2">
              <w:rPr>
                <w:color w:val="000000"/>
                <w:spacing w:val="-2"/>
                <w:sz w:val="26"/>
                <w:szCs w:val="26"/>
                <w:lang w:val="en-US"/>
              </w:rPr>
              <w:t>buổi, cấp xã 50</w:t>
            </w:r>
            <w:r w:rsidR="00F7077F" w:rsidRPr="001B70E2">
              <w:rPr>
                <w:color w:val="000000"/>
                <w:spacing w:val="-2"/>
                <w:sz w:val="26"/>
                <w:szCs w:val="26"/>
              </w:rPr>
              <w:t>.000</w:t>
            </w:r>
            <w:r w:rsidR="00F7077F" w:rsidRPr="001B70E2">
              <w:rPr>
                <w:color w:val="000000"/>
                <w:spacing w:val="-2"/>
                <w:sz w:val="26"/>
                <w:szCs w:val="26"/>
                <w:lang w:val="en-US"/>
              </w:rPr>
              <w:t xml:space="preserve"> đồng/người</w:t>
            </w:r>
            <w:r w:rsidR="00F7077F" w:rsidRPr="001B70E2">
              <w:rPr>
                <w:color w:val="000000"/>
                <w:spacing w:val="-2"/>
                <w:sz w:val="26"/>
                <w:szCs w:val="26"/>
              </w:rPr>
              <w:t>/</w:t>
            </w:r>
            <w:r w:rsidR="00F7077F" w:rsidRPr="001B70E2">
              <w:rPr>
                <w:color w:val="000000"/>
                <w:spacing w:val="-2"/>
                <w:sz w:val="26"/>
                <w:szCs w:val="26"/>
                <w:lang w:val="en-US"/>
              </w:rPr>
              <w:t>buổi.</w:t>
            </w:r>
          </w:p>
          <w:p w14:paraId="742CFC1B" w14:textId="68A08EC8" w:rsidR="00F7077F" w:rsidRPr="001B70E2" w:rsidRDefault="00F7077F"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Tổng duyệt (tối đa 2 buổi)</w:t>
            </w:r>
            <w:r w:rsidRPr="001B70E2">
              <w:rPr>
                <w:color w:val="000000"/>
                <w:spacing w:val="-2"/>
                <w:sz w:val="26"/>
                <w:szCs w:val="26"/>
                <w:lang w:val="en-US"/>
              </w:rPr>
              <w:t xml:space="preserve"> cấp tỉnh 95</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 cấp xã 75</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p>
          <w:p w14:paraId="3E35241F" w14:textId="2392E3AE" w:rsidR="00F7077F" w:rsidRPr="001B70E2" w:rsidRDefault="00F7077F"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w:t>
            </w:r>
            <w:r w:rsidRPr="001B70E2">
              <w:rPr>
                <w:color w:val="000000"/>
                <w:spacing w:val="-2"/>
                <w:sz w:val="26"/>
                <w:szCs w:val="26"/>
              </w:rPr>
              <w:t xml:space="preserve"> Chính thức</w:t>
            </w:r>
            <w:r w:rsidRPr="001B70E2">
              <w:rPr>
                <w:color w:val="000000"/>
                <w:spacing w:val="-2"/>
                <w:sz w:val="26"/>
                <w:szCs w:val="26"/>
                <w:lang w:val="en-US"/>
              </w:rPr>
              <w:t xml:space="preserve"> cấp tỉnh 150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 cấp xã 120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p>
          <w:p w14:paraId="04FFD843" w14:textId="7196156D" w:rsidR="00E81B83" w:rsidRPr="001B70E2" w:rsidRDefault="005A6E59"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lastRenderedPageBreak/>
              <w:t>+</w:t>
            </w:r>
            <w:r w:rsidR="00E81B83" w:rsidRPr="001B70E2">
              <w:rPr>
                <w:color w:val="000000"/>
                <w:spacing w:val="-2"/>
                <w:sz w:val="26"/>
                <w:szCs w:val="26"/>
                <w:lang w:val="en-US"/>
              </w:rPr>
              <w:t xml:space="preserve"> </w:t>
            </w:r>
            <w:r w:rsidR="00E81B83" w:rsidRPr="001B70E2">
              <w:rPr>
                <w:color w:val="000000"/>
                <w:spacing w:val="-2"/>
                <w:sz w:val="26"/>
                <w:szCs w:val="26"/>
              </w:rPr>
              <w:t>Giáo viên quản lý, hướng dẫn</w:t>
            </w:r>
            <w:r w:rsidR="00E81B83" w:rsidRPr="001B70E2">
              <w:rPr>
                <w:color w:val="000000"/>
                <w:spacing w:val="-2"/>
                <w:sz w:val="26"/>
                <w:szCs w:val="26"/>
                <w:lang w:val="en-US"/>
              </w:rPr>
              <w:t xml:space="preserve"> cấp tỉnh 135</w:t>
            </w:r>
            <w:r w:rsidR="00E81B83" w:rsidRPr="001B70E2">
              <w:rPr>
                <w:color w:val="000000"/>
                <w:spacing w:val="-2"/>
                <w:sz w:val="26"/>
                <w:szCs w:val="26"/>
              </w:rPr>
              <w:t>.000</w:t>
            </w:r>
            <w:r w:rsidR="00E81B83" w:rsidRPr="001B70E2">
              <w:rPr>
                <w:color w:val="000000"/>
                <w:spacing w:val="-2"/>
                <w:sz w:val="26"/>
                <w:szCs w:val="26"/>
                <w:lang w:val="en-US"/>
              </w:rPr>
              <w:t xml:space="preserve"> đồng/người</w:t>
            </w:r>
            <w:r w:rsidR="00E81B83" w:rsidRPr="001B70E2">
              <w:rPr>
                <w:color w:val="000000"/>
                <w:spacing w:val="-2"/>
                <w:sz w:val="26"/>
                <w:szCs w:val="26"/>
              </w:rPr>
              <w:t>/</w:t>
            </w:r>
            <w:r w:rsidR="00E81B83" w:rsidRPr="001B70E2">
              <w:rPr>
                <w:color w:val="000000"/>
                <w:spacing w:val="-2"/>
                <w:sz w:val="26"/>
                <w:szCs w:val="26"/>
                <w:lang w:val="en-US"/>
              </w:rPr>
              <w:t>buổi, cấp xã 110</w:t>
            </w:r>
            <w:r w:rsidR="00E81B83" w:rsidRPr="001B70E2">
              <w:rPr>
                <w:color w:val="000000"/>
                <w:spacing w:val="-2"/>
                <w:sz w:val="26"/>
                <w:szCs w:val="26"/>
              </w:rPr>
              <w:t>.000</w:t>
            </w:r>
            <w:r w:rsidR="00E81B83" w:rsidRPr="001B70E2">
              <w:rPr>
                <w:color w:val="000000"/>
                <w:spacing w:val="-2"/>
                <w:sz w:val="26"/>
                <w:szCs w:val="26"/>
                <w:lang w:val="en-US"/>
              </w:rPr>
              <w:t xml:space="preserve"> đồng/người</w:t>
            </w:r>
            <w:r w:rsidR="00E81B83" w:rsidRPr="001B70E2">
              <w:rPr>
                <w:color w:val="000000"/>
                <w:spacing w:val="-2"/>
                <w:sz w:val="26"/>
                <w:szCs w:val="26"/>
              </w:rPr>
              <w:t>/</w:t>
            </w:r>
            <w:r w:rsidR="00E81B83" w:rsidRPr="001B70E2">
              <w:rPr>
                <w:color w:val="000000"/>
                <w:spacing w:val="-2"/>
                <w:sz w:val="26"/>
                <w:szCs w:val="26"/>
                <w:lang w:val="en-US"/>
              </w:rPr>
              <w:t>buổi.</w:t>
            </w:r>
          </w:p>
          <w:p w14:paraId="7877E47E" w14:textId="25C0F1A2" w:rsidR="00F7077F" w:rsidRPr="001B70E2" w:rsidRDefault="005A6E59"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Trọng tài chính, trợ lý trọng tài, giám sát, điều phối viên môn bóng đá, futsal tại Đại hội thể thao, giải bóng đá các lứa tuổi</w:t>
            </w:r>
            <w:r w:rsidRPr="001B70E2">
              <w:rPr>
                <w:color w:val="000000"/>
                <w:spacing w:val="-2"/>
                <w:sz w:val="26"/>
                <w:szCs w:val="26"/>
                <w:lang w:val="en-US"/>
              </w:rPr>
              <w:t>:</w:t>
            </w:r>
          </w:p>
          <w:p w14:paraId="34206124" w14:textId="292D7E12" w:rsidR="005A6E59" w:rsidRPr="001B70E2" w:rsidRDefault="005A6E59"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Trọng tài chính</w:t>
            </w:r>
            <w:r w:rsidRPr="001B70E2">
              <w:rPr>
                <w:color w:val="000000"/>
                <w:spacing w:val="-2"/>
                <w:sz w:val="26"/>
                <w:szCs w:val="26"/>
                <w:lang w:val="en-US"/>
              </w:rPr>
              <w:t xml:space="preserve"> giải bóng đá nam, nữ cấp tỉnh 320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 cấp xã 250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p>
          <w:p w14:paraId="36FE3FBA" w14:textId="5DAF86E1" w:rsidR="005A6E59" w:rsidRPr="001B70E2" w:rsidRDefault="005A6E59"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Trợ lý trọng tài, giám sát</w:t>
            </w:r>
            <w:r w:rsidRPr="001B70E2">
              <w:rPr>
                <w:color w:val="000000"/>
                <w:spacing w:val="-2"/>
                <w:sz w:val="26"/>
                <w:szCs w:val="26"/>
                <w:lang w:val="en-US"/>
              </w:rPr>
              <w:t xml:space="preserve"> giải bóng đá nam, nữ cấp tỉnh 220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 cấp xã 175</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p>
          <w:p w14:paraId="78C43059" w14:textId="163C8FB6" w:rsidR="005A6E59" w:rsidRPr="001B70E2" w:rsidRDefault="005A6E59"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Điều phối viên</w:t>
            </w:r>
            <w:r w:rsidRPr="001B70E2">
              <w:rPr>
                <w:color w:val="000000"/>
                <w:spacing w:val="-2"/>
                <w:sz w:val="26"/>
                <w:szCs w:val="26"/>
                <w:lang w:val="en-US"/>
              </w:rPr>
              <w:t xml:space="preserve"> giải bóng đá nam, nữ cấp tỉnh 160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 cấp xã 130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p>
          <w:p w14:paraId="50AC918A" w14:textId="77777777" w:rsidR="002816CE" w:rsidRDefault="005A6E59"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 xml:space="preserve">Trọng tài chính </w:t>
            </w:r>
            <w:r w:rsidRPr="001B70E2">
              <w:rPr>
                <w:color w:val="000000"/>
                <w:spacing w:val="-2"/>
                <w:sz w:val="26"/>
                <w:szCs w:val="26"/>
                <w:lang w:val="en-US"/>
              </w:rPr>
              <w:t>g</w:t>
            </w:r>
            <w:r w:rsidRPr="001B70E2">
              <w:rPr>
                <w:color w:val="000000"/>
                <w:spacing w:val="-2"/>
                <w:sz w:val="26"/>
                <w:szCs w:val="26"/>
              </w:rPr>
              <w:t>iải futsal nam, nữ</w:t>
            </w:r>
            <w:r w:rsidRPr="001B70E2">
              <w:rPr>
                <w:color w:val="000000"/>
                <w:spacing w:val="-2"/>
                <w:sz w:val="26"/>
                <w:szCs w:val="26"/>
                <w:lang w:val="en-US"/>
              </w:rPr>
              <w:t xml:space="preserve"> cấp tỉnh 220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 cấp xã 175</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p>
          <w:p w14:paraId="19B44468" w14:textId="09139E4C" w:rsidR="005A6E59" w:rsidRPr="001B70E2" w:rsidRDefault="005A6E59"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Trợ lý trọng tài, giám sát</w:t>
            </w:r>
            <w:r w:rsidRPr="001B70E2">
              <w:rPr>
                <w:color w:val="000000"/>
                <w:spacing w:val="-2"/>
                <w:sz w:val="26"/>
                <w:szCs w:val="26"/>
                <w:lang w:val="en-US"/>
              </w:rPr>
              <w:t xml:space="preserve"> g</w:t>
            </w:r>
            <w:r w:rsidRPr="001B70E2">
              <w:rPr>
                <w:color w:val="000000"/>
                <w:spacing w:val="-2"/>
                <w:sz w:val="26"/>
                <w:szCs w:val="26"/>
              </w:rPr>
              <w:t>iải futsal nam, nữ</w:t>
            </w:r>
            <w:r w:rsidRPr="001B70E2">
              <w:rPr>
                <w:color w:val="000000"/>
                <w:spacing w:val="-2"/>
                <w:sz w:val="26"/>
                <w:szCs w:val="26"/>
                <w:lang w:val="en-US"/>
              </w:rPr>
              <w:t xml:space="preserve"> cấp tỉnh 160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 cấp xã 130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p>
          <w:p w14:paraId="0760F845" w14:textId="77777777" w:rsidR="002E0849" w:rsidRPr="001B70E2" w:rsidRDefault="005A6E59"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Điều phối viên</w:t>
            </w:r>
            <w:r w:rsidRPr="001B70E2">
              <w:rPr>
                <w:color w:val="000000"/>
                <w:spacing w:val="-2"/>
                <w:sz w:val="26"/>
                <w:szCs w:val="26"/>
                <w:lang w:val="en-US"/>
              </w:rPr>
              <w:t xml:space="preserve"> g</w:t>
            </w:r>
            <w:r w:rsidRPr="001B70E2">
              <w:rPr>
                <w:color w:val="000000"/>
                <w:spacing w:val="-2"/>
                <w:sz w:val="26"/>
                <w:szCs w:val="26"/>
              </w:rPr>
              <w:t>iải futsal nam, nữ</w:t>
            </w:r>
            <w:r w:rsidRPr="001B70E2">
              <w:rPr>
                <w:color w:val="000000"/>
                <w:spacing w:val="-2"/>
                <w:sz w:val="26"/>
                <w:szCs w:val="26"/>
                <w:lang w:val="en-US"/>
              </w:rPr>
              <w:t xml:space="preserve"> cấp tỉnh 120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 cấp xã 100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p>
          <w:p w14:paraId="29F7E935" w14:textId="77777777" w:rsidR="002E0849" w:rsidRPr="001B70E2" w:rsidRDefault="002E0849"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b) Đối tượng được hưởng chế độ thực hiện nhiệm vụ quy định tại điểm a khoản này được xác định theo quyết định phê duyệt của cấp có thẩm quyền;</w:t>
            </w:r>
          </w:p>
          <w:p w14:paraId="6B26B19B" w14:textId="77777777" w:rsidR="002E0849" w:rsidRPr="001B70E2" w:rsidRDefault="002E0849"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c) Nguyên tắc thực hiện nhiệm vụ tại các giải thi đấu:</w:t>
            </w:r>
          </w:p>
          <w:p w14:paraId="33007E00" w14:textId="77777777" w:rsidR="002E0849" w:rsidRPr="001B70E2" w:rsidRDefault="002E0849"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 xml:space="preserve">- Được tính theo ngày làm việc thực tế hoặc theo buổi thi đấu, trận thi đấu thực tế. Số ngày </w:t>
            </w:r>
            <w:r w:rsidRPr="001B70E2">
              <w:rPr>
                <w:color w:val="000000"/>
                <w:spacing w:val="-2"/>
                <w:sz w:val="26"/>
                <w:szCs w:val="26"/>
              </w:rPr>
              <w:lastRenderedPageBreak/>
              <w:t>làm nhiệm vụ, buổi thi đấu, trận thi đấu thực tế thực hiện theo hướng dẫn của Bộ Văn hóa, Thể thao và Du lịch.</w:t>
            </w:r>
          </w:p>
          <w:p w14:paraId="173540B0" w14:textId="77777777" w:rsidR="002E0849" w:rsidRPr="001B70E2" w:rsidRDefault="002E0849"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 Trường hợp một người thuộc nhiều đối tượng được hưởng chế độ thực hiện nhiệm vụ khác nhau thì chỉ được hưởng một mức cao nhất và không được thanh toán tiền lương làm việc vào ban đêm, làm thêm giờ trong thời gian làm nhiệm vụ.</w:t>
            </w:r>
          </w:p>
          <w:p w14:paraId="705A8D22" w14:textId="77777777" w:rsidR="002E0849" w:rsidRPr="001B70E2" w:rsidRDefault="002E0849" w:rsidP="001B70E2">
            <w:pPr>
              <w:pStyle w:val="NormalWeb"/>
              <w:spacing w:before="0" w:beforeAutospacing="0" w:after="0" w:afterAutospacing="0"/>
              <w:jc w:val="both"/>
              <w:rPr>
                <w:b/>
                <w:bCs/>
                <w:color w:val="000000"/>
                <w:spacing w:val="-2"/>
                <w:sz w:val="26"/>
                <w:szCs w:val="26"/>
                <w:lang w:val="en-US"/>
              </w:rPr>
            </w:pPr>
            <w:r w:rsidRPr="001B70E2">
              <w:rPr>
                <w:b/>
                <w:bCs/>
                <w:color w:val="000000"/>
                <w:spacing w:val="-2"/>
                <w:sz w:val="26"/>
                <w:szCs w:val="26"/>
              </w:rPr>
              <w:t>2. Chi tiền ăn, tiền thuê phòng nghỉ và tiền đi lại</w:t>
            </w:r>
          </w:p>
          <w:p w14:paraId="03841F5F" w14:textId="100A25D8" w:rsidR="002E0849" w:rsidRPr="001B70E2" w:rsidRDefault="002E0849" w:rsidP="001B70E2">
            <w:pPr>
              <w:pStyle w:val="NormalWeb"/>
              <w:spacing w:before="0" w:beforeAutospacing="0" w:after="0" w:afterAutospacing="0"/>
              <w:jc w:val="both"/>
              <w:rPr>
                <w:b/>
                <w:bCs/>
                <w:color w:val="000000"/>
                <w:spacing w:val="-2"/>
                <w:sz w:val="26"/>
                <w:szCs w:val="26"/>
                <w:lang w:val="en-US"/>
              </w:rPr>
            </w:pPr>
            <w:r w:rsidRPr="001B70E2">
              <w:rPr>
                <w:color w:val="000000"/>
                <w:spacing w:val="-2"/>
                <w:sz w:val="26"/>
                <w:szCs w:val="26"/>
              </w:rPr>
              <w:t>Thời gian được thanh toán bao gồm thời gian tham gia giải thi đấu và tối đa không quá 02 ngày trước thi đấu, 01 ngày sau thi đấu, mức chi cụ thể thực hiện theo Nghị quyết số 04/2025/NQ-HĐND ngày 03/10/2025 của Hội đồng nhân dân tỉnh Đồng Nai quy định mức chi chế độ công tác phí, chế độ chi hội nghị trên địa bàn tỉnh Đồng Nai.</w:t>
            </w:r>
          </w:p>
          <w:p w14:paraId="5DBFA715" w14:textId="7EB42EF0" w:rsidR="005A6E59" w:rsidRPr="001B70E2" w:rsidRDefault="002E0849" w:rsidP="001B70E2">
            <w:pPr>
              <w:pStyle w:val="NormalWeb"/>
              <w:spacing w:before="0" w:beforeAutospacing="0" w:after="0" w:afterAutospacing="0"/>
              <w:jc w:val="both"/>
              <w:rPr>
                <w:b/>
                <w:bCs/>
                <w:color w:val="000000"/>
                <w:spacing w:val="-2"/>
                <w:sz w:val="26"/>
                <w:szCs w:val="26"/>
                <w:lang w:val="en-US"/>
              </w:rPr>
            </w:pPr>
            <w:r w:rsidRPr="001B70E2">
              <w:rPr>
                <w:b/>
                <w:bCs/>
                <w:color w:val="000000"/>
                <w:spacing w:val="-2"/>
                <w:sz w:val="26"/>
                <w:szCs w:val="26"/>
              </w:rPr>
              <w:t>3. Các khoản chi khác thực hiện theo Quy định tại khoản 4, khoản 5, khoản 6, Điều 4, Thông tư số 117/2025/TT-BTC ngày 16/12/2025 của Bộ Tài chính quy định lập dự toán, quản lý sử dụng và quyết toán kinh phí ngân sách nhà nước hỗ trợ tổ chức các giải thi đấu thể thao tại Việt Nam</w:t>
            </w:r>
          </w:p>
          <w:p w14:paraId="43AFF58A" w14:textId="0940F2F5" w:rsidR="005A6E59" w:rsidRPr="001B70E2" w:rsidRDefault="005A6E59" w:rsidP="001B70E2">
            <w:pPr>
              <w:pStyle w:val="NormalWeb"/>
              <w:spacing w:before="0" w:beforeAutospacing="0" w:after="0" w:afterAutospacing="0"/>
              <w:jc w:val="both"/>
              <w:rPr>
                <w:color w:val="000000"/>
                <w:spacing w:val="-2"/>
                <w:sz w:val="26"/>
                <w:szCs w:val="26"/>
                <w:lang w:val="en-US"/>
              </w:rPr>
            </w:pPr>
          </w:p>
          <w:p w14:paraId="2A612F42" w14:textId="197FC976" w:rsidR="005A6E59" w:rsidRPr="001B70E2" w:rsidRDefault="005A6E59" w:rsidP="001B70E2">
            <w:pPr>
              <w:pStyle w:val="NormalWeb"/>
              <w:spacing w:before="0" w:beforeAutospacing="0" w:after="0" w:afterAutospacing="0"/>
              <w:jc w:val="both"/>
              <w:rPr>
                <w:color w:val="000000"/>
                <w:spacing w:val="-2"/>
                <w:sz w:val="26"/>
                <w:szCs w:val="26"/>
                <w:lang w:val="en-US"/>
              </w:rPr>
            </w:pPr>
          </w:p>
          <w:p w14:paraId="5B89E21D" w14:textId="593B7A0B" w:rsidR="005A6E59" w:rsidRPr="001B70E2" w:rsidRDefault="005A6E59" w:rsidP="001B70E2">
            <w:pPr>
              <w:pStyle w:val="NormalWeb"/>
              <w:spacing w:before="0" w:beforeAutospacing="0" w:after="0" w:afterAutospacing="0"/>
              <w:jc w:val="both"/>
              <w:rPr>
                <w:color w:val="000000"/>
                <w:spacing w:val="-2"/>
                <w:sz w:val="26"/>
                <w:szCs w:val="26"/>
                <w:lang w:val="en-US"/>
              </w:rPr>
            </w:pPr>
          </w:p>
          <w:p w14:paraId="7999AC73" w14:textId="17B79DE5" w:rsidR="00F7077F" w:rsidRPr="001B70E2" w:rsidRDefault="00F7077F" w:rsidP="001B70E2">
            <w:pPr>
              <w:pStyle w:val="NormalWeb"/>
              <w:spacing w:before="0" w:beforeAutospacing="0" w:after="0" w:afterAutospacing="0"/>
              <w:jc w:val="both"/>
              <w:rPr>
                <w:color w:val="000000"/>
                <w:spacing w:val="-2"/>
                <w:sz w:val="26"/>
                <w:szCs w:val="26"/>
                <w:lang w:val="en-US"/>
              </w:rPr>
            </w:pPr>
          </w:p>
          <w:p w14:paraId="059F58B7" w14:textId="7CD07FCE" w:rsidR="00F7077F" w:rsidRPr="001B70E2" w:rsidRDefault="00F7077F" w:rsidP="001B70E2">
            <w:pPr>
              <w:pStyle w:val="NormalWeb"/>
              <w:spacing w:before="0" w:beforeAutospacing="0" w:after="0" w:afterAutospacing="0"/>
              <w:jc w:val="both"/>
              <w:rPr>
                <w:color w:val="000000"/>
                <w:spacing w:val="-2"/>
                <w:sz w:val="26"/>
                <w:szCs w:val="26"/>
                <w:lang w:val="en-US"/>
              </w:rPr>
            </w:pPr>
          </w:p>
          <w:p w14:paraId="23889CE6" w14:textId="4A03CA56" w:rsidR="00FF0369" w:rsidRPr="001B70E2" w:rsidRDefault="00FF0369" w:rsidP="001B70E2">
            <w:pPr>
              <w:pStyle w:val="NormalWeb"/>
              <w:spacing w:before="0" w:beforeAutospacing="0" w:after="0" w:afterAutospacing="0"/>
              <w:jc w:val="both"/>
              <w:rPr>
                <w:color w:val="000000"/>
                <w:spacing w:val="-2"/>
                <w:sz w:val="26"/>
                <w:szCs w:val="26"/>
                <w:lang w:val="en-US"/>
              </w:rPr>
            </w:pPr>
          </w:p>
          <w:p w14:paraId="68C05C3C" w14:textId="6C2FA063" w:rsidR="00FF0369" w:rsidRPr="001B70E2" w:rsidRDefault="00FF0369" w:rsidP="001B70E2">
            <w:pPr>
              <w:pStyle w:val="NormalWeb"/>
              <w:spacing w:before="0" w:beforeAutospacing="0" w:after="0" w:afterAutospacing="0"/>
              <w:jc w:val="both"/>
              <w:rPr>
                <w:color w:val="000000"/>
                <w:spacing w:val="-2"/>
                <w:sz w:val="26"/>
                <w:szCs w:val="26"/>
                <w:lang w:val="en-US"/>
              </w:rPr>
            </w:pPr>
          </w:p>
          <w:p w14:paraId="4959EEAE" w14:textId="74A3121B" w:rsidR="00FF0369" w:rsidRPr="001B70E2" w:rsidRDefault="00FF0369" w:rsidP="001B70E2">
            <w:pPr>
              <w:pStyle w:val="NormalWeb"/>
              <w:spacing w:before="0" w:beforeAutospacing="0" w:after="0" w:afterAutospacing="0"/>
              <w:jc w:val="both"/>
              <w:rPr>
                <w:color w:val="000000"/>
                <w:spacing w:val="-2"/>
                <w:sz w:val="26"/>
                <w:szCs w:val="26"/>
                <w:lang w:val="en-US"/>
              </w:rPr>
            </w:pPr>
          </w:p>
          <w:p w14:paraId="7AA95642" w14:textId="151B6601" w:rsidR="00FF0369" w:rsidRPr="001B70E2" w:rsidRDefault="00FF0369" w:rsidP="001B70E2">
            <w:pPr>
              <w:pStyle w:val="NormalWeb"/>
              <w:spacing w:before="0" w:beforeAutospacing="0" w:after="0" w:afterAutospacing="0"/>
              <w:jc w:val="both"/>
              <w:rPr>
                <w:color w:val="000000"/>
                <w:spacing w:val="-2"/>
                <w:sz w:val="26"/>
                <w:szCs w:val="26"/>
                <w:lang w:val="en-US"/>
              </w:rPr>
            </w:pPr>
          </w:p>
          <w:p w14:paraId="145E805B" w14:textId="01E302DB" w:rsidR="00FF0369" w:rsidRPr="001B70E2" w:rsidRDefault="00FF0369" w:rsidP="001B70E2">
            <w:pPr>
              <w:pStyle w:val="NormalWeb"/>
              <w:spacing w:before="0" w:beforeAutospacing="0" w:after="0" w:afterAutospacing="0"/>
              <w:jc w:val="both"/>
              <w:rPr>
                <w:rStyle w:val="Strong"/>
                <w:rFonts w:eastAsiaTheme="majorEastAsia"/>
                <w:color w:val="222222"/>
                <w:sz w:val="26"/>
                <w:szCs w:val="26"/>
                <w:lang w:val="en-US"/>
              </w:rPr>
            </w:pPr>
          </w:p>
        </w:tc>
        <w:tc>
          <w:tcPr>
            <w:tcW w:w="5103" w:type="dxa"/>
          </w:tcPr>
          <w:p w14:paraId="6BE74484" w14:textId="2174625E" w:rsidR="002E0849" w:rsidRPr="001B70E2" w:rsidRDefault="002E0849" w:rsidP="001B70E2">
            <w:pPr>
              <w:spacing w:after="0" w:line="240" w:lineRule="auto"/>
              <w:jc w:val="both"/>
              <w:rPr>
                <w:rFonts w:ascii="Times New Roman" w:hAnsi="Times New Roman" w:cs="Times New Roman"/>
                <w:bCs/>
                <w:iCs/>
                <w:color w:val="000000"/>
                <w:sz w:val="26"/>
                <w:szCs w:val="26"/>
              </w:rPr>
            </w:pPr>
            <w:r w:rsidRPr="001B70E2">
              <w:rPr>
                <w:rFonts w:ascii="Times New Roman" w:hAnsi="Times New Roman" w:cs="Times New Roman"/>
                <w:sz w:val="26"/>
                <w:szCs w:val="26"/>
              </w:rPr>
              <w:lastRenderedPageBreak/>
              <w:t>Nghị quyết số 60/2012/NQ-HĐND ngày 06/12/2012 của HĐND tỉnh về chế độ chi tiêu tài chính đối với các giải thi đấu trong tỉnh Đồng Nai được áp dụng từ các mức chi của</w:t>
            </w:r>
            <w:r w:rsidRPr="001B70E2">
              <w:rPr>
                <w:rFonts w:ascii="Times New Roman" w:hAnsi="Times New Roman" w:cs="Times New Roman"/>
                <w:b/>
                <w:bCs/>
                <w:sz w:val="26"/>
                <w:szCs w:val="26"/>
              </w:rPr>
              <w:t xml:space="preserve"> </w:t>
            </w:r>
            <w:r w:rsidRPr="001B70E2">
              <w:rPr>
                <w:rFonts w:ascii="Times New Roman" w:hAnsi="Times New Roman" w:cs="Times New Roman"/>
                <w:bCs/>
                <w:iCs/>
                <w:color w:val="000000"/>
                <w:sz w:val="26"/>
                <w:szCs w:val="26"/>
              </w:rPr>
              <w:t xml:space="preserve">Thông tư liên tịch số 200/2011/TTLT-BTC-BVHTTDL ngày 30/12/2011 của Bộ Tài chính - Bộ Văn hóa, Thể thao và Du lịch quy định chế độ chi tiêu tài chính đối với các giải thi đấu thể </w:t>
            </w:r>
            <w:r w:rsidRPr="001B70E2">
              <w:rPr>
                <w:rFonts w:ascii="Times New Roman" w:hAnsi="Times New Roman" w:cs="Times New Roman"/>
                <w:bCs/>
                <w:iCs/>
                <w:color w:val="000000"/>
                <w:sz w:val="26"/>
                <w:szCs w:val="26"/>
              </w:rPr>
              <w:lastRenderedPageBreak/>
              <w:t>thao. Hiện nay với mức chi theo Nghị quyết trên đã được áp dụng hơn 15 năm, các mức chi đã quá thấp so với thực tế. Do đó Bộ Tài chính đã ban hành Thông tư số 117/2025/TT-BTC ngày 16/12/2025 Quy định lập dự toán, quản lý sử dụng và quyết toán kinh phí ngân sách nhà nước hỗ trợ tổ chức các giải thi đấu thể thao tại Việt Nam thay thế Thông tư liên tịch số 200/2011/TTLT-BTC-BVHTTDL ngày 30/12/2011 của Bộ Tài chính - Bộ Văn hóa, Thể thao và Du lịch quy định chế độ chi tiêu tài chính đối với các giải thi đấu thể thao</w:t>
            </w:r>
            <w:r w:rsidR="00F7074A" w:rsidRPr="001B70E2">
              <w:rPr>
                <w:rFonts w:ascii="Times New Roman" w:hAnsi="Times New Roman" w:cs="Times New Roman"/>
                <w:bCs/>
                <w:iCs/>
                <w:color w:val="000000"/>
                <w:sz w:val="26"/>
                <w:szCs w:val="26"/>
              </w:rPr>
              <w:t xml:space="preserve">. </w:t>
            </w:r>
            <w:r w:rsidRPr="001B70E2">
              <w:rPr>
                <w:rFonts w:ascii="Times New Roman" w:hAnsi="Times New Roman" w:cs="Times New Roman"/>
                <w:bCs/>
                <w:iCs/>
                <w:color w:val="000000"/>
                <w:sz w:val="26"/>
                <w:szCs w:val="26"/>
              </w:rPr>
              <w:t xml:space="preserve">Sở đã đề xuất các mức chi </w:t>
            </w:r>
            <w:r w:rsidR="00F7074A" w:rsidRPr="001B70E2">
              <w:rPr>
                <w:rFonts w:ascii="Times New Roman" w:hAnsi="Times New Roman" w:cs="Times New Roman"/>
                <w:bCs/>
                <w:iCs/>
                <w:color w:val="000000"/>
                <w:sz w:val="26"/>
                <w:szCs w:val="26"/>
              </w:rPr>
              <w:t>tương ứng của cấp tỉnh bằng tương đương 80% của cấp quốc gia, và cấp xã bằng tương đương 80% của mức cấp tỉnh, cụ thể như sau:</w:t>
            </w:r>
          </w:p>
          <w:p w14:paraId="5189D3EB" w14:textId="77777777" w:rsidR="00F7074A" w:rsidRPr="001B70E2" w:rsidRDefault="00F7074A" w:rsidP="001B70E2">
            <w:pPr>
              <w:spacing w:after="0" w:line="240" w:lineRule="auto"/>
              <w:ind w:right="-4" w:firstLine="36"/>
              <w:jc w:val="both"/>
              <w:rPr>
                <w:rFonts w:ascii="Times New Roman" w:hAnsi="Times New Roman" w:cs="Times New Roman"/>
                <w:b/>
                <w:bCs/>
                <w:color w:val="000000"/>
                <w:spacing w:val="-2"/>
                <w:sz w:val="26"/>
                <w:szCs w:val="26"/>
              </w:rPr>
            </w:pPr>
            <w:r w:rsidRPr="001B70E2">
              <w:rPr>
                <w:rFonts w:ascii="Times New Roman" w:hAnsi="Times New Roman" w:cs="Times New Roman"/>
                <w:b/>
                <w:bCs/>
                <w:color w:val="000000"/>
                <w:spacing w:val="-2"/>
                <w:sz w:val="26"/>
                <w:szCs w:val="26"/>
              </w:rPr>
              <w:t>1. Chi thực hiện nhiệm vụ tại các giải thi đấu:</w:t>
            </w:r>
          </w:p>
          <w:p w14:paraId="2F93B9C9" w14:textId="77777777" w:rsidR="00F7074A" w:rsidRPr="001B70E2" w:rsidRDefault="00F7074A" w:rsidP="001B70E2">
            <w:pPr>
              <w:spacing w:after="0" w:line="240" w:lineRule="auto"/>
              <w:ind w:right="-4" w:firstLine="36"/>
              <w:jc w:val="both"/>
              <w:rPr>
                <w:rFonts w:ascii="Times New Roman" w:hAnsi="Times New Roman" w:cs="Times New Roman"/>
                <w:b/>
                <w:bCs/>
                <w:color w:val="000000"/>
                <w:spacing w:val="-2"/>
                <w:sz w:val="26"/>
                <w:szCs w:val="26"/>
              </w:rPr>
            </w:pPr>
            <w:r w:rsidRPr="001B70E2">
              <w:rPr>
                <w:rFonts w:ascii="Times New Roman" w:hAnsi="Times New Roman" w:cs="Times New Roman"/>
                <w:color w:val="000000"/>
                <w:spacing w:val="-2"/>
                <w:sz w:val="26"/>
                <w:szCs w:val="26"/>
              </w:rPr>
              <w:t>a) Đối tượng và mức chi:</w:t>
            </w:r>
          </w:p>
          <w:p w14:paraId="514B1E93" w14:textId="77777777" w:rsidR="00F7074A" w:rsidRPr="001B70E2" w:rsidRDefault="00F7074A"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Đối tượng và mức chi </w:t>
            </w:r>
            <w:r w:rsidRPr="001B70E2">
              <w:rPr>
                <w:color w:val="000000"/>
                <w:spacing w:val="-2"/>
                <w:sz w:val="26"/>
                <w:szCs w:val="26"/>
              </w:rPr>
              <w:t>Đại hội, giải thi đấu thể thao, hội thi thể thao cấp tỉnh, cấp xã</w:t>
            </w:r>
            <w:r w:rsidRPr="001B70E2">
              <w:rPr>
                <w:color w:val="000000"/>
                <w:spacing w:val="-2"/>
                <w:sz w:val="26"/>
                <w:szCs w:val="26"/>
                <w:lang w:val="en-US"/>
              </w:rPr>
              <w:t xml:space="preserve"> như sau:</w:t>
            </w:r>
          </w:p>
          <w:p w14:paraId="49E0BCFA" w14:textId="2C4D7EC1" w:rsidR="00F7074A" w:rsidRPr="001B70E2" w:rsidRDefault="00F7074A"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Trưởng ban, phó trưởng ban, thành viên ban chỉ đạo, ban tổ chức; trưởng các tiểu ban chuyên môn và phó trưởng các tiểu ban chuyên môn</w:t>
            </w:r>
            <w:r w:rsidRPr="001B70E2">
              <w:rPr>
                <w:color w:val="000000"/>
                <w:spacing w:val="-2"/>
                <w:sz w:val="26"/>
                <w:szCs w:val="26"/>
                <w:lang w:val="en-US"/>
              </w:rPr>
              <w:t xml:space="preserve"> cấp tỉnh </w:t>
            </w:r>
            <w:r w:rsidRPr="001B70E2">
              <w:rPr>
                <w:color w:val="000000"/>
                <w:spacing w:val="-2"/>
                <w:sz w:val="26"/>
                <w:szCs w:val="26"/>
              </w:rPr>
              <w:t>190.000</w:t>
            </w:r>
            <w:r w:rsidRPr="001B70E2">
              <w:rPr>
                <w:color w:val="000000"/>
                <w:spacing w:val="-2"/>
                <w:sz w:val="26"/>
                <w:szCs w:val="26"/>
                <w:lang w:val="en-US"/>
              </w:rPr>
              <w:t xml:space="preserve"> đồng/người</w:t>
            </w:r>
            <w:r w:rsidRPr="001B70E2">
              <w:rPr>
                <w:color w:val="000000"/>
                <w:spacing w:val="-2"/>
                <w:sz w:val="26"/>
                <w:szCs w:val="26"/>
              </w:rPr>
              <w:t>/ngày</w:t>
            </w:r>
            <w:r w:rsidR="00934607" w:rsidRPr="001B70E2">
              <w:rPr>
                <w:color w:val="000000"/>
                <w:spacing w:val="-2"/>
                <w:sz w:val="26"/>
                <w:szCs w:val="26"/>
                <w:lang w:val="en-US"/>
              </w:rPr>
              <w:t xml:space="preserve"> (bằng tương đương 80% cấp quốc gia)</w:t>
            </w:r>
            <w:r w:rsidRPr="001B70E2">
              <w:rPr>
                <w:color w:val="000000"/>
                <w:spacing w:val="-2"/>
                <w:sz w:val="26"/>
                <w:szCs w:val="26"/>
                <w:lang w:val="en-US"/>
              </w:rPr>
              <w:t xml:space="preserve">, cấp xã </w:t>
            </w:r>
            <w:r w:rsidRPr="001B70E2">
              <w:rPr>
                <w:color w:val="000000"/>
                <w:spacing w:val="-2"/>
                <w:sz w:val="26"/>
                <w:szCs w:val="26"/>
              </w:rPr>
              <w:t>150.000</w:t>
            </w:r>
            <w:r w:rsidRPr="001B70E2">
              <w:rPr>
                <w:color w:val="000000"/>
                <w:spacing w:val="-2"/>
                <w:sz w:val="26"/>
                <w:szCs w:val="26"/>
                <w:lang w:val="en-US"/>
              </w:rPr>
              <w:t xml:space="preserve"> đồng/người</w:t>
            </w:r>
            <w:r w:rsidRPr="001B70E2">
              <w:rPr>
                <w:color w:val="000000"/>
                <w:spacing w:val="-2"/>
                <w:sz w:val="26"/>
                <w:szCs w:val="26"/>
              </w:rPr>
              <w:t>/ngày</w:t>
            </w:r>
            <w:r w:rsidR="00934607" w:rsidRPr="001B70E2">
              <w:rPr>
                <w:color w:val="000000"/>
                <w:spacing w:val="-2"/>
                <w:sz w:val="26"/>
                <w:szCs w:val="26"/>
                <w:lang w:val="en-US"/>
              </w:rPr>
              <w:t xml:space="preserve"> (bằng tương đương 80% cấp tỉnh).</w:t>
            </w:r>
          </w:p>
          <w:p w14:paraId="4DBE98EA" w14:textId="2133F0E9" w:rsidR="00F7074A" w:rsidRPr="001B70E2" w:rsidRDefault="00F7074A"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Thành viên các tiểu ban chuyên môn</w:t>
            </w:r>
            <w:r w:rsidRPr="001B70E2">
              <w:rPr>
                <w:color w:val="000000"/>
                <w:spacing w:val="-2"/>
                <w:sz w:val="26"/>
                <w:szCs w:val="26"/>
                <w:lang w:val="en-US"/>
              </w:rPr>
              <w:t xml:space="preserve"> cấp tỉnh </w:t>
            </w:r>
            <w:r w:rsidRPr="001B70E2">
              <w:rPr>
                <w:color w:val="000000"/>
                <w:spacing w:val="-2"/>
                <w:sz w:val="26"/>
                <w:szCs w:val="26"/>
              </w:rPr>
              <w:t>1</w:t>
            </w:r>
            <w:r w:rsidRPr="001B70E2">
              <w:rPr>
                <w:color w:val="000000"/>
                <w:spacing w:val="-2"/>
                <w:sz w:val="26"/>
                <w:szCs w:val="26"/>
                <w:lang w:val="en-US"/>
              </w:rPr>
              <w:t>6</w:t>
            </w:r>
            <w:r w:rsidRPr="001B70E2">
              <w:rPr>
                <w:color w:val="000000"/>
                <w:spacing w:val="-2"/>
                <w:sz w:val="26"/>
                <w:szCs w:val="26"/>
              </w:rPr>
              <w:t>0.000</w:t>
            </w:r>
            <w:r w:rsidRPr="001B70E2">
              <w:rPr>
                <w:color w:val="000000"/>
                <w:spacing w:val="-2"/>
                <w:sz w:val="26"/>
                <w:szCs w:val="26"/>
                <w:lang w:val="en-US"/>
              </w:rPr>
              <w:t xml:space="preserve"> đồng/người</w:t>
            </w:r>
            <w:r w:rsidRPr="001B70E2">
              <w:rPr>
                <w:color w:val="000000"/>
                <w:spacing w:val="-2"/>
                <w:sz w:val="26"/>
                <w:szCs w:val="26"/>
              </w:rPr>
              <w:t>/ngày</w:t>
            </w:r>
            <w:r w:rsidR="00934607" w:rsidRPr="001B70E2">
              <w:rPr>
                <w:color w:val="000000"/>
                <w:spacing w:val="-2"/>
                <w:sz w:val="26"/>
                <w:szCs w:val="26"/>
                <w:lang w:val="en-US"/>
              </w:rPr>
              <w:t xml:space="preserve"> (bằng tương đương 80% cấp quốc gia)</w:t>
            </w:r>
            <w:r w:rsidRPr="001B70E2">
              <w:rPr>
                <w:color w:val="000000"/>
                <w:spacing w:val="-2"/>
                <w:sz w:val="26"/>
                <w:szCs w:val="26"/>
                <w:lang w:val="en-US"/>
              </w:rPr>
              <w:t xml:space="preserve">, cấp xã </w:t>
            </w:r>
            <w:r w:rsidRPr="001B70E2">
              <w:rPr>
                <w:color w:val="000000"/>
                <w:spacing w:val="-2"/>
                <w:sz w:val="26"/>
                <w:szCs w:val="26"/>
              </w:rPr>
              <w:t>1</w:t>
            </w:r>
            <w:r w:rsidRPr="001B70E2">
              <w:rPr>
                <w:color w:val="000000"/>
                <w:spacing w:val="-2"/>
                <w:sz w:val="26"/>
                <w:szCs w:val="26"/>
                <w:lang w:val="en-US"/>
              </w:rPr>
              <w:t>3</w:t>
            </w:r>
            <w:r w:rsidRPr="001B70E2">
              <w:rPr>
                <w:color w:val="000000"/>
                <w:spacing w:val="-2"/>
                <w:sz w:val="26"/>
                <w:szCs w:val="26"/>
              </w:rPr>
              <w:t>0.000</w:t>
            </w:r>
            <w:r w:rsidRPr="001B70E2">
              <w:rPr>
                <w:color w:val="000000"/>
                <w:spacing w:val="-2"/>
                <w:sz w:val="26"/>
                <w:szCs w:val="26"/>
                <w:lang w:val="en-US"/>
              </w:rPr>
              <w:t xml:space="preserve"> đồng/người</w:t>
            </w:r>
            <w:r w:rsidRPr="001B70E2">
              <w:rPr>
                <w:color w:val="000000"/>
                <w:spacing w:val="-2"/>
                <w:sz w:val="26"/>
                <w:szCs w:val="26"/>
              </w:rPr>
              <w:t>/ngày</w:t>
            </w:r>
            <w:r w:rsidR="00934607" w:rsidRPr="001B70E2">
              <w:rPr>
                <w:color w:val="000000"/>
                <w:spacing w:val="-2"/>
                <w:sz w:val="26"/>
                <w:szCs w:val="26"/>
                <w:lang w:val="en-US"/>
              </w:rPr>
              <w:t xml:space="preserve"> (bằng tương đương 80% cấp tỉnh).</w:t>
            </w:r>
          </w:p>
          <w:p w14:paraId="23FD1789" w14:textId="6D2801E1" w:rsidR="00F7074A" w:rsidRPr="001B70E2" w:rsidRDefault="00F7074A"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lastRenderedPageBreak/>
              <w:t xml:space="preserve">- </w:t>
            </w:r>
            <w:r w:rsidRPr="001B70E2">
              <w:rPr>
                <w:color w:val="000000"/>
                <w:spacing w:val="-2"/>
                <w:sz w:val="26"/>
                <w:szCs w:val="26"/>
              </w:rPr>
              <w:t>Giám sát, trọng tài chính (không bao gồm môn bóng đá và môn futsal)</w:t>
            </w:r>
            <w:r w:rsidRPr="001B70E2">
              <w:rPr>
                <w:color w:val="000000"/>
                <w:spacing w:val="-2"/>
                <w:sz w:val="26"/>
                <w:szCs w:val="26"/>
                <w:lang w:val="en-US"/>
              </w:rPr>
              <w:t xml:space="preserve"> cấp tỉnh </w:t>
            </w:r>
            <w:r w:rsidRPr="001B70E2">
              <w:rPr>
                <w:color w:val="000000"/>
                <w:spacing w:val="-2"/>
                <w:sz w:val="26"/>
                <w:szCs w:val="26"/>
              </w:rPr>
              <w:t>1</w:t>
            </w:r>
            <w:r w:rsidRPr="001B70E2">
              <w:rPr>
                <w:color w:val="000000"/>
                <w:spacing w:val="-2"/>
                <w:sz w:val="26"/>
                <w:szCs w:val="26"/>
                <w:lang w:val="en-US"/>
              </w:rPr>
              <w:t>9</w:t>
            </w:r>
            <w:r w:rsidRPr="001B70E2">
              <w:rPr>
                <w:color w:val="000000"/>
                <w:spacing w:val="-2"/>
                <w:sz w:val="26"/>
                <w:szCs w:val="26"/>
              </w:rPr>
              <w:t>0.000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r w:rsidR="004A790C" w:rsidRPr="001B70E2">
              <w:rPr>
                <w:color w:val="000000"/>
                <w:spacing w:val="-2"/>
                <w:sz w:val="26"/>
                <w:szCs w:val="26"/>
                <w:lang w:val="en-US"/>
              </w:rPr>
              <w:t xml:space="preserve"> (bằng tương đương 80% cấp quốc gia)</w:t>
            </w:r>
            <w:r w:rsidRPr="001B70E2">
              <w:rPr>
                <w:color w:val="000000"/>
                <w:spacing w:val="-2"/>
                <w:sz w:val="26"/>
                <w:szCs w:val="26"/>
                <w:lang w:val="en-US"/>
              </w:rPr>
              <w:t xml:space="preserve">, cấp xã </w:t>
            </w:r>
            <w:r w:rsidRPr="001B70E2">
              <w:rPr>
                <w:color w:val="000000"/>
                <w:spacing w:val="-2"/>
                <w:sz w:val="26"/>
                <w:szCs w:val="26"/>
              </w:rPr>
              <w:t>1</w:t>
            </w:r>
            <w:r w:rsidRPr="001B70E2">
              <w:rPr>
                <w:color w:val="000000"/>
                <w:spacing w:val="-2"/>
                <w:sz w:val="26"/>
                <w:szCs w:val="26"/>
                <w:lang w:val="en-US"/>
              </w:rPr>
              <w:t>5</w:t>
            </w:r>
            <w:r w:rsidRPr="001B70E2">
              <w:rPr>
                <w:color w:val="000000"/>
                <w:spacing w:val="-2"/>
                <w:sz w:val="26"/>
                <w:szCs w:val="26"/>
              </w:rPr>
              <w:t>0.000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r w:rsidR="004A790C" w:rsidRPr="001B70E2">
              <w:rPr>
                <w:color w:val="000000"/>
                <w:spacing w:val="-2"/>
                <w:sz w:val="26"/>
                <w:szCs w:val="26"/>
                <w:lang w:val="en-US"/>
              </w:rPr>
              <w:t xml:space="preserve"> (bằng tương đương 80% cấp tỉnh).</w:t>
            </w:r>
          </w:p>
          <w:p w14:paraId="3F7CA408" w14:textId="517E6206" w:rsidR="00F7074A" w:rsidRPr="001B70E2" w:rsidRDefault="00F7074A"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Thư ký, trọng tài khác (không bao gồm môn bóng đá và môn futsal)</w:t>
            </w:r>
            <w:r w:rsidRPr="001B70E2">
              <w:rPr>
                <w:color w:val="000000"/>
                <w:spacing w:val="-2"/>
                <w:sz w:val="26"/>
                <w:szCs w:val="26"/>
                <w:lang w:val="en-US"/>
              </w:rPr>
              <w:t xml:space="preserve"> cấp tỉnh </w:t>
            </w:r>
            <w:r w:rsidRPr="001B70E2">
              <w:rPr>
                <w:color w:val="000000"/>
                <w:spacing w:val="-2"/>
                <w:sz w:val="26"/>
                <w:szCs w:val="26"/>
              </w:rPr>
              <w:t>1</w:t>
            </w:r>
            <w:r w:rsidRPr="001B70E2">
              <w:rPr>
                <w:color w:val="000000"/>
                <w:spacing w:val="-2"/>
                <w:sz w:val="26"/>
                <w:szCs w:val="26"/>
                <w:lang w:val="en-US"/>
              </w:rPr>
              <w:t>35</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r w:rsidR="004A790C" w:rsidRPr="001B70E2">
              <w:rPr>
                <w:color w:val="000000"/>
                <w:spacing w:val="-2"/>
                <w:sz w:val="26"/>
                <w:szCs w:val="26"/>
                <w:lang w:val="en-US"/>
              </w:rPr>
              <w:t xml:space="preserve"> (bằng tương đương 80% cấp quốc gia)</w:t>
            </w:r>
            <w:r w:rsidRPr="001B70E2">
              <w:rPr>
                <w:color w:val="000000"/>
                <w:spacing w:val="-2"/>
                <w:sz w:val="26"/>
                <w:szCs w:val="26"/>
                <w:lang w:val="en-US"/>
              </w:rPr>
              <w:t xml:space="preserve">, cấp xã </w:t>
            </w:r>
            <w:r w:rsidRPr="001B70E2">
              <w:rPr>
                <w:color w:val="000000"/>
                <w:spacing w:val="-2"/>
                <w:sz w:val="26"/>
                <w:szCs w:val="26"/>
              </w:rPr>
              <w:t>1</w:t>
            </w:r>
            <w:r w:rsidRPr="001B70E2">
              <w:rPr>
                <w:color w:val="000000"/>
                <w:spacing w:val="-2"/>
                <w:sz w:val="26"/>
                <w:szCs w:val="26"/>
                <w:lang w:val="en-US"/>
              </w:rPr>
              <w:t>1</w:t>
            </w:r>
            <w:r w:rsidRPr="001B70E2">
              <w:rPr>
                <w:color w:val="000000"/>
                <w:spacing w:val="-2"/>
                <w:sz w:val="26"/>
                <w:szCs w:val="26"/>
              </w:rPr>
              <w:t>0.000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r w:rsidR="004A790C" w:rsidRPr="001B70E2">
              <w:rPr>
                <w:color w:val="000000"/>
                <w:spacing w:val="-2"/>
                <w:sz w:val="26"/>
                <w:szCs w:val="26"/>
                <w:lang w:val="en-US"/>
              </w:rPr>
              <w:t xml:space="preserve"> (bằng tương đương 80% cấp tỉnh).</w:t>
            </w:r>
          </w:p>
          <w:p w14:paraId="2BADA8C4" w14:textId="3D0236FB" w:rsidR="00F7074A" w:rsidRPr="001B70E2" w:rsidRDefault="00F7074A"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Công an, nhân viên y tế, nhân viên phục vụ, lực lượng làm nhiệm vụ trật tự, bảo vệ</w:t>
            </w:r>
            <w:r w:rsidRPr="001B70E2">
              <w:rPr>
                <w:color w:val="000000"/>
                <w:spacing w:val="-2"/>
                <w:sz w:val="26"/>
                <w:szCs w:val="26"/>
                <w:lang w:val="en-US"/>
              </w:rPr>
              <w:t xml:space="preserve"> cấp tỉnh 80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r w:rsidR="004A790C" w:rsidRPr="001B70E2">
              <w:rPr>
                <w:color w:val="000000"/>
                <w:spacing w:val="-2"/>
                <w:sz w:val="26"/>
                <w:szCs w:val="26"/>
                <w:lang w:val="en-US"/>
              </w:rPr>
              <w:t xml:space="preserve"> (bằng tương đương 80% cấp quốc gia)</w:t>
            </w:r>
            <w:r w:rsidRPr="001B70E2">
              <w:rPr>
                <w:color w:val="000000"/>
                <w:spacing w:val="-2"/>
                <w:sz w:val="26"/>
                <w:szCs w:val="26"/>
                <w:lang w:val="en-US"/>
              </w:rPr>
              <w:t>, cấp xã 65</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r w:rsidR="004A790C" w:rsidRPr="001B70E2">
              <w:rPr>
                <w:color w:val="000000"/>
                <w:spacing w:val="-2"/>
                <w:sz w:val="26"/>
                <w:szCs w:val="26"/>
                <w:lang w:val="en-US"/>
              </w:rPr>
              <w:t xml:space="preserve"> (bằng tương đương 80% cấp tỉnh).</w:t>
            </w:r>
          </w:p>
          <w:p w14:paraId="40302339" w14:textId="1904066A" w:rsidR="00F7074A" w:rsidRPr="001B70E2" w:rsidRDefault="00F7074A"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Người tham gia đồng diễn, diễu hành, xếp hình, xếp chữ (đối với các Đại hội thể dục thể thao, Hội thi thể thao)</w:t>
            </w:r>
            <w:r w:rsidRPr="001B70E2">
              <w:rPr>
                <w:color w:val="000000"/>
                <w:spacing w:val="-2"/>
                <w:sz w:val="26"/>
                <w:szCs w:val="26"/>
                <w:lang w:val="en-US"/>
              </w:rPr>
              <w:t xml:space="preserve"> cấp tỉnh, cấp xã</w:t>
            </w:r>
            <w:r w:rsidR="004A790C" w:rsidRPr="001B70E2">
              <w:rPr>
                <w:color w:val="000000"/>
                <w:spacing w:val="-2"/>
                <w:sz w:val="26"/>
                <w:szCs w:val="26"/>
                <w:lang w:val="en-US"/>
              </w:rPr>
              <w:t>:</w:t>
            </w:r>
          </w:p>
          <w:p w14:paraId="11C40825" w14:textId="49633A3A" w:rsidR="00F7074A" w:rsidRPr="001B70E2" w:rsidRDefault="00F7074A"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Người tập</w:t>
            </w:r>
            <w:r w:rsidRPr="001B70E2">
              <w:rPr>
                <w:color w:val="000000"/>
                <w:spacing w:val="-2"/>
                <w:sz w:val="26"/>
                <w:szCs w:val="26"/>
                <w:lang w:val="en-US"/>
              </w:rPr>
              <w:t xml:space="preserve"> luyện cấp tỉnh 65</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r w:rsidR="004A790C" w:rsidRPr="001B70E2">
              <w:rPr>
                <w:color w:val="000000"/>
                <w:spacing w:val="-2"/>
                <w:sz w:val="26"/>
                <w:szCs w:val="26"/>
                <w:lang w:val="en-US"/>
              </w:rPr>
              <w:t xml:space="preserve"> (bằng tương đương 80% cấp </w:t>
            </w:r>
            <w:r w:rsidR="006C1732" w:rsidRPr="001B70E2">
              <w:rPr>
                <w:color w:val="000000"/>
                <w:spacing w:val="-2"/>
                <w:sz w:val="26"/>
                <w:szCs w:val="26"/>
                <w:lang w:val="en-US"/>
              </w:rPr>
              <w:t>quốc gia</w:t>
            </w:r>
            <w:r w:rsidR="004A790C" w:rsidRPr="001B70E2">
              <w:rPr>
                <w:color w:val="000000"/>
                <w:spacing w:val="-2"/>
                <w:sz w:val="26"/>
                <w:szCs w:val="26"/>
                <w:lang w:val="en-US"/>
              </w:rPr>
              <w:t>)</w:t>
            </w:r>
            <w:r w:rsidRPr="001B70E2">
              <w:rPr>
                <w:color w:val="000000"/>
                <w:spacing w:val="-2"/>
                <w:sz w:val="26"/>
                <w:szCs w:val="26"/>
                <w:lang w:val="en-US"/>
              </w:rPr>
              <w:t>, cấp xã 50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r w:rsidR="004A790C" w:rsidRPr="001B70E2">
              <w:rPr>
                <w:color w:val="000000"/>
                <w:spacing w:val="-2"/>
                <w:sz w:val="26"/>
                <w:szCs w:val="26"/>
                <w:lang w:val="en-US"/>
              </w:rPr>
              <w:t xml:space="preserve"> (bằng tương đương 80% cấp tỉnh).</w:t>
            </w:r>
          </w:p>
          <w:p w14:paraId="28791D07" w14:textId="3918155A" w:rsidR="00F7074A" w:rsidRPr="001B70E2" w:rsidRDefault="00F7074A"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Tổng duyệt (tối đa 2 buổi)</w:t>
            </w:r>
            <w:r w:rsidRPr="001B70E2">
              <w:rPr>
                <w:color w:val="000000"/>
                <w:spacing w:val="-2"/>
                <w:sz w:val="26"/>
                <w:szCs w:val="26"/>
                <w:lang w:val="en-US"/>
              </w:rPr>
              <w:t xml:space="preserve"> cấp tỉnh 95</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r w:rsidR="004A790C" w:rsidRPr="001B70E2">
              <w:rPr>
                <w:color w:val="000000"/>
                <w:spacing w:val="-2"/>
                <w:sz w:val="26"/>
                <w:szCs w:val="26"/>
                <w:lang w:val="en-US"/>
              </w:rPr>
              <w:t xml:space="preserve"> (bằng tương đương 80% cấp </w:t>
            </w:r>
            <w:r w:rsidR="006C1732" w:rsidRPr="001B70E2">
              <w:rPr>
                <w:color w:val="000000"/>
                <w:spacing w:val="-2"/>
                <w:sz w:val="26"/>
                <w:szCs w:val="26"/>
                <w:lang w:val="en-US"/>
              </w:rPr>
              <w:t>quốc gia</w:t>
            </w:r>
            <w:r w:rsidR="004A790C" w:rsidRPr="001B70E2">
              <w:rPr>
                <w:color w:val="000000"/>
                <w:spacing w:val="-2"/>
                <w:sz w:val="26"/>
                <w:szCs w:val="26"/>
                <w:lang w:val="en-US"/>
              </w:rPr>
              <w:t>)</w:t>
            </w:r>
            <w:r w:rsidRPr="001B70E2">
              <w:rPr>
                <w:color w:val="000000"/>
                <w:spacing w:val="-2"/>
                <w:sz w:val="26"/>
                <w:szCs w:val="26"/>
                <w:lang w:val="en-US"/>
              </w:rPr>
              <w:t>, cấp xã 75</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r w:rsidR="004A790C" w:rsidRPr="001B70E2">
              <w:rPr>
                <w:color w:val="000000"/>
                <w:spacing w:val="-2"/>
                <w:sz w:val="26"/>
                <w:szCs w:val="26"/>
                <w:lang w:val="en-US"/>
              </w:rPr>
              <w:t xml:space="preserve"> (bằng tương đương 80% cấp tỉnh).</w:t>
            </w:r>
          </w:p>
          <w:p w14:paraId="495B681D" w14:textId="43562E1E" w:rsidR="00F7074A" w:rsidRPr="001B70E2" w:rsidRDefault="00F7074A"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w:t>
            </w:r>
            <w:r w:rsidRPr="001B70E2">
              <w:rPr>
                <w:color w:val="000000"/>
                <w:spacing w:val="-2"/>
                <w:sz w:val="26"/>
                <w:szCs w:val="26"/>
              </w:rPr>
              <w:t xml:space="preserve"> Chính thức</w:t>
            </w:r>
            <w:r w:rsidRPr="001B70E2">
              <w:rPr>
                <w:color w:val="000000"/>
                <w:spacing w:val="-2"/>
                <w:sz w:val="26"/>
                <w:szCs w:val="26"/>
                <w:lang w:val="en-US"/>
              </w:rPr>
              <w:t xml:space="preserve"> cấp tỉnh 150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r w:rsidR="004A790C" w:rsidRPr="001B70E2">
              <w:rPr>
                <w:color w:val="000000"/>
                <w:spacing w:val="-2"/>
                <w:sz w:val="26"/>
                <w:szCs w:val="26"/>
                <w:lang w:val="en-US"/>
              </w:rPr>
              <w:t xml:space="preserve"> (bằng tương đương 80% cấp </w:t>
            </w:r>
            <w:r w:rsidR="006C1732" w:rsidRPr="001B70E2">
              <w:rPr>
                <w:color w:val="000000"/>
                <w:spacing w:val="-2"/>
                <w:sz w:val="26"/>
                <w:szCs w:val="26"/>
                <w:lang w:val="en-US"/>
              </w:rPr>
              <w:t>quốc gia</w:t>
            </w:r>
            <w:r w:rsidR="004A790C" w:rsidRPr="001B70E2">
              <w:rPr>
                <w:color w:val="000000"/>
                <w:spacing w:val="-2"/>
                <w:sz w:val="26"/>
                <w:szCs w:val="26"/>
                <w:lang w:val="en-US"/>
              </w:rPr>
              <w:t>)</w:t>
            </w:r>
            <w:r w:rsidRPr="001B70E2">
              <w:rPr>
                <w:color w:val="000000"/>
                <w:spacing w:val="-2"/>
                <w:sz w:val="26"/>
                <w:szCs w:val="26"/>
                <w:lang w:val="en-US"/>
              </w:rPr>
              <w:t>, cấp xã 120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r w:rsidR="004A790C" w:rsidRPr="001B70E2">
              <w:rPr>
                <w:color w:val="000000"/>
                <w:spacing w:val="-2"/>
                <w:sz w:val="26"/>
                <w:szCs w:val="26"/>
                <w:lang w:val="en-US"/>
              </w:rPr>
              <w:t xml:space="preserve"> (bằng tương đương 80% cấp tỉnh)</w:t>
            </w:r>
            <w:r w:rsidRPr="001B70E2">
              <w:rPr>
                <w:color w:val="000000"/>
                <w:spacing w:val="-2"/>
                <w:sz w:val="26"/>
                <w:szCs w:val="26"/>
                <w:lang w:val="en-US"/>
              </w:rPr>
              <w:t>.</w:t>
            </w:r>
          </w:p>
          <w:p w14:paraId="52B600D1" w14:textId="09E013BD" w:rsidR="00F7074A" w:rsidRPr="001B70E2" w:rsidRDefault="00F7074A"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lastRenderedPageBreak/>
              <w:t xml:space="preserve">+ </w:t>
            </w:r>
            <w:r w:rsidRPr="001B70E2">
              <w:rPr>
                <w:color w:val="000000"/>
                <w:spacing w:val="-2"/>
                <w:sz w:val="26"/>
                <w:szCs w:val="26"/>
              </w:rPr>
              <w:t>Giáo viên quản lý, hướng dẫn</w:t>
            </w:r>
            <w:r w:rsidRPr="001B70E2">
              <w:rPr>
                <w:color w:val="000000"/>
                <w:spacing w:val="-2"/>
                <w:sz w:val="26"/>
                <w:szCs w:val="26"/>
                <w:lang w:val="en-US"/>
              </w:rPr>
              <w:t xml:space="preserve"> cấp tỉnh 135</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r w:rsidR="004A790C" w:rsidRPr="001B70E2">
              <w:rPr>
                <w:color w:val="000000"/>
                <w:spacing w:val="-2"/>
                <w:sz w:val="26"/>
                <w:szCs w:val="26"/>
                <w:lang w:val="en-US"/>
              </w:rPr>
              <w:t xml:space="preserve"> (bằng tương đương 80% cấp </w:t>
            </w:r>
            <w:r w:rsidR="006C1732" w:rsidRPr="001B70E2">
              <w:rPr>
                <w:color w:val="000000"/>
                <w:spacing w:val="-2"/>
                <w:sz w:val="26"/>
                <w:szCs w:val="26"/>
                <w:lang w:val="en-US"/>
              </w:rPr>
              <w:t>quốc gia</w:t>
            </w:r>
            <w:r w:rsidR="004A790C" w:rsidRPr="001B70E2">
              <w:rPr>
                <w:color w:val="000000"/>
                <w:spacing w:val="-2"/>
                <w:sz w:val="26"/>
                <w:szCs w:val="26"/>
                <w:lang w:val="en-US"/>
              </w:rPr>
              <w:t>)</w:t>
            </w:r>
            <w:r w:rsidRPr="001B70E2">
              <w:rPr>
                <w:color w:val="000000"/>
                <w:spacing w:val="-2"/>
                <w:sz w:val="26"/>
                <w:szCs w:val="26"/>
                <w:lang w:val="en-US"/>
              </w:rPr>
              <w:t>, cấp xã 110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r w:rsidR="004A790C" w:rsidRPr="001B70E2">
              <w:rPr>
                <w:color w:val="000000"/>
                <w:spacing w:val="-2"/>
                <w:sz w:val="26"/>
                <w:szCs w:val="26"/>
                <w:lang w:val="en-US"/>
              </w:rPr>
              <w:t xml:space="preserve"> (bằng tương đương 80% cấp tỉnh)</w:t>
            </w:r>
            <w:r w:rsidRPr="001B70E2">
              <w:rPr>
                <w:color w:val="000000"/>
                <w:spacing w:val="-2"/>
                <w:sz w:val="26"/>
                <w:szCs w:val="26"/>
                <w:lang w:val="en-US"/>
              </w:rPr>
              <w:t>.</w:t>
            </w:r>
          </w:p>
          <w:p w14:paraId="2B4A3B6D" w14:textId="77777777" w:rsidR="00F7074A" w:rsidRPr="001B70E2" w:rsidRDefault="00F7074A"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Trọng tài chính, trợ lý trọng tài, giám sát, điều phối viên môn bóng đá, futsal tại Đại hội thể thao, giải bóng đá các lứa tuổi</w:t>
            </w:r>
            <w:r w:rsidRPr="001B70E2">
              <w:rPr>
                <w:color w:val="000000"/>
                <w:spacing w:val="-2"/>
                <w:sz w:val="26"/>
                <w:szCs w:val="26"/>
                <w:lang w:val="en-US"/>
              </w:rPr>
              <w:t>:</w:t>
            </w:r>
          </w:p>
          <w:p w14:paraId="59D694D8" w14:textId="2A7A19E6" w:rsidR="00F7074A" w:rsidRPr="001B70E2" w:rsidRDefault="00F7074A"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Trọng tài chính</w:t>
            </w:r>
            <w:r w:rsidRPr="001B70E2">
              <w:rPr>
                <w:color w:val="000000"/>
                <w:spacing w:val="-2"/>
                <w:sz w:val="26"/>
                <w:szCs w:val="26"/>
                <w:lang w:val="en-US"/>
              </w:rPr>
              <w:t xml:space="preserve"> giải bóng đá nam, nữ cấp tỉnh 320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r w:rsidR="006C1732" w:rsidRPr="001B70E2">
              <w:rPr>
                <w:color w:val="000000"/>
                <w:spacing w:val="-2"/>
                <w:sz w:val="26"/>
                <w:szCs w:val="26"/>
                <w:lang w:val="en-US"/>
              </w:rPr>
              <w:t xml:space="preserve"> (bằng tương đương 80% cấp quốc gia)</w:t>
            </w:r>
            <w:r w:rsidRPr="001B70E2">
              <w:rPr>
                <w:color w:val="000000"/>
                <w:spacing w:val="-2"/>
                <w:sz w:val="26"/>
                <w:szCs w:val="26"/>
                <w:lang w:val="en-US"/>
              </w:rPr>
              <w:t>, cấp xã 250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r w:rsidR="006C1732" w:rsidRPr="001B70E2">
              <w:rPr>
                <w:color w:val="000000"/>
                <w:spacing w:val="-2"/>
                <w:sz w:val="26"/>
                <w:szCs w:val="26"/>
                <w:lang w:val="en-US"/>
              </w:rPr>
              <w:t xml:space="preserve"> (bằng tương đương 80% cấp tỉnh).</w:t>
            </w:r>
          </w:p>
          <w:p w14:paraId="181910EA" w14:textId="7CE7D563" w:rsidR="00F7074A" w:rsidRPr="001B70E2" w:rsidRDefault="00F7074A"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Trợ lý trọng tài, giám sát</w:t>
            </w:r>
            <w:r w:rsidRPr="001B70E2">
              <w:rPr>
                <w:color w:val="000000"/>
                <w:spacing w:val="-2"/>
                <w:sz w:val="26"/>
                <w:szCs w:val="26"/>
                <w:lang w:val="en-US"/>
              </w:rPr>
              <w:t xml:space="preserve"> giải bóng đá nam, nữ cấp tỉnh 220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r w:rsidR="006C1732" w:rsidRPr="001B70E2">
              <w:rPr>
                <w:color w:val="000000"/>
                <w:spacing w:val="-2"/>
                <w:sz w:val="26"/>
                <w:szCs w:val="26"/>
                <w:lang w:val="en-US"/>
              </w:rPr>
              <w:t xml:space="preserve"> (bằng tương đương 80% cấp quốc gia)</w:t>
            </w:r>
            <w:r w:rsidRPr="001B70E2">
              <w:rPr>
                <w:color w:val="000000"/>
                <w:spacing w:val="-2"/>
                <w:sz w:val="26"/>
                <w:szCs w:val="26"/>
                <w:lang w:val="en-US"/>
              </w:rPr>
              <w:t>, cấp xã 175</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r w:rsidR="006C1732" w:rsidRPr="001B70E2">
              <w:rPr>
                <w:color w:val="000000"/>
                <w:spacing w:val="-2"/>
                <w:sz w:val="26"/>
                <w:szCs w:val="26"/>
                <w:lang w:val="en-US"/>
              </w:rPr>
              <w:t xml:space="preserve"> (bằng tương đương 80% cấp tỉnh)</w:t>
            </w:r>
            <w:r w:rsidRPr="001B70E2">
              <w:rPr>
                <w:color w:val="000000"/>
                <w:spacing w:val="-2"/>
                <w:sz w:val="26"/>
                <w:szCs w:val="26"/>
                <w:lang w:val="en-US"/>
              </w:rPr>
              <w:t>.</w:t>
            </w:r>
          </w:p>
          <w:p w14:paraId="14AAB0CF" w14:textId="335922F4" w:rsidR="00F7074A" w:rsidRPr="001B70E2" w:rsidRDefault="00F7074A"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Điều phối viên</w:t>
            </w:r>
            <w:r w:rsidRPr="001B70E2">
              <w:rPr>
                <w:color w:val="000000"/>
                <w:spacing w:val="-2"/>
                <w:sz w:val="26"/>
                <w:szCs w:val="26"/>
                <w:lang w:val="en-US"/>
              </w:rPr>
              <w:t xml:space="preserve"> giải bóng đá nam, nữ cấp tỉnh 160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r w:rsidR="006C1732" w:rsidRPr="001B70E2">
              <w:rPr>
                <w:color w:val="000000"/>
                <w:spacing w:val="-2"/>
                <w:sz w:val="26"/>
                <w:szCs w:val="26"/>
                <w:lang w:val="en-US"/>
              </w:rPr>
              <w:t xml:space="preserve"> (bằng tương đương 80% cấp quốc gia)</w:t>
            </w:r>
            <w:r w:rsidRPr="001B70E2">
              <w:rPr>
                <w:color w:val="000000"/>
                <w:spacing w:val="-2"/>
                <w:sz w:val="26"/>
                <w:szCs w:val="26"/>
                <w:lang w:val="en-US"/>
              </w:rPr>
              <w:t>, cấp xã 130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r w:rsidR="006C1732" w:rsidRPr="001B70E2">
              <w:rPr>
                <w:color w:val="000000"/>
                <w:spacing w:val="-2"/>
                <w:sz w:val="26"/>
                <w:szCs w:val="26"/>
                <w:lang w:val="en-US"/>
              </w:rPr>
              <w:t xml:space="preserve"> (bằng tương đương 80% cấp tỉnh)</w:t>
            </w:r>
            <w:r w:rsidRPr="001B70E2">
              <w:rPr>
                <w:color w:val="000000"/>
                <w:spacing w:val="-2"/>
                <w:sz w:val="26"/>
                <w:szCs w:val="26"/>
                <w:lang w:val="en-US"/>
              </w:rPr>
              <w:t>.</w:t>
            </w:r>
          </w:p>
          <w:p w14:paraId="734DB9D5" w14:textId="5EB7ECA1" w:rsidR="00F7074A" w:rsidRPr="001B70E2" w:rsidRDefault="00F7074A"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 xml:space="preserve">Trọng tài chính </w:t>
            </w:r>
            <w:r w:rsidRPr="001B70E2">
              <w:rPr>
                <w:color w:val="000000"/>
                <w:spacing w:val="-2"/>
                <w:sz w:val="26"/>
                <w:szCs w:val="26"/>
                <w:lang w:val="en-US"/>
              </w:rPr>
              <w:t>g</w:t>
            </w:r>
            <w:r w:rsidRPr="001B70E2">
              <w:rPr>
                <w:color w:val="000000"/>
                <w:spacing w:val="-2"/>
                <w:sz w:val="26"/>
                <w:szCs w:val="26"/>
              </w:rPr>
              <w:t>iải futsal nam, nữ</w:t>
            </w:r>
            <w:r w:rsidRPr="001B70E2">
              <w:rPr>
                <w:color w:val="000000"/>
                <w:spacing w:val="-2"/>
                <w:sz w:val="26"/>
                <w:szCs w:val="26"/>
                <w:lang w:val="en-US"/>
              </w:rPr>
              <w:t xml:space="preserve"> cấp tỉnh 220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r w:rsidR="006C1732" w:rsidRPr="001B70E2">
              <w:rPr>
                <w:color w:val="000000"/>
                <w:spacing w:val="-2"/>
                <w:sz w:val="26"/>
                <w:szCs w:val="26"/>
                <w:lang w:val="en-US"/>
              </w:rPr>
              <w:t xml:space="preserve"> (bằng tương đương 80% cấp quốc gia)</w:t>
            </w:r>
            <w:r w:rsidRPr="001B70E2">
              <w:rPr>
                <w:color w:val="000000"/>
                <w:spacing w:val="-2"/>
                <w:sz w:val="26"/>
                <w:szCs w:val="26"/>
                <w:lang w:val="en-US"/>
              </w:rPr>
              <w:t>, cấp xã 175</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r w:rsidR="006C1732" w:rsidRPr="001B70E2">
              <w:rPr>
                <w:color w:val="000000"/>
                <w:spacing w:val="-2"/>
                <w:sz w:val="26"/>
                <w:szCs w:val="26"/>
                <w:lang w:val="en-US"/>
              </w:rPr>
              <w:t xml:space="preserve"> (bằng tương đương 80% cấp tỉnh).</w:t>
            </w:r>
          </w:p>
          <w:p w14:paraId="07DF08E8" w14:textId="7D21227E" w:rsidR="00F7074A" w:rsidRPr="001B70E2" w:rsidRDefault="00F7074A"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Trợ lý trọng tài, giám sát</w:t>
            </w:r>
            <w:r w:rsidRPr="001B70E2">
              <w:rPr>
                <w:color w:val="000000"/>
                <w:spacing w:val="-2"/>
                <w:sz w:val="26"/>
                <w:szCs w:val="26"/>
                <w:lang w:val="en-US"/>
              </w:rPr>
              <w:t xml:space="preserve"> g</w:t>
            </w:r>
            <w:r w:rsidRPr="001B70E2">
              <w:rPr>
                <w:color w:val="000000"/>
                <w:spacing w:val="-2"/>
                <w:sz w:val="26"/>
                <w:szCs w:val="26"/>
              </w:rPr>
              <w:t>iải futsal nam, nữ</w:t>
            </w:r>
            <w:r w:rsidRPr="001B70E2">
              <w:rPr>
                <w:color w:val="000000"/>
                <w:spacing w:val="-2"/>
                <w:sz w:val="26"/>
                <w:szCs w:val="26"/>
                <w:lang w:val="en-US"/>
              </w:rPr>
              <w:t xml:space="preserve"> cấp tỉnh 160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r w:rsidR="006C1732" w:rsidRPr="001B70E2">
              <w:rPr>
                <w:color w:val="000000"/>
                <w:spacing w:val="-2"/>
                <w:sz w:val="26"/>
                <w:szCs w:val="26"/>
                <w:lang w:val="en-US"/>
              </w:rPr>
              <w:t xml:space="preserve"> (bằng tương đương 80% cấp quốc gia)</w:t>
            </w:r>
            <w:r w:rsidRPr="001B70E2">
              <w:rPr>
                <w:color w:val="000000"/>
                <w:spacing w:val="-2"/>
                <w:sz w:val="26"/>
                <w:szCs w:val="26"/>
                <w:lang w:val="en-US"/>
              </w:rPr>
              <w:t>, cấp xã 130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r w:rsidR="006C1732" w:rsidRPr="001B70E2">
              <w:rPr>
                <w:color w:val="000000"/>
                <w:spacing w:val="-2"/>
                <w:sz w:val="26"/>
                <w:szCs w:val="26"/>
                <w:lang w:val="en-US"/>
              </w:rPr>
              <w:t xml:space="preserve"> (bằng tương đương 80% cấp tỉnh)</w:t>
            </w:r>
            <w:r w:rsidRPr="001B70E2">
              <w:rPr>
                <w:color w:val="000000"/>
                <w:spacing w:val="-2"/>
                <w:sz w:val="26"/>
                <w:szCs w:val="26"/>
                <w:lang w:val="en-US"/>
              </w:rPr>
              <w:t>.</w:t>
            </w:r>
          </w:p>
          <w:p w14:paraId="12656EBF" w14:textId="5920FFA8" w:rsidR="00F7074A" w:rsidRPr="001B70E2" w:rsidRDefault="00F7074A"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lastRenderedPageBreak/>
              <w:t xml:space="preserve">+ </w:t>
            </w:r>
            <w:r w:rsidRPr="001B70E2">
              <w:rPr>
                <w:color w:val="000000"/>
                <w:spacing w:val="-2"/>
                <w:sz w:val="26"/>
                <w:szCs w:val="26"/>
              </w:rPr>
              <w:t>Điều phối viên</w:t>
            </w:r>
            <w:r w:rsidRPr="001B70E2">
              <w:rPr>
                <w:color w:val="000000"/>
                <w:spacing w:val="-2"/>
                <w:sz w:val="26"/>
                <w:szCs w:val="26"/>
                <w:lang w:val="en-US"/>
              </w:rPr>
              <w:t xml:space="preserve"> g</w:t>
            </w:r>
            <w:r w:rsidRPr="001B70E2">
              <w:rPr>
                <w:color w:val="000000"/>
                <w:spacing w:val="-2"/>
                <w:sz w:val="26"/>
                <w:szCs w:val="26"/>
              </w:rPr>
              <w:t>iải futsal nam, nữ</w:t>
            </w:r>
            <w:r w:rsidRPr="001B70E2">
              <w:rPr>
                <w:color w:val="000000"/>
                <w:spacing w:val="-2"/>
                <w:sz w:val="26"/>
                <w:szCs w:val="26"/>
                <w:lang w:val="en-US"/>
              </w:rPr>
              <w:t xml:space="preserve"> cấp tỉnh 120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r w:rsidR="006C1732" w:rsidRPr="001B70E2">
              <w:rPr>
                <w:color w:val="000000"/>
                <w:spacing w:val="-2"/>
                <w:sz w:val="26"/>
                <w:szCs w:val="26"/>
                <w:lang w:val="en-US"/>
              </w:rPr>
              <w:t xml:space="preserve"> (bằng tương đương 80% cấp quốc gia)</w:t>
            </w:r>
            <w:r w:rsidRPr="001B70E2">
              <w:rPr>
                <w:color w:val="000000"/>
                <w:spacing w:val="-2"/>
                <w:sz w:val="26"/>
                <w:szCs w:val="26"/>
                <w:lang w:val="en-US"/>
              </w:rPr>
              <w:t>, cấp xã 100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r w:rsidR="006C1732" w:rsidRPr="001B70E2">
              <w:rPr>
                <w:color w:val="000000"/>
                <w:spacing w:val="-2"/>
                <w:sz w:val="26"/>
                <w:szCs w:val="26"/>
                <w:lang w:val="en-US"/>
              </w:rPr>
              <w:t xml:space="preserve"> (bằng tương đương 80% cấp tỉnh)</w:t>
            </w:r>
            <w:r w:rsidRPr="001B70E2">
              <w:rPr>
                <w:color w:val="000000"/>
                <w:spacing w:val="-2"/>
                <w:sz w:val="26"/>
                <w:szCs w:val="26"/>
                <w:lang w:val="en-US"/>
              </w:rPr>
              <w:t>.</w:t>
            </w:r>
          </w:p>
          <w:p w14:paraId="58564D48" w14:textId="77777777" w:rsidR="00F7074A" w:rsidRPr="001B70E2" w:rsidRDefault="00F7074A"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b) Đối tượng được hưởng chế độ thực hiện nhiệm vụ quy định tại điểm a khoản này được xác định theo quyết định phê duyệt của cấp có thẩm quyền;</w:t>
            </w:r>
          </w:p>
          <w:p w14:paraId="01DFB055" w14:textId="77777777" w:rsidR="00F7074A" w:rsidRPr="001B70E2" w:rsidRDefault="00F7074A"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c) Nguyên tắc thực hiện nhiệm vụ tại các giải thi đấu:</w:t>
            </w:r>
          </w:p>
          <w:p w14:paraId="7D7C52F0" w14:textId="77777777" w:rsidR="00F7074A" w:rsidRPr="001B70E2" w:rsidRDefault="00F7074A"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 Được tính theo ngày làm việc thực tế hoặc theo buổi thi đấu, trận thi đấu thực tế. Số ngày làm nhiệm vụ, buổi thi đấu, trận thi đấu thực tế thực hiện theo hướng dẫn của Bộ Văn hóa, Thể thao và Du lịch.</w:t>
            </w:r>
          </w:p>
          <w:p w14:paraId="2586CBE2" w14:textId="77777777" w:rsidR="00F7074A" w:rsidRPr="001B70E2" w:rsidRDefault="00F7074A"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 Trường hợp một người thuộc nhiều đối tượng được hưởng chế độ thực hiện nhiệm vụ khác nhau thì chỉ được hưởng một mức cao nhất và không được thanh toán tiền lương làm việc vào ban đêm, làm thêm giờ trong thời gian làm nhiệm vụ.</w:t>
            </w:r>
          </w:p>
          <w:p w14:paraId="01BE5683" w14:textId="152C6141" w:rsidR="001B70E2" w:rsidRPr="002816CE" w:rsidRDefault="000E4EB7" w:rsidP="001B70E2">
            <w:pPr>
              <w:pStyle w:val="NormalWeb"/>
              <w:spacing w:before="0" w:beforeAutospacing="0" w:after="0" w:afterAutospacing="0"/>
              <w:jc w:val="both"/>
              <w:rPr>
                <w:color w:val="000000"/>
                <w:spacing w:val="-2"/>
                <w:sz w:val="26"/>
                <w:szCs w:val="26"/>
                <w:lang w:val="en-US"/>
              </w:rPr>
            </w:pPr>
            <w:r w:rsidRPr="001B70E2">
              <w:rPr>
                <w:b/>
                <w:bCs/>
                <w:color w:val="000000"/>
                <w:spacing w:val="-2"/>
                <w:sz w:val="26"/>
                <w:szCs w:val="26"/>
                <w:lang w:val="en-US"/>
              </w:rPr>
              <w:t>- Tại khoản 2, Điều 7</w:t>
            </w:r>
            <w:r w:rsidRPr="001B70E2">
              <w:rPr>
                <w:color w:val="000000"/>
                <w:spacing w:val="-2"/>
                <w:sz w:val="26"/>
                <w:szCs w:val="26"/>
                <w:lang w:val="en-US"/>
              </w:rPr>
              <w:t xml:space="preserve"> </w:t>
            </w:r>
            <w:r w:rsidRPr="001B70E2">
              <w:rPr>
                <w:b/>
                <w:bCs/>
                <w:color w:val="000000"/>
                <w:spacing w:val="-2"/>
                <w:sz w:val="26"/>
                <w:szCs w:val="26"/>
              </w:rPr>
              <w:t xml:space="preserve">Chi tiền ăn, tiền thuê phòng nghỉ và tiền đi </w:t>
            </w:r>
            <w:r w:rsidRPr="001B70E2">
              <w:rPr>
                <w:b/>
                <w:bCs/>
                <w:color w:val="000000"/>
                <w:spacing w:val="-2"/>
                <w:sz w:val="26"/>
                <w:szCs w:val="26"/>
                <w:lang w:val="en-US"/>
              </w:rPr>
              <w:t xml:space="preserve">lại: </w:t>
            </w:r>
            <w:r w:rsidRPr="001B70E2">
              <w:rPr>
                <w:color w:val="000000"/>
                <w:spacing w:val="-2"/>
                <w:sz w:val="26"/>
                <w:szCs w:val="26"/>
                <w:lang w:val="en-US"/>
              </w:rPr>
              <w:t xml:space="preserve">Thực hiện </w:t>
            </w:r>
            <w:r w:rsidRPr="001B70E2">
              <w:rPr>
                <w:color w:val="000000"/>
                <w:spacing w:val="-2"/>
                <w:sz w:val="26"/>
                <w:szCs w:val="26"/>
              </w:rPr>
              <w:t>theo Nghị quyết số 04/2025/NQ-HĐND ngày 03/10/2025 của Hội đồng nhân dân tỉnh Đồng Nai quy định mức chi chế độ công tác phí, chế độ chi hội nghị trên địa bàn tỉnh Đồng Nai.</w:t>
            </w:r>
          </w:p>
          <w:p w14:paraId="2CA769D9" w14:textId="09A031AE" w:rsidR="000E4EB7" w:rsidRPr="001B70E2" w:rsidRDefault="000E4EB7" w:rsidP="001B70E2">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b/>
                <w:bCs/>
                <w:color w:val="000000"/>
                <w:spacing w:val="-2"/>
                <w:sz w:val="26"/>
                <w:szCs w:val="26"/>
              </w:rPr>
              <w:t xml:space="preserve">Các khoản chi khác thực hiện theo Quy định tại khoản 4, khoản 5, khoản 6, Điều 4, Thông tư số 117/2025/TT-BTC ngày 16/12/2025 của Bộ Tài chính quy định lập dự toán, quản lý </w:t>
            </w:r>
            <w:r w:rsidRPr="001B70E2">
              <w:rPr>
                <w:b/>
                <w:bCs/>
                <w:color w:val="000000"/>
                <w:spacing w:val="-2"/>
                <w:sz w:val="26"/>
                <w:szCs w:val="26"/>
              </w:rPr>
              <w:lastRenderedPageBreak/>
              <w:t>sử dụng và quyết toán kinh phí ngân sách nhà nước hỗ trợ tổ chức các giải thi đấu thể thao tại Việt Nam</w:t>
            </w:r>
            <w:r w:rsidRPr="001B70E2">
              <w:rPr>
                <w:b/>
                <w:bCs/>
                <w:color w:val="000000"/>
                <w:spacing w:val="-2"/>
                <w:sz w:val="26"/>
                <w:szCs w:val="26"/>
                <w:lang w:val="en-US"/>
              </w:rPr>
              <w:t xml:space="preserve">. </w:t>
            </w:r>
            <w:r w:rsidRPr="001B70E2">
              <w:rPr>
                <w:color w:val="000000"/>
                <w:spacing w:val="-2"/>
                <w:sz w:val="26"/>
                <w:szCs w:val="26"/>
                <w:lang w:val="en-US"/>
              </w:rPr>
              <w:t>Các nội dung này thực hiện theo quy định hiện hành nên Sở đề xuất áp dụng theo Thông tư 117.</w:t>
            </w:r>
          </w:p>
          <w:p w14:paraId="086EDA6F" w14:textId="61922114" w:rsidR="00F7074A" w:rsidRPr="001B70E2" w:rsidRDefault="00F7074A" w:rsidP="001B70E2">
            <w:pPr>
              <w:spacing w:after="0" w:line="240" w:lineRule="auto"/>
              <w:jc w:val="both"/>
              <w:rPr>
                <w:rFonts w:ascii="Times New Roman" w:hAnsi="Times New Roman" w:cs="Times New Roman"/>
                <w:sz w:val="26"/>
                <w:szCs w:val="26"/>
              </w:rPr>
            </w:pPr>
          </w:p>
        </w:tc>
      </w:tr>
      <w:bookmarkEnd w:id="1"/>
      <w:bookmarkEnd w:id="2"/>
    </w:tbl>
    <w:p w14:paraId="5BD27DC0" w14:textId="77777777" w:rsidR="00257357" w:rsidRPr="001B70E2" w:rsidRDefault="00257357" w:rsidP="001B70E2">
      <w:pPr>
        <w:spacing w:after="0" w:line="240" w:lineRule="auto"/>
        <w:rPr>
          <w:rFonts w:ascii="Times New Roman" w:hAnsi="Times New Roman" w:cs="Times New Roman"/>
          <w:sz w:val="26"/>
          <w:szCs w:val="26"/>
        </w:rPr>
      </w:pPr>
    </w:p>
    <w:sectPr w:rsidR="00257357" w:rsidRPr="001B70E2" w:rsidSect="00AA6A99">
      <w:headerReference w:type="default" r:id="rId18"/>
      <w:pgSz w:w="16840" w:h="11907" w:orient="landscape" w:code="9"/>
      <w:pgMar w:top="1134" w:right="1134" w:bottom="1134" w:left="1134"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93342" w14:textId="77777777" w:rsidR="00E56EAB" w:rsidRDefault="00E56EAB" w:rsidP="00B05FEE">
      <w:pPr>
        <w:spacing w:after="0" w:line="240" w:lineRule="auto"/>
      </w:pPr>
      <w:r>
        <w:separator/>
      </w:r>
    </w:p>
  </w:endnote>
  <w:endnote w:type="continuationSeparator" w:id="0">
    <w:p w14:paraId="14FDAF53" w14:textId="77777777" w:rsidR="00E56EAB" w:rsidRDefault="00E56EAB" w:rsidP="00B05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9B6AF" w14:textId="77777777" w:rsidR="00E56EAB" w:rsidRDefault="00E56EAB" w:rsidP="00B05FEE">
      <w:pPr>
        <w:spacing w:after="0" w:line="240" w:lineRule="auto"/>
      </w:pPr>
      <w:r>
        <w:separator/>
      </w:r>
    </w:p>
  </w:footnote>
  <w:footnote w:type="continuationSeparator" w:id="0">
    <w:p w14:paraId="13F40B03" w14:textId="77777777" w:rsidR="00E56EAB" w:rsidRDefault="00E56EAB" w:rsidP="00B05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090677"/>
      <w:docPartObj>
        <w:docPartGallery w:val="Page Numbers (Top of Page)"/>
        <w:docPartUnique/>
      </w:docPartObj>
    </w:sdtPr>
    <w:sdtEndPr>
      <w:rPr>
        <w:rFonts w:ascii="Times New Roman" w:hAnsi="Times New Roman" w:cs="Times New Roman"/>
        <w:noProof/>
        <w:sz w:val="24"/>
        <w:szCs w:val="24"/>
      </w:rPr>
    </w:sdtEndPr>
    <w:sdtContent>
      <w:p w14:paraId="3C2035A0" w14:textId="71207EA7" w:rsidR="00AA6A99" w:rsidRPr="00B05FEE" w:rsidRDefault="00AA6A99">
        <w:pPr>
          <w:pStyle w:val="Header"/>
          <w:jc w:val="center"/>
          <w:rPr>
            <w:rFonts w:ascii="Times New Roman" w:hAnsi="Times New Roman" w:cs="Times New Roman"/>
            <w:sz w:val="24"/>
            <w:szCs w:val="24"/>
          </w:rPr>
        </w:pPr>
        <w:r w:rsidRPr="00B05FEE">
          <w:rPr>
            <w:rFonts w:ascii="Times New Roman" w:hAnsi="Times New Roman" w:cs="Times New Roman"/>
            <w:sz w:val="24"/>
            <w:szCs w:val="24"/>
          </w:rPr>
          <w:fldChar w:fldCharType="begin"/>
        </w:r>
        <w:r w:rsidRPr="00B05FEE">
          <w:rPr>
            <w:rFonts w:ascii="Times New Roman" w:hAnsi="Times New Roman" w:cs="Times New Roman"/>
            <w:sz w:val="24"/>
            <w:szCs w:val="24"/>
          </w:rPr>
          <w:instrText xml:space="preserve"> PAGE   \* MERGEFORMAT </w:instrText>
        </w:r>
        <w:r w:rsidRPr="00B05FEE">
          <w:rPr>
            <w:rFonts w:ascii="Times New Roman" w:hAnsi="Times New Roman" w:cs="Times New Roman"/>
            <w:sz w:val="24"/>
            <w:szCs w:val="24"/>
          </w:rPr>
          <w:fldChar w:fldCharType="separate"/>
        </w:r>
        <w:r w:rsidRPr="00B05FEE">
          <w:rPr>
            <w:rFonts w:ascii="Times New Roman" w:hAnsi="Times New Roman" w:cs="Times New Roman"/>
            <w:noProof/>
            <w:sz w:val="24"/>
            <w:szCs w:val="24"/>
          </w:rPr>
          <w:t>2</w:t>
        </w:r>
        <w:r w:rsidRPr="00B05FEE">
          <w:rPr>
            <w:rFonts w:ascii="Times New Roman" w:hAnsi="Times New Roman" w:cs="Times New Roman"/>
            <w:noProof/>
            <w:sz w:val="24"/>
            <w:szCs w:val="24"/>
          </w:rPr>
          <w:fldChar w:fldCharType="end"/>
        </w:r>
      </w:p>
    </w:sdtContent>
  </w:sdt>
  <w:p w14:paraId="1F74A17C" w14:textId="77777777" w:rsidR="00AA6A99" w:rsidRDefault="00AA6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7B1"/>
    <w:multiLevelType w:val="multilevel"/>
    <w:tmpl w:val="14F4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47342"/>
    <w:multiLevelType w:val="hybridMultilevel"/>
    <w:tmpl w:val="CBA631D8"/>
    <w:lvl w:ilvl="0" w:tplc="D624CED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7656D"/>
    <w:multiLevelType w:val="multilevel"/>
    <w:tmpl w:val="B3C6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202F6"/>
    <w:multiLevelType w:val="multilevel"/>
    <w:tmpl w:val="6FA8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C498B"/>
    <w:multiLevelType w:val="multilevel"/>
    <w:tmpl w:val="59F8D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D033A7"/>
    <w:multiLevelType w:val="hybridMultilevel"/>
    <w:tmpl w:val="EC5C132C"/>
    <w:lvl w:ilvl="0" w:tplc="FC1E9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7B6362"/>
    <w:multiLevelType w:val="multilevel"/>
    <w:tmpl w:val="DF3EC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F820DB"/>
    <w:multiLevelType w:val="multilevel"/>
    <w:tmpl w:val="43428C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F2D13"/>
    <w:multiLevelType w:val="hybridMultilevel"/>
    <w:tmpl w:val="A9407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413CC9"/>
    <w:multiLevelType w:val="multilevel"/>
    <w:tmpl w:val="696A6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38285F"/>
    <w:multiLevelType w:val="hybridMultilevel"/>
    <w:tmpl w:val="B29ED804"/>
    <w:lvl w:ilvl="0" w:tplc="A5C4C78A">
      <w:start w:val="6"/>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C321CE"/>
    <w:multiLevelType w:val="multilevel"/>
    <w:tmpl w:val="1C26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582B07"/>
    <w:multiLevelType w:val="multilevel"/>
    <w:tmpl w:val="E112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BA5C2A"/>
    <w:multiLevelType w:val="hybridMultilevel"/>
    <w:tmpl w:val="D070D712"/>
    <w:lvl w:ilvl="0" w:tplc="2FCE5600">
      <w:start w:val="6"/>
      <w:numFmt w:val="bullet"/>
      <w:lvlText w:val=""/>
      <w:lvlJc w:val="left"/>
      <w:pPr>
        <w:ind w:left="720" w:hanging="360"/>
      </w:pPr>
      <w:rPr>
        <w:rFonts w:ascii="Wingdings" w:eastAsiaTheme="minorEastAsia" w:hAnsi="Wingdings" w:cs="Times New Roman" w:hint="default"/>
        <w:color w:val="505046"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693879">
    <w:abstractNumId w:val="0"/>
  </w:num>
  <w:num w:numId="2" w16cid:durableId="796141378">
    <w:abstractNumId w:val="6"/>
  </w:num>
  <w:num w:numId="3" w16cid:durableId="1049262984">
    <w:abstractNumId w:val="5"/>
  </w:num>
  <w:num w:numId="4" w16cid:durableId="1270897552">
    <w:abstractNumId w:val="13"/>
  </w:num>
  <w:num w:numId="5" w16cid:durableId="2054187352">
    <w:abstractNumId w:val="10"/>
  </w:num>
  <w:num w:numId="6" w16cid:durableId="1944531859">
    <w:abstractNumId w:val="2"/>
  </w:num>
  <w:num w:numId="7" w16cid:durableId="974717454">
    <w:abstractNumId w:val="11"/>
  </w:num>
  <w:num w:numId="8" w16cid:durableId="1172645417">
    <w:abstractNumId w:val="3"/>
  </w:num>
  <w:num w:numId="9" w16cid:durableId="663972466">
    <w:abstractNumId w:val="4"/>
  </w:num>
  <w:num w:numId="10" w16cid:durableId="1220508223">
    <w:abstractNumId w:val="7"/>
  </w:num>
  <w:num w:numId="11" w16cid:durableId="1131174390">
    <w:abstractNumId w:val="12"/>
  </w:num>
  <w:num w:numId="12" w16cid:durableId="453330979">
    <w:abstractNumId w:val="9"/>
  </w:num>
  <w:num w:numId="13" w16cid:durableId="1617980958">
    <w:abstractNumId w:val="8"/>
  </w:num>
  <w:num w:numId="14" w16cid:durableId="1118334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57"/>
    <w:rsid w:val="00000CBE"/>
    <w:rsid w:val="00003882"/>
    <w:rsid w:val="00012716"/>
    <w:rsid w:val="00012CB0"/>
    <w:rsid w:val="00012E4E"/>
    <w:rsid w:val="00024A73"/>
    <w:rsid w:val="00025772"/>
    <w:rsid w:val="000378FD"/>
    <w:rsid w:val="00037C3A"/>
    <w:rsid w:val="00042605"/>
    <w:rsid w:val="00043B6E"/>
    <w:rsid w:val="000515F0"/>
    <w:rsid w:val="00053C54"/>
    <w:rsid w:val="00054DA9"/>
    <w:rsid w:val="000742AC"/>
    <w:rsid w:val="000822B7"/>
    <w:rsid w:val="00082F77"/>
    <w:rsid w:val="00091459"/>
    <w:rsid w:val="000A5E34"/>
    <w:rsid w:val="000B3D7F"/>
    <w:rsid w:val="000B65E1"/>
    <w:rsid w:val="000C44D9"/>
    <w:rsid w:val="000D1A89"/>
    <w:rsid w:val="000D57D7"/>
    <w:rsid w:val="000E4EB7"/>
    <w:rsid w:val="000F4F3E"/>
    <w:rsid w:val="00100707"/>
    <w:rsid w:val="00120A58"/>
    <w:rsid w:val="00120A7D"/>
    <w:rsid w:val="00130ADA"/>
    <w:rsid w:val="0013108F"/>
    <w:rsid w:val="00135C7D"/>
    <w:rsid w:val="00141DA9"/>
    <w:rsid w:val="00142140"/>
    <w:rsid w:val="001457EE"/>
    <w:rsid w:val="00146C05"/>
    <w:rsid w:val="00160286"/>
    <w:rsid w:val="00162981"/>
    <w:rsid w:val="001676CA"/>
    <w:rsid w:val="00171DA7"/>
    <w:rsid w:val="00172A66"/>
    <w:rsid w:val="00173932"/>
    <w:rsid w:val="001755B7"/>
    <w:rsid w:val="001809ED"/>
    <w:rsid w:val="00183849"/>
    <w:rsid w:val="00193498"/>
    <w:rsid w:val="001A4C92"/>
    <w:rsid w:val="001A6751"/>
    <w:rsid w:val="001B70E2"/>
    <w:rsid w:val="001C0A14"/>
    <w:rsid w:val="001D54EB"/>
    <w:rsid w:val="001E72A6"/>
    <w:rsid w:val="001F13AB"/>
    <w:rsid w:val="001F27C6"/>
    <w:rsid w:val="001F2A2B"/>
    <w:rsid w:val="00203BED"/>
    <w:rsid w:val="00205C41"/>
    <w:rsid w:val="0021229E"/>
    <w:rsid w:val="00220C5F"/>
    <w:rsid w:val="00224DE5"/>
    <w:rsid w:val="00225602"/>
    <w:rsid w:val="002333DA"/>
    <w:rsid w:val="002371AE"/>
    <w:rsid w:val="002477BB"/>
    <w:rsid w:val="002560E5"/>
    <w:rsid w:val="00257357"/>
    <w:rsid w:val="002605A3"/>
    <w:rsid w:val="002622CF"/>
    <w:rsid w:val="0026242D"/>
    <w:rsid w:val="00263316"/>
    <w:rsid w:val="0027428E"/>
    <w:rsid w:val="002816CE"/>
    <w:rsid w:val="002867C4"/>
    <w:rsid w:val="00296328"/>
    <w:rsid w:val="002A0BCB"/>
    <w:rsid w:val="002A1549"/>
    <w:rsid w:val="002A4C25"/>
    <w:rsid w:val="002A7111"/>
    <w:rsid w:val="002C05CE"/>
    <w:rsid w:val="002C4B8B"/>
    <w:rsid w:val="002E0849"/>
    <w:rsid w:val="002E37A0"/>
    <w:rsid w:val="002E56C0"/>
    <w:rsid w:val="002F150E"/>
    <w:rsid w:val="00300080"/>
    <w:rsid w:val="003019E5"/>
    <w:rsid w:val="00307974"/>
    <w:rsid w:val="00317191"/>
    <w:rsid w:val="003177D8"/>
    <w:rsid w:val="003320E7"/>
    <w:rsid w:val="00340C26"/>
    <w:rsid w:val="003422AD"/>
    <w:rsid w:val="00351C4E"/>
    <w:rsid w:val="003534E3"/>
    <w:rsid w:val="00355179"/>
    <w:rsid w:val="00356F1E"/>
    <w:rsid w:val="00357AA2"/>
    <w:rsid w:val="00366226"/>
    <w:rsid w:val="00375C08"/>
    <w:rsid w:val="00381CFF"/>
    <w:rsid w:val="0039227D"/>
    <w:rsid w:val="003978A0"/>
    <w:rsid w:val="003B3593"/>
    <w:rsid w:val="003C25AC"/>
    <w:rsid w:val="003C50BC"/>
    <w:rsid w:val="003D2F88"/>
    <w:rsid w:val="003D57B9"/>
    <w:rsid w:val="003E6F6C"/>
    <w:rsid w:val="003F5715"/>
    <w:rsid w:val="00406B30"/>
    <w:rsid w:val="00410BCA"/>
    <w:rsid w:val="004141D2"/>
    <w:rsid w:val="0042301A"/>
    <w:rsid w:val="004244B2"/>
    <w:rsid w:val="00426295"/>
    <w:rsid w:val="004273FD"/>
    <w:rsid w:val="00427919"/>
    <w:rsid w:val="004279D5"/>
    <w:rsid w:val="00430DF4"/>
    <w:rsid w:val="004323C9"/>
    <w:rsid w:val="0044567E"/>
    <w:rsid w:val="00455E81"/>
    <w:rsid w:val="004620DC"/>
    <w:rsid w:val="00464B68"/>
    <w:rsid w:val="004665DF"/>
    <w:rsid w:val="00472CB6"/>
    <w:rsid w:val="004874F6"/>
    <w:rsid w:val="00491DB5"/>
    <w:rsid w:val="0049233D"/>
    <w:rsid w:val="00497A2C"/>
    <w:rsid w:val="004A0BAE"/>
    <w:rsid w:val="004A3AFA"/>
    <w:rsid w:val="004A5F2F"/>
    <w:rsid w:val="004A790C"/>
    <w:rsid w:val="004B2071"/>
    <w:rsid w:val="004B5BA8"/>
    <w:rsid w:val="004C0A5E"/>
    <w:rsid w:val="004C3A0E"/>
    <w:rsid w:val="004C4D1E"/>
    <w:rsid w:val="004D12EF"/>
    <w:rsid w:val="004D2318"/>
    <w:rsid w:val="004D25DA"/>
    <w:rsid w:val="004E3A59"/>
    <w:rsid w:val="004E3D07"/>
    <w:rsid w:val="004E401B"/>
    <w:rsid w:val="004F10B4"/>
    <w:rsid w:val="004F444C"/>
    <w:rsid w:val="004F4CB1"/>
    <w:rsid w:val="004F6985"/>
    <w:rsid w:val="00503FB9"/>
    <w:rsid w:val="00513103"/>
    <w:rsid w:val="00521F3E"/>
    <w:rsid w:val="00532400"/>
    <w:rsid w:val="0053477B"/>
    <w:rsid w:val="00546345"/>
    <w:rsid w:val="00546C59"/>
    <w:rsid w:val="00552A3C"/>
    <w:rsid w:val="005619EC"/>
    <w:rsid w:val="00563E86"/>
    <w:rsid w:val="00565777"/>
    <w:rsid w:val="0056601C"/>
    <w:rsid w:val="005667D9"/>
    <w:rsid w:val="00576C09"/>
    <w:rsid w:val="00582120"/>
    <w:rsid w:val="0058276C"/>
    <w:rsid w:val="00583583"/>
    <w:rsid w:val="00586EA7"/>
    <w:rsid w:val="005948AC"/>
    <w:rsid w:val="0059661F"/>
    <w:rsid w:val="005A4BC7"/>
    <w:rsid w:val="005A4FFF"/>
    <w:rsid w:val="005A52A7"/>
    <w:rsid w:val="005A65E4"/>
    <w:rsid w:val="005A6E59"/>
    <w:rsid w:val="005B328F"/>
    <w:rsid w:val="005D0188"/>
    <w:rsid w:val="005D6752"/>
    <w:rsid w:val="005E0004"/>
    <w:rsid w:val="005E3108"/>
    <w:rsid w:val="005F01AA"/>
    <w:rsid w:val="005F3A71"/>
    <w:rsid w:val="006065E7"/>
    <w:rsid w:val="00621484"/>
    <w:rsid w:val="006300A3"/>
    <w:rsid w:val="0063476D"/>
    <w:rsid w:val="00634E5D"/>
    <w:rsid w:val="0064766B"/>
    <w:rsid w:val="006666D5"/>
    <w:rsid w:val="0067072A"/>
    <w:rsid w:val="00671501"/>
    <w:rsid w:val="00674A23"/>
    <w:rsid w:val="00690076"/>
    <w:rsid w:val="00690358"/>
    <w:rsid w:val="0069591E"/>
    <w:rsid w:val="00697A4C"/>
    <w:rsid w:val="006A011D"/>
    <w:rsid w:val="006A56EE"/>
    <w:rsid w:val="006C1732"/>
    <w:rsid w:val="006C25B2"/>
    <w:rsid w:val="006D176F"/>
    <w:rsid w:val="006D4767"/>
    <w:rsid w:val="006E6544"/>
    <w:rsid w:val="006F34AC"/>
    <w:rsid w:val="006F5365"/>
    <w:rsid w:val="00712969"/>
    <w:rsid w:val="00713482"/>
    <w:rsid w:val="00725310"/>
    <w:rsid w:val="00726955"/>
    <w:rsid w:val="00726E73"/>
    <w:rsid w:val="007307C3"/>
    <w:rsid w:val="0073165D"/>
    <w:rsid w:val="0073455C"/>
    <w:rsid w:val="0073757E"/>
    <w:rsid w:val="00743112"/>
    <w:rsid w:val="007434EC"/>
    <w:rsid w:val="007565DC"/>
    <w:rsid w:val="00756C2F"/>
    <w:rsid w:val="007704A4"/>
    <w:rsid w:val="007773D4"/>
    <w:rsid w:val="00783C45"/>
    <w:rsid w:val="00784466"/>
    <w:rsid w:val="007860EF"/>
    <w:rsid w:val="00792294"/>
    <w:rsid w:val="0079375C"/>
    <w:rsid w:val="00797A75"/>
    <w:rsid w:val="007B478B"/>
    <w:rsid w:val="007C5796"/>
    <w:rsid w:val="007D5DD7"/>
    <w:rsid w:val="007D5F0A"/>
    <w:rsid w:val="007E3E39"/>
    <w:rsid w:val="007E4865"/>
    <w:rsid w:val="007F087C"/>
    <w:rsid w:val="007F350E"/>
    <w:rsid w:val="007F59E2"/>
    <w:rsid w:val="007F6F6A"/>
    <w:rsid w:val="00800F8D"/>
    <w:rsid w:val="0080453B"/>
    <w:rsid w:val="00804674"/>
    <w:rsid w:val="0081189F"/>
    <w:rsid w:val="00822283"/>
    <w:rsid w:val="0082359B"/>
    <w:rsid w:val="00824584"/>
    <w:rsid w:val="008257FE"/>
    <w:rsid w:val="008272E2"/>
    <w:rsid w:val="008315DD"/>
    <w:rsid w:val="00837E05"/>
    <w:rsid w:val="0085015A"/>
    <w:rsid w:val="00850C7B"/>
    <w:rsid w:val="00852051"/>
    <w:rsid w:val="00857574"/>
    <w:rsid w:val="008578F6"/>
    <w:rsid w:val="00857A82"/>
    <w:rsid w:val="00860F1F"/>
    <w:rsid w:val="00875C3F"/>
    <w:rsid w:val="00880AEF"/>
    <w:rsid w:val="00897E5E"/>
    <w:rsid w:val="008A06A0"/>
    <w:rsid w:val="008A42DA"/>
    <w:rsid w:val="008B3478"/>
    <w:rsid w:val="008C5333"/>
    <w:rsid w:val="008C6553"/>
    <w:rsid w:val="008D0B95"/>
    <w:rsid w:val="008D1126"/>
    <w:rsid w:val="008D2488"/>
    <w:rsid w:val="008D3541"/>
    <w:rsid w:val="008E2C81"/>
    <w:rsid w:val="008E5439"/>
    <w:rsid w:val="008E54EE"/>
    <w:rsid w:val="008F06E9"/>
    <w:rsid w:val="008F3976"/>
    <w:rsid w:val="00903305"/>
    <w:rsid w:val="0091541B"/>
    <w:rsid w:val="00922616"/>
    <w:rsid w:val="009243E9"/>
    <w:rsid w:val="00932FA6"/>
    <w:rsid w:val="00934607"/>
    <w:rsid w:val="0094010F"/>
    <w:rsid w:val="00941DB4"/>
    <w:rsid w:val="0094611F"/>
    <w:rsid w:val="00974B8A"/>
    <w:rsid w:val="00980702"/>
    <w:rsid w:val="0098726E"/>
    <w:rsid w:val="009935BD"/>
    <w:rsid w:val="009A0008"/>
    <w:rsid w:val="009A6154"/>
    <w:rsid w:val="009B3C6F"/>
    <w:rsid w:val="009B6B8C"/>
    <w:rsid w:val="009D12F2"/>
    <w:rsid w:val="009E3035"/>
    <w:rsid w:val="009E4A27"/>
    <w:rsid w:val="009F68CB"/>
    <w:rsid w:val="009F7764"/>
    <w:rsid w:val="00A01D48"/>
    <w:rsid w:val="00A10A66"/>
    <w:rsid w:val="00A115A9"/>
    <w:rsid w:val="00A12484"/>
    <w:rsid w:val="00A2627A"/>
    <w:rsid w:val="00A266A6"/>
    <w:rsid w:val="00A369A5"/>
    <w:rsid w:val="00A37564"/>
    <w:rsid w:val="00A52972"/>
    <w:rsid w:val="00A57E18"/>
    <w:rsid w:val="00A622A2"/>
    <w:rsid w:val="00A64BF7"/>
    <w:rsid w:val="00A72745"/>
    <w:rsid w:val="00A75CB5"/>
    <w:rsid w:val="00A9390D"/>
    <w:rsid w:val="00A93DDC"/>
    <w:rsid w:val="00A96EB7"/>
    <w:rsid w:val="00AA057A"/>
    <w:rsid w:val="00AA265C"/>
    <w:rsid w:val="00AA4F8D"/>
    <w:rsid w:val="00AA6A99"/>
    <w:rsid w:val="00AD59C3"/>
    <w:rsid w:val="00AD78BC"/>
    <w:rsid w:val="00AE2DB4"/>
    <w:rsid w:val="00AE582E"/>
    <w:rsid w:val="00AE6820"/>
    <w:rsid w:val="00B00D72"/>
    <w:rsid w:val="00B05FEE"/>
    <w:rsid w:val="00B07829"/>
    <w:rsid w:val="00B173DD"/>
    <w:rsid w:val="00B2075B"/>
    <w:rsid w:val="00B23A91"/>
    <w:rsid w:val="00B25110"/>
    <w:rsid w:val="00B25FF0"/>
    <w:rsid w:val="00B262F7"/>
    <w:rsid w:val="00B3196E"/>
    <w:rsid w:val="00B31DBE"/>
    <w:rsid w:val="00B331B6"/>
    <w:rsid w:val="00B34CCE"/>
    <w:rsid w:val="00B401BA"/>
    <w:rsid w:val="00B51904"/>
    <w:rsid w:val="00B542EC"/>
    <w:rsid w:val="00B54A60"/>
    <w:rsid w:val="00B628D7"/>
    <w:rsid w:val="00B65532"/>
    <w:rsid w:val="00B65E89"/>
    <w:rsid w:val="00B72E8E"/>
    <w:rsid w:val="00B831D6"/>
    <w:rsid w:val="00B93FB1"/>
    <w:rsid w:val="00B94D7E"/>
    <w:rsid w:val="00B973E6"/>
    <w:rsid w:val="00B97BEC"/>
    <w:rsid w:val="00BB1C34"/>
    <w:rsid w:val="00BB4B2E"/>
    <w:rsid w:val="00BC0FCD"/>
    <w:rsid w:val="00BC2282"/>
    <w:rsid w:val="00BC4137"/>
    <w:rsid w:val="00BD00F8"/>
    <w:rsid w:val="00BD27A8"/>
    <w:rsid w:val="00BE0DE5"/>
    <w:rsid w:val="00BE5553"/>
    <w:rsid w:val="00BE593A"/>
    <w:rsid w:val="00C0037E"/>
    <w:rsid w:val="00C018F3"/>
    <w:rsid w:val="00C02E2E"/>
    <w:rsid w:val="00C03DD4"/>
    <w:rsid w:val="00C0664C"/>
    <w:rsid w:val="00C17B24"/>
    <w:rsid w:val="00C17D96"/>
    <w:rsid w:val="00C20F87"/>
    <w:rsid w:val="00C423D7"/>
    <w:rsid w:val="00C51A1F"/>
    <w:rsid w:val="00C536A4"/>
    <w:rsid w:val="00C62307"/>
    <w:rsid w:val="00C717CB"/>
    <w:rsid w:val="00C75001"/>
    <w:rsid w:val="00C764F7"/>
    <w:rsid w:val="00C83D43"/>
    <w:rsid w:val="00C97951"/>
    <w:rsid w:val="00CA2D10"/>
    <w:rsid w:val="00CA3314"/>
    <w:rsid w:val="00CB45C5"/>
    <w:rsid w:val="00CC0E9A"/>
    <w:rsid w:val="00CC3305"/>
    <w:rsid w:val="00CC7479"/>
    <w:rsid w:val="00CE49BC"/>
    <w:rsid w:val="00CF1AA1"/>
    <w:rsid w:val="00D0127B"/>
    <w:rsid w:val="00D03B14"/>
    <w:rsid w:val="00D04F8A"/>
    <w:rsid w:val="00D070D0"/>
    <w:rsid w:val="00D2403C"/>
    <w:rsid w:val="00D26251"/>
    <w:rsid w:val="00D31A5B"/>
    <w:rsid w:val="00D33A99"/>
    <w:rsid w:val="00D40420"/>
    <w:rsid w:val="00D41A31"/>
    <w:rsid w:val="00D516FD"/>
    <w:rsid w:val="00D54BA9"/>
    <w:rsid w:val="00D5696E"/>
    <w:rsid w:val="00D64B98"/>
    <w:rsid w:val="00D674BD"/>
    <w:rsid w:val="00D7640E"/>
    <w:rsid w:val="00D81388"/>
    <w:rsid w:val="00D86950"/>
    <w:rsid w:val="00D9521E"/>
    <w:rsid w:val="00D96D0F"/>
    <w:rsid w:val="00DA3439"/>
    <w:rsid w:val="00DA636B"/>
    <w:rsid w:val="00DA6F19"/>
    <w:rsid w:val="00DB1869"/>
    <w:rsid w:val="00DB4048"/>
    <w:rsid w:val="00DB454A"/>
    <w:rsid w:val="00DC75A2"/>
    <w:rsid w:val="00DC7C40"/>
    <w:rsid w:val="00DD17F1"/>
    <w:rsid w:val="00DE4118"/>
    <w:rsid w:val="00DE6CED"/>
    <w:rsid w:val="00DE707A"/>
    <w:rsid w:val="00DF0612"/>
    <w:rsid w:val="00DF1C2E"/>
    <w:rsid w:val="00E10F25"/>
    <w:rsid w:val="00E14FD8"/>
    <w:rsid w:val="00E165FD"/>
    <w:rsid w:val="00E23D54"/>
    <w:rsid w:val="00E26719"/>
    <w:rsid w:val="00E274CE"/>
    <w:rsid w:val="00E27C3C"/>
    <w:rsid w:val="00E3146E"/>
    <w:rsid w:val="00E341F7"/>
    <w:rsid w:val="00E44E3B"/>
    <w:rsid w:val="00E54084"/>
    <w:rsid w:val="00E56EAB"/>
    <w:rsid w:val="00E70840"/>
    <w:rsid w:val="00E7296B"/>
    <w:rsid w:val="00E7512E"/>
    <w:rsid w:val="00E77B8F"/>
    <w:rsid w:val="00E8109C"/>
    <w:rsid w:val="00E81B83"/>
    <w:rsid w:val="00E90DF4"/>
    <w:rsid w:val="00E95C48"/>
    <w:rsid w:val="00E972F8"/>
    <w:rsid w:val="00EB2BEE"/>
    <w:rsid w:val="00ED08C3"/>
    <w:rsid w:val="00ED52F4"/>
    <w:rsid w:val="00EE611D"/>
    <w:rsid w:val="00EE679B"/>
    <w:rsid w:val="00EF16CB"/>
    <w:rsid w:val="00EF442D"/>
    <w:rsid w:val="00EF4FB5"/>
    <w:rsid w:val="00EF5D78"/>
    <w:rsid w:val="00F0091C"/>
    <w:rsid w:val="00F0401B"/>
    <w:rsid w:val="00F05AE7"/>
    <w:rsid w:val="00F065DA"/>
    <w:rsid w:val="00F06FA3"/>
    <w:rsid w:val="00F0706F"/>
    <w:rsid w:val="00F076FC"/>
    <w:rsid w:val="00F11B25"/>
    <w:rsid w:val="00F12A5D"/>
    <w:rsid w:val="00F14998"/>
    <w:rsid w:val="00F2204D"/>
    <w:rsid w:val="00F27246"/>
    <w:rsid w:val="00F34ACA"/>
    <w:rsid w:val="00F36CC2"/>
    <w:rsid w:val="00F44EE7"/>
    <w:rsid w:val="00F52F71"/>
    <w:rsid w:val="00F62AC0"/>
    <w:rsid w:val="00F640B6"/>
    <w:rsid w:val="00F675F6"/>
    <w:rsid w:val="00F7074A"/>
    <w:rsid w:val="00F7077F"/>
    <w:rsid w:val="00F74B60"/>
    <w:rsid w:val="00F801BA"/>
    <w:rsid w:val="00F85AC6"/>
    <w:rsid w:val="00FA32F4"/>
    <w:rsid w:val="00FA3971"/>
    <w:rsid w:val="00FA6669"/>
    <w:rsid w:val="00FB0558"/>
    <w:rsid w:val="00FB5A83"/>
    <w:rsid w:val="00FB5AFE"/>
    <w:rsid w:val="00FB6DC9"/>
    <w:rsid w:val="00FC04BA"/>
    <w:rsid w:val="00FC0A23"/>
    <w:rsid w:val="00FC0ABD"/>
    <w:rsid w:val="00FC3EF4"/>
    <w:rsid w:val="00FF0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70198"/>
  <w15:chartTrackingRefBased/>
  <w15:docId w15:val="{8BE0759F-5203-40C8-A8D6-57F09698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357"/>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57357"/>
    <w:pPr>
      <w:keepNext/>
      <w:keepLines/>
      <w:spacing w:before="360" w:after="80"/>
      <w:outlineLvl w:val="0"/>
    </w:pPr>
    <w:rPr>
      <w:rFonts w:asciiTheme="majorHAnsi" w:eastAsiaTheme="majorEastAsia" w:hAnsiTheme="majorHAnsi" w:cstheme="majorBidi"/>
      <w:color w:val="B43412" w:themeColor="accent1" w:themeShade="BF"/>
      <w:sz w:val="40"/>
      <w:szCs w:val="40"/>
    </w:rPr>
  </w:style>
  <w:style w:type="paragraph" w:styleId="Heading2">
    <w:name w:val="heading 2"/>
    <w:basedOn w:val="Normal"/>
    <w:next w:val="Normal"/>
    <w:link w:val="Heading2Char"/>
    <w:uiPriority w:val="9"/>
    <w:semiHidden/>
    <w:unhideWhenUsed/>
    <w:qFormat/>
    <w:rsid w:val="00257357"/>
    <w:pPr>
      <w:keepNext/>
      <w:keepLines/>
      <w:spacing w:before="160" w:after="80"/>
      <w:outlineLvl w:val="1"/>
    </w:pPr>
    <w:rPr>
      <w:rFonts w:asciiTheme="majorHAnsi" w:eastAsiaTheme="majorEastAsia" w:hAnsiTheme="majorHAnsi" w:cstheme="majorBidi"/>
      <w:color w:val="B43412" w:themeColor="accent1" w:themeShade="BF"/>
      <w:sz w:val="32"/>
      <w:szCs w:val="32"/>
    </w:rPr>
  </w:style>
  <w:style w:type="paragraph" w:styleId="Heading3">
    <w:name w:val="heading 3"/>
    <w:basedOn w:val="Normal"/>
    <w:next w:val="Normal"/>
    <w:link w:val="Heading3Char"/>
    <w:uiPriority w:val="9"/>
    <w:unhideWhenUsed/>
    <w:qFormat/>
    <w:rsid w:val="00257357"/>
    <w:pPr>
      <w:keepNext/>
      <w:keepLines/>
      <w:spacing w:before="160" w:after="80"/>
      <w:outlineLvl w:val="2"/>
    </w:pPr>
    <w:rPr>
      <w:rFonts w:eastAsiaTheme="majorEastAsia" w:cstheme="majorBidi"/>
      <w:color w:val="B43412" w:themeColor="accent1" w:themeShade="BF"/>
      <w:sz w:val="28"/>
      <w:szCs w:val="28"/>
    </w:rPr>
  </w:style>
  <w:style w:type="paragraph" w:styleId="Heading4">
    <w:name w:val="heading 4"/>
    <w:basedOn w:val="Normal"/>
    <w:next w:val="Normal"/>
    <w:link w:val="Heading4Char"/>
    <w:uiPriority w:val="9"/>
    <w:semiHidden/>
    <w:unhideWhenUsed/>
    <w:qFormat/>
    <w:rsid w:val="00257357"/>
    <w:pPr>
      <w:keepNext/>
      <w:keepLines/>
      <w:spacing w:before="80" w:after="40"/>
      <w:outlineLvl w:val="3"/>
    </w:pPr>
    <w:rPr>
      <w:rFonts w:eastAsiaTheme="majorEastAsia" w:cstheme="majorBidi"/>
      <w:i/>
      <w:iCs/>
      <w:color w:val="B43412" w:themeColor="accent1" w:themeShade="BF"/>
    </w:rPr>
  </w:style>
  <w:style w:type="paragraph" w:styleId="Heading5">
    <w:name w:val="heading 5"/>
    <w:basedOn w:val="Normal"/>
    <w:next w:val="Normal"/>
    <w:link w:val="Heading5Char"/>
    <w:uiPriority w:val="9"/>
    <w:semiHidden/>
    <w:unhideWhenUsed/>
    <w:qFormat/>
    <w:rsid w:val="00257357"/>
    <w:pPr>
      <w:keepNext/>
      <w:keepLines/>
      <w:spacing w:before="80" w:after="40"/>
      <w:outlineLvl w:val="4"/>
    </w:pPr>
    <w:rPr>
      <w:rFonts w:eastAsiaTheme="majorEastAsia" w:cstheme="majorBidi"/>
      <w:color w:val="B43412" w:themeColor="accent1" w:themeShade="BF"/>
    </w:rPr>
  </w:style>
  <w:style w:type="paragraph" w:styleId="Heading6">
    <w:name w:val="heading 6"/>
    <w:basedOn w:val="Normal"/>
    <w:next w:val="Normal"/>
    <w:link w:val="Heading6Char"/>
    <w:uiPriority w:val="9"/>
    <w:semiHidden/>
    <w:unhideWhenUsed/>
    <w:qFormat/>
    <w:rsid w:val="00257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357"/>
    <w:rPr>
      <w:rFonts w:asciiTheme="majorHAnsi" w:eastAsiaTheme="majorEastAsia" w:hAnsiTheme="majorHAnsi" w:cstheme="majorBidi"/>
      <w:color w:val="B43412" w:themeColor="accent1" w:themeShade="BF"/>
      <w:sz w:val="40"/>
      <w:szCs w:val="40"/>
    </w:rPr>
  </w:style>
  <w:style w:type="character" w:customStyle="1" w:styleId="Heading2Char">
    <w:name w:val="Heading 2 Char"/>
    <w:basedOn w:val="DefaultParagraphFont"/>
    <w:link w:val="Heading2"/>
    <w:uiPriority w:val="9"/>
    <w:semiHidden/>
    <w:rsid w:val="00257357"/>
    <w:rPr>
      <w:rFonts w:asciiTheme="majorHAnsi" w:eastAsiaTheme="majorEastAsia" w:hAnsiTheme="majorHAnsi" w:cstheme="majorBidi"/>
      <w:color w:val="B43412" w:themeColor="accent1" w:themeShade="BF"/>
      <w:sz w:val="32"/>
      <w:szCs w:val="32"/>
    </w:rPr>
  </w:style>
  <w:style w:type="character" w:customStyle="1" w:styleId="Heading3Char">
    <w:name w:val="Heading 3 Char"/>
    <w:basedOn w:val="DefaultParagraphFont"/>
    <w:link w:val="Heading3"/>
    <w:uiPriority w:val="9"/>
    <w:rsid w:val="00257357"/>
    <w:rPr>
      <w:rFonts w:eastAsiaTheme="majorEastAsia" w:cstheme="majorBidi"/>
      <w:color w:val="B43412" w:themeColor="accent1" w:themeShade="BF"/>
      <w:sz w:val="28"/>
      <w:szCs w:val="28"/>
    </w:rPr>
  </w:style>
  <w:style w:type="character" w:customStyle="1" w:styleId="Heading4Char">
    <w:name w:val="Heading 4 Char"/>
    <w:basedOn w:val="DefaultParagraphFont"/>
    <w:link w:val="Heading4"/>
    <w:uiPriority w:val="9"/>
    <w:semiHidden/>
    <w:rsid w:val="00257357"/>
    <w:rPr>
      <w:rFonts w:eastAsiaTheme="majorEastAsia" w:cstheme="majorBidi"/>
      <w:i/>
      <w:iCs/>
      <w:color w:val="B43412" w:themeColor="accent1" w:themeShade="BF"/>
    </w:rPr>
  </w:style>
  <w:style w:type="character" w:customStyle="1" w:styleId="Heading5Char">
    <w:name w:val="Heading 5 Char"/>
    <w:basedOn w:val="DefaultParagraphFont"/>
    <w:link w:val="Heading5"/>
    <w:uiPriority w:val="9"/>
    <w:semiHidden/>
    <w:rsid w:val="00257357"/>
    <w:rPr>
      <w:rFonts w:eastAsiaTheme="majorEastAsia" w:cstheme="majorBidi"/>
      <w:color w:val="B43412" w:themeColor="accent1" w:themeShade="BF"/>
    </w:rPr>
  </w:style>
  <w:style w:type="character" w:customStyle="1" w:styleId="Heading6Char">
    <w:name w:val="Heading 6 Char"/>
    <w:basedOn w:val="DefaultParagraphFont"/>
    <w:link w:val="Heading6"/>
    <w:uiPriority w:val="9"/>
    <w:semiHidden/>
    <w:rsid w:val="00257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357"/>
    <w:rPr>
      <w:rFonts w:eastAsiaTheme="majorEastAsia" w:cstheme="majorBidi"/>
      <w:color w:val="272727" w:themeColor="text1" w:themeTint="D8"/>
    </w:rPr>
  </w:style>
  <w:style w:type="paragraph" w:styleId="Title">
    <w:name w:val="Title"/>
    <w:basedOn w:val="Normal"/>
    <w:next w:val="Normal"/>
    <w:link w:val="TitleChar"/>
    <w:uiPriority w:val="10"/>
    <w:qFormat/>
    <w:rsid w:val="00257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357"/>
    <w:pPr>
      <w:spacing w:before="160"/>
      <w:jc w:val="center"/>
    </w:pPr>
    <w:rPr>
      <w:i/>
      <w:iCs/>
      <w:color w:val="404040" w:themeColor="text1" w:themeTint="BF"/>
    </w:rPr>
  </w:style>
  <w:style w:type="character" w:customStyle="1" w:styleId="QuoteChar">
    <w:name w:val="Quote Char"/>
    <w:basedOn w:val="DefaultParagraphFont"/>
    <w:link w:val="Quote"/>
    <w:uiPriority w:val="29"/>
    <w:rsid w:val="00257357"/>
    <w:rPr>
      <w:i/>
      <w:iCs/>
      <w:color w:val="404040" w:themeColor="text1" w:themeTint="BF"/>
    </w:rPr>
  </w:style>
  <w:style w:type="paragraph" w:styleId="ListParagraph">
    <w:name w:val="List Paragraph"/>
    <w:basedOn w:val="Normal"/>
    <w:uiPriority w:val="34"/>
    <w:qFormat/>
    <w:rsid w:val="00257357"/>
    <w:pPr>
      <w:ind w:left="720"/>
      <w:contextualSpacing/>
    </w:pPr>
  </w:style>
  <w:style w:type="character" w:styleId="IntenseEmphasis">
    <w:name w:val="Intense Emphasis"/>
    <w:basedOn w:val="DefaultParagraphFont"/>
    <w:uiPriority w:val="21"/>
    <w:qFormat/>
    <w:rsid w:val="00257357"/>
    <w:rPr>
      <w:i/>
      <w:iCs/>
      <w:color w:val="B43412" w:themeColor="accent1" w:themeShade="BF"/>
    </w:rPr>
  </w:style>
  <w:style w:type="paragraph" w:styleId="IntenseQuote">
    <w:name w:val="Intense Quote"/>
    <w:basedOn w:val="Normal"/>
    <w:next w:val="Normal"/>
    <w:link w:val="IntenseQuoteChar"/>
    <w:uiPriority w:val="30"/>
    <w:qFormat/>
    <w:rsid w:val="00257357"/>
    <w:pPr>
      <w:pBdr>
        <w:top w:val="single" w:sz="4" w:space="10" w:color="B43412" w:themeColor="accent1" w:themeShade="BF"/>
        <w:bottom w:val="single" w:sz="4" w:space="10" w:color="B43412" w:themeColor="accent1" w:themeShade="BF"/>
      </w:pBdr>
      <w:spacing w:before="360" w:after="360"/>
      <w:ind w:left="864" w:right="864"/>
      <w:jc w:val="center"/>
    </w:pPr>
    <w:rPr>
      <w:i/>
      <w:iCs/>
      <w:color w:val="B43412" w:themeColor="accent1" w:themeShade="BF"/>
    </w:rPr>
  </w:style>
  <w:style w:type="character" w:customStyle="1" w:styleId="IntenseQuoteChar">
    <w:name w:val="Intense Quote Char"/>
    <w:basedOn w:val="DefaultParagraphFont"/>
    <w:link w:val="IntenseQuote"/>
    <w:uiPriority w:val="30"/>
    <w:rsid w:val="00257357"/>
    <w:rPr>
      <w:i/>
      <w:iCs/>
      <w:color w:val="B43412" w:themeColor="accent1" w:themeShade="BF"/>
    </w:rPr>
  </w:style>
  <w:style w:type="character" w:styleId="IntenseReference">
    <w:name w:val="Intense Reference"/>
    <w:basedOn w:val="DefaultParagraphFont"/>
    <w:uiPriority w:val="32"/>
    <w:qFormat/>
    <w:rsid w:val="00257357"/>
    <w:rPr>
      <w:b/>
      <w:bCs/>
      <w:smallCaps/>
      <w:color w:val="B43412" w:themeColor="accent1" w:themeShade="BF"/>
      <w:spacing w:val="5"/>
    </w:rPr>
  </w:style>
  <w:style w:type="character" w:styleId="Strong">
    <w:name w:val="Strong"/>
    <w:basedOn w:val="DefaultParagraphFont"/>
    <w:uiPriority w:val="22"/>
    <w:qFormat/>
    <w:rsid w:val="00257357"/>
    <w:rPr>
      <w:b/>
      <w:bCs/>
    </w:rPr>
  </w:style>
  <w:style w:type="paragraph" w:styleId="NormalWeb">
    <w:name w:val="Normal (Web)"/>
    <w:basedOn w:val="Normal"/>
    <w:uiPriority w:val="99"/>
    <w:unhideWhenUsed/>
    <w:rsid w:val="0025735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rsid w:val="005A5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5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FEE"/>
    <w:rPr>
      <w:rFonts w:eastAsiaTheme="minorEastAsia"/>
      <w:kern w:val="0"/>
      <w:sz w:val="22"/>
      <w:szCs w:val="22"/>
      <w14:ligatures w14:val="none"/>
    </w:rPr>
  </w:style>
  <w:style w:type="paragraph" w:styleId="Footer">
    <w:name w:val="footer"/>
    <w:basedOn w:val="Normal"/>
    <w:link w:val="FooterChar"/>
    <w:uiPriority w:val="99"/>
    <w:unhideWhenUsed/>
    <w:rsid w:val="00B05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FEE"/>
    <w:rPr>
      <w:rFonts w:eastAsiaTheme="minorEastAsia"/>
      <w:kern w:val="0"/>
      <w:sz w:val="22"/>
      <w:szCs w:val="22"/>
      <w14:ligatures w14:val="none"/>
    </w:rPr>
  </w:style>
  <w:style w:type="character" w:styleId="Hyperlink">
    <w:name w:val="Hyperlink"/>
    <w:basedOn w:val="DefaultParagraphFont"/>
    <w:uiPriority w:val="99"/>
    <w:unhideWhenUsed/>
    <w:rsid w:val="00CE49BC"/>
    <w:rPr>
      <w:color w:val="0000FF"/>
      <w:u w:val="single"/>
    </w:rPr>
  </w:style>
  <w:style w:type="character" w:customStyle="1" w:styleId="fontstyle01">
    <w:name w:val="fontstyle01"/>
    <w:basedOn w:val="DefaultParagraphFont"/>
    <w:rsid w:val="004E3D07"/>
    <w:rPr>
      <w:rFonts w:ascii="TimesNewRomanPSMT" w:hAnsi="TimesNewRomanPSMT" w:hint="default"/>
      <w:b w:val="0"/>
      <w:bCs w:val="0"/>
      <w:i w:val="0"/>
      <w:iCs w:val="0"/>
      <w:color w:val="000000"/>
      <w:sz w:val="28"/>
      <w:szCs w:val="28"/>
    </w:rPr>
  </w:style>
  <w:style w:type="character" w:styleId="UnresolvedMention">
    <w:name w:val="Unresolved Mention"/>
    <w:basedOn w:val="DefaultParagraphFont"/>
    <w:uiPriority w:val="99"/>
    <w:semiHidden/>
    <w:unhideWhenUsed/>
    <w:rsid w:val="001B7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3536">
      <w:bodyDiv w:val="1"/>
      <w:marLeft w:val="0"/>
      <w:marRight w:val="0"/>
      <w:marTop w:val="0"/>
      <w:marBottom w:val="0"/>
      <w:divBdr>
        <w:top w:val="none" w:sz="0" w:space="0" w:color="auto"/>
        <w:left w:val="none" w:sz="0" w:space="0" w:color="auto"/>
        <w:bottom w:val="none" w:sz="0" w:space="0" w:color="auto"/>
        <w:right w:val="none" w:sz="0" w:space="0" w:color="auto"/>
      </w:divBdr>
    </w:div>
    <w:div w:id="158235230">
      <w:bodyDiv w:val="1"/>
      <w:marLeft w:val="0"/>
      <w:marRight w:val="0"/>
      <w:marTop w:val="0"/>
      <w:marBottom w:val="0"/>
      <w:divBdr>
        <w:top w:val="none" w:sz="0" w:space="0" w:color="auto"/>
        <w:left w:val="none" w:sz="0" w:space="0" w:color="auto"/>
        <w:bottom w:val="none" w:sz="0" w:space="0" w:color="auto"/>
        <w:right w:val="none" w:sz="0" w:space="0" w:color="auto"/>
      </w:divBdr>
    </w:div>
    <w:div w:id="233706846">
      <w:bodyDiv w:val="1"/>
      <w:marLeft w:val="0"/>
      <w:marRight w:val="0"/>
      <w:marTop w:val="0"/>
      <w:marBottom w:val="0"/>
      <w:divBdr>
        <w:top w:val="none" w:sz="0" w:space="0" w:color="auto"/>
        <w:left w:val="none" w:sz="0" w:space="0" w:color="auto"/>
        <w:bottom w:val="none" w:sz="0" w:space="0" w:color="auto"/>
        <w:right w:val="none" w:sz="0" w:space="0" w:color="auto"/>
      </w:divBdr>
    </w:div>
    <w:div w:id="296254797">
      <w:bodyDiv w:val="1"/>
      <w:marLeft w:val="0"/>
      <w:marRight w:val="0"/>
      <w:marTop w:val="0"/>
      <w:marBottom w:val="0"/>
      <w:divBdr>
        <w:top w:val="none" w:sz="0" w:space="0" w:color="auto"/>
        <w:left w:val="none" w:sz="0" w:space="0" w:color="auto"/>
        <w:bottom w:val="none" w:sz="0" w:space="0" w:color="auto"/>
        <w:right w:val="none" w:sz="0" w:space="0" w:color="auto"/>
      </w:divBdr>
    </w:div>
    <w:div w:id="313218137">
      <w:bodyDiv w:val="1"/>
      <w:marLeft w:val="0"/>
      <w:marRight w:val="0"/>
      <w:marTop w:val="0"/>
      <w:marBottom w:val="0"/>
      <w:divBdr>
        <w:top w:val="none" w:sz="0" w:space="0" w:color="auto"/>
        <w:left w:val="none" w:sz="0" w:space="0" w:color="auto"/>
        <w:bottom w:val="none" w:sz="0" w:space="0" w:color="auto"/>
        <w:right w:val="none" w:sz="0" w:space="0" w:color="auto"/>
      </w:divBdr>
    </w:div>
    <w:div w:id="329674729">
      <w:bodyDiv w:val="1"/>
      <w:marLeft w:val="0"/>
      <w:marRight w:val="0"/>
      <w:marTop w:val="0"/>
      <w:marBottom w:val="0"/>
      <w:divBdr>
        <w:top w:val="none" w:sz="0" w:space="0" w:color="auto"/>
        <w:left w:val="none" w:sz="0" w:space="0" w:color="auto"/>
        <w:bottom w:val="none" w:sz="0" w:space="0" w:color="auto"/>
        <w:right w:val="none" w:sz="0" w:space="0" w:color="auto"/>
      </w:divBdr>
    </w:div>
    <w:div w:id="401220949">
      <w:bodyDiv w:val="1"/>
      <w:marLeft w:val="0"/>
      <w:marRight w:val="0"/>
      <w:marTop w:val="0"/>
      <w:marBottom w:val="0"/>
      <w:divBdr>
        <w:top w:val="none" w:sz="0" w:space="0" w:color="auto"/>
        <w:left w:val="none" w:sz="0" w:space="0" w:color="auto"/>
        <w:bottom w:val="none" w:sz="0" w:space="0" w:color="auto"/>
        <w:right w:val="none" w:sz="0" w:space="0" w:color="auto"/>
      </w:divBdr>
    </w:div>
    <w:div w:id="640157250">
      <w:bodyDiv w:val="1"/>
      <w:marLeft w:val="0"/>
      <w:marRight w:val="0"/>
      <w:marTop w:val="0"/>
      <w:marBottom w:val="0"/>
      <w:divBdr>
        <w:top w:val="none" w:sz="0" w:space="0" w:color="auto"/>
        <w:left w:val="none" w:sz="0" w:space="0" w:color="auto"/>
        <w:bottom w:val="none" w:sz="0" w:space="0" w:color="auto"/>
        <w:right w:val="none" w:sz="0" w:space="0" w:color="auto"/>
      </w:divBdr>
    </w:div>
    <w:div w:id="665942551">
      <w:bodyDiv w:val="1"/>
      <w:marLeft w:val="0"/>
      <w:marRight w:val="0"/>
      <w:marTop w:val="0"/>
      <w:marBottom w:val="0"/>
      <w:divBdr>
        <w:top w:val="none" w:sz="0" w:space="0" w:color="auto"/>
        <w:left w:val="none" w:sz="0" w:space="0" w:color="auto"/>
        <w:bottom w:val="none" w:sz="0" w:space="0" w:color="auto"/>
        <w:right w:val="none" w:sz="0" w:space="0" w:color="auto"/>
      </w:divBdr>
    </w:div>
    <w:div w:id="708458467">
      <w:bodyDiv w:val="1"/>
      <w:marLeft w:val="0"/>
      <w:marRight w:val="0"/>
      <w:marTop w:val="0"/>
      <w:marBottom w:val="0"/>
      <w:divBdr>
        <w:top w:val="none" w:sz="0" w:space="0" w:color="auto"/>
        <w:left w:val="none" w:sz="0" w:space="0" w:color="auto"/>
        <w:bottom w:val="none" w:sz="0" w:space="0" w:color="auto"/>
        <w:right w:val="none" w:sz="0" w:space="0" w:color="auto"/>
      </w:divBdr>
    </w:div>
    <w:div w:id="1005471721">
      <w:bodyDiv w:val="1"/>
      <w:marLeft w:val="0"/>
      <w:marRight w:val="0"/>
      <w:marTop w:val="0"/>
      <w:marBottom w:val="0"/>
      <w:divBdr>
        <w:top w:val="none" w:sz="0" w:space="0" w:color="auto"/>
        <w:left w:val="none" w:sz="0" w:space="0" w:color="auto"/>
        <w:bottom w:val="none" w:sz="0" w:space="0" w:color="auto"/>
        <w:right w:val="none" w:sz="0" w:space="0" w:color="auto"/>
      </w:divBdr>
    </w:div>
    <w:div w:id="1411393134">
      <w:bodyDiv w:val="1"/>
      <w:marLeft w:val="0"/>
      <w:marRight w:val="0"/>
      <w:marTop w:val="0"/>
      <w:marBottom w:val="0"/>
      <w:divBdr>
        <w:top w:val="none" w:sz="0" w:space="0" w:color="auto"/>
        <w:left w:val="none" w:sz="0" w:space="0" w:color="auto"/>
        <w:bottom w:val="none" w:sz="0" w:space="0" w:color="auto"/>
        <w:right w:val="none" w:sz="0" w:space="0" w:color="auto"/>
      </w:divBdr>
    </w:div>
    <w:div w:id="1440179423">
      <w:bodyDiv w:val="1"/>
      <w:marLeft w:val="0"/>
      <w:marRight w:val="0"/>
      <w:marTop w:val="0"/>
      <w:marBottom w:val="0"/>
      <w:divBdr>
        <w:top w:val="none" w:sz="0" w:space="0" w:color="auto"/>
        <w:left w:val="none" w:sz="0" w:space="0" w:color="auto"/>
        <w:bottom w:val="none" w:sz="0" w:space="0" w:color="auto"/>
        <w:right w:val="none" w:sz="0" w:space="0" w:color="auto"/>
      </w:divBdr>
    </w:div>
    <w:div w:id="1440225677">
      <w:bodyDiv w:val="1"/>
      <w:marLeft w:val="0"/>
      <w:marRight w:val="0"/>
      <w:marTop w:val="0"/>
      <w:marBottom w:val="0"/>
      <w:divBdr>
        <w:top w:val="none" w:sz="0" w:space="0" w:color="auto"/>
        <w:left w:val="none" w:sz="0" w:space="0" w:color="auto"/>
        <w:bottom w:val="none" w:sz="0" w:space="0" w:color="auto"/>
        <w:right w:val="none" w:sz="0" w:space="0" w:color="auto"/>
      </w:divBdr>
    </w:div>
    <w:div w:id="1477913620">
      <w:bodyDiv w:val="1"/>
      <w:marLeft w:val="0"/>
      <w:marRight w:val="0"/>
      <w:marTop w:val="0"/>
      <w:marBottom w:val="0"/>
      <w:divBdr>
        <w:top w:val="none" w:sz="0" w:space="0" w:color="auto"/>
        <w:left w:val="none" w:sz="0" w:space="0" w:color="auto"/>
        <w:bottom w:val="none" w:sz="0" w:space="0" w:color="auto"/>
        <w:right w:val="none" w:sz="0" w:space="0" w:color="auto"/>
      </w:divBdr>
    </w:div>
    <w:div w:id="206563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tai-chinh/thong-tu-12-2025-tt-btc-sua-doi-bo-sung-thong-tu-40-2017-tt-btc-394757-d1.html" TargetMode="External"/><Relationship Id="rId13" Type="http://schemas.openxmlformats.org/officeDocument/2006/relationships/hyperlink" Target="https://luatvietnam.vn/tai-chinh/thong-tu-71-2018-tt-btc-che-do-tiep-khach-nuoc-ngoai-hoi-nghi-hoi-thao-168192-d1.html"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uatvietnam.vn/thue/thong-tu-40-2017-tt-btc-bo-tai-chinh-114328-d1.html" TargetMode="External"/><Relationship Id="rId12" Type="http://schemas.openxmlformats.org/officeDocument/2006/relationships/hyperlink" Target="https://luatvietnam.vn/tai-chinh/thong-tu-71-2018-tt-btc-che-do-tiep-khach-nuoc-ngoai-hoi-nghi-hoi-thao-168192-d1.html" TargetMode="External"/><Relationship Id="rId17" Type="http://schemas.openxmlformats.org/officeDocument/2006/relationships/hyperlink" Target="https://luatvietnam.vn/tai-chinh/thong-tu-71-2018-tt-btc-che-do-tiep-khach-nuoc-ngoai-hoi-nghi-hoi-thao-168192-d1.html" TargetMode="External"/><Relationship Id="rId2" Type="http://schemas.openxmlformats.org/officeDocument/2006/relationships/styles" Target="styles.xml"/><Relationship Id="rId16" Type="http://schemas.openxmlformats.org/officeDocument/2006/relationships/hyperlink" Target="https://luatvietnam.vn/lao-dong/nghi-dinh-21-2015-nd-cp-chinh-phu-92850-d1.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uatvietnam.vn/thue/thong-tu-40-2017-tt-btc-bo-tai-chinh-114328-d1.html" TargetMode="External"/><Relationship Id="rId5" Type="http://schemas.openxmlformats.org/officeDocument/2006/relationships/footnotes" Target="footnotes.xml"/><Relationship Id="rId15" Type="http://schemas.openxmlformats.org/officeDocument/2006/relationships/hyperlink" Target="https://luatvietnam.vn/van-hoa/thong-tu-86-2020-tt-btc-che-do-dinh-duong-hlv-vdv-the-thao-thanh-tich-cao-193309-d1.html" TargetMode="External"/><Relationship Id="rId10" Type="http://schemas.openxmlformats.org/officeDocument/2006/relationships/hyperlink" Target="https://luatvietnam.vn/thue/thong-tu-40-2017-tt-btc-bo-tai-chinh-114328-d1.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uatvietnam.vn/thue/thong-tu-40-2017-tt-btc-bo-tai-chinh-114328-d1.html" TargetMode="External"/><Relationship Id="rId14" Type="http://schemas.openxmlformats.org/officeDocument/2006/relationships/hyperlink" Target="https://luatvietnam.vn/van-hoa/nghi-dinh-152-2018-nd-cp-che-do-voi-huan-luyen-vien-van-dong-vien-the-thao-168606-d1.html" TargetMode="Externa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525</TotalTime>
  <Pages>18</Pages>
  <Words>7514</Words>
  <Characters>42830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88</cp:revision>
  <cp:lastPrinted>2025-11-18T01:14:00Z</cp:lastPrinted>
  <dcterms:created xsi:type="dcterms:W3CDTF">2025-11-25T07:58:00Z</dcterms:created>
  <dcterms:modified xsi:type="dcterms:W3CDTF">2026-03-10T03:52:00Z</dcterms:modified>
</cp:coreProperties>
</file>