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1E0" w:firstRow="1" w:lastRow="1" w:firstColumn="1" w:lastColumn="1" w:noHBand="0" w:noVBand="0"/>
      </w:tblPr>
      <w:tblGrid>
        <w:gridCol w:w="3544"/>
        <w:gridCol w:w="5812"/>
      </w:tblGrid>
      <w:tr w:rsidR="00486D3D" w:rsidRPr="00486D3D" w14:paraId="2CAFB29F" w14:textId="77777777" w:rsidTr="001D460D">
        <w:tc>
          <w:tcPr>
            <w:tcW w:w="3544" w:type="dxa"/>
          </w:tcPr>
          <w:p w14:paraId="6777F504" w14:textId="4F4FC264" w:rsidR="00B31F92" w:rsidRPr="00486D3D" w:rsidRDefault="00DB2E9C" w:rsidP="009E1387">
            <w:pPr>
              <w:ind w:left="-108"/>
              <w:jc w:val="center"/>
              <w:rPr>
                <w:bCs/>
                <w:iCs/>
                <w:sz w:val="26"/>
                <w:szCs w:val="26"/>
              </w:rPr>
            </w:pPr>
            <w:r>
              <w:rPr>
                <w:bCs/>
                <w:iCs/>
                <w:sz w:val="26"/>
                <w:szCs w:val="26"/>
              </w:rPr>
              <w:t>ỦY BAN NHÂN DÂN</w:t>
            </w:r>
            <w:r w:rsidR="009E1387" w:rsidRPr="00486D3D">
              <w:rPr>
                <w:bCs/>
                <w:iCs/>
                <w:sz w:val="26"/>
                <w:szCs w:val="26"/>
              </w:rPr>
              <w:t xml:space="preserve"> </w:t>
            </w:r>
          </w:p>
          <w:p w14:paraId="089569E3" w14:textId="77777777" w:rsidR="00DB2E9C" w:rsidRPr="00DB2E9C" w:rsidRDefault="00DB2E9C" w:rsidP="00DB2E9C">
            <w:pPr>
              <w:ind w:left="-108"/>
              <w:jc w:val="center"/>
              <w:rPr>
                <w:b/>
                <w:bCs/>
                <w:iCs/>
                <w:sz w:val="26"/>
                <w:szCs w:val="26"/>
              </w:rPr>
            </w:pPr>
            <w:r w:rsidRPr="00DB2E9C">
              <w:rPr>
                <w:b/>
                <w:bCs/>
                <w:iCs/>
                <w:sz w:val="26"/>
                <w:szCs w:val="26"/>
              </w:rPr>
              <w:t>TỈNH ĐỒNG NAI</w:t>
            </w:r>
          </w:p>
          <w:p w14:paraId="7FFF7D21" w14:textId="77777777" w:rsidR="0095366F" w:rsidRPr="00486D3D" w:rsidRDefault="00FE4A97" w:rsidP="001D460D">
            <w:pPr>
              <w:ind w:left="-108"/>
              <w:jc w:val="center"/>
              <w:rPr>
                <w:b/>
                <w:sz w:val="26"/>
                <w:szCs w:val="26"/>
              </w:rPr>
            </w:pPr>
            <w:r w:rsidRPr="00486D3D">
              <w:rPr>
                <w:b/>
                <w:noProof/>
                <w:sz w:val="26"/>
                <w:szCs w:val="26"/>
              </w:rPr>
              <mc:AlternateContent>
                <mc:Choice Requires="wps">
                  <w:drawing>
                    <wp:anchor distT="0" distB="0" distL="114300" distR="114300" simplePos="0" relativeHeight="251656192" behindDoc="0" locked="0" layoutInCell="1" allowOverlap="1" wp14:anchorId="5C4430E5" wp14:editId="3F14AE83">
                      <wp:simplePos x="0" y="0"/>
                      <wp:positionH relativeFrom="column">
                        <wp:posOffset>760730</wp:posOffset>
                      </wp:positionH>
                      <wp:positionV relativeFrom="paragraph">
                        <wp:posOffset>50165</wp:posOffset>
                      </wp:positionV>
                      <wp:extent cx="500380" cy="0"/>
                      <wp:effectExtent l="10160" t="6985" r="13335" b="120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EF5C3"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3.95pt" to="99.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6x2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"/>
                  </w:pict>
                </mc:Fallback>
              </mc:AlternateContent>
            </w:r>
          </w:p>
        </w:tc>
        <w:tc>
          <w:tcPr>
            <w:tcW w:w="5812" w:type="dxa"/>
          </w:tcPr>
          <w:p w14:paraId="077063A9" w14:textId="77777777" w:rsidR="0095366F" w:rsidRPr="00486D3D" w:rsidRDefault="0095366F" w:rsidP="001D460D">
            <w:pPr>
              <w:ind w:left="-108"/>
              <w:jc w:val="center"/>
              <w:rPr>
                <w:b/>
                <w:sz w:val="26"/>
                <w:szCs w:val="26"/>
              </w:rPr>
            </w:pPr>
            <w:r w:rsidRPr="00486D3D">
              <w:rPr>
                <w:b/>
                <w:sz w:val="26"/>
                <w:szCs w:val="26"/>
              </w:rPr>
              <w:t>CỘNG HOÀ XÃ HỘI CHỦ NGHĨA VIỆT NAM</w:t>
            </w:r>
          </w:p>
          <w:p w14:paraId="7DAC09DB" w14:textId="77777777" w:rsidR="0095366F" w:rsidRPr="00486D3D" w:rsidRDefault="0095366F" w:rsidP="001D460D">
            <w:pPr>
              <w:ind w:left="-108"/>
              <w:jc w:val="center"/>
              <w:rPr>
                <w:b/>
                <w:sz w:val="26"/>
                <w:szCs w:val="26"/>
              </w:rPr>
            </w:pPr>
            <w:r w:rsidRPr="00486D3D">
              <w:rPr>
                <w:b/>
                <w:sz w:val="26"/>
                <w:szCs w:val="26"/>
              </w:rPr>
              <w:t>Độc lập - Tự do - Hạnh phúc</w:t>
            </w:r>
          </w:p>
          <w:p w14:paraId="4C0310FE" w14:textId="77777777" w:rsidR="0095366F" w:rsidRPr="00486D3D" w:rsidRDefault="00FE4A97" w:rsidP="001D460D">
            <w:pPr>
              <w:jc w:val="center"/>
              <w:rPr>
                <w:b/>
                <w:sz w:val="26"/>
                <w:szCs w:val="26"/>
              </w:rPr>
            </w:pPr>
            <w:r w:rsidRPr="00486D3D">
              <w:rPr>
                <w:b/>
                <w:noProof/>
                <w:sz w:val="26"/>
                <w:szCs w:val="26"/>
              </w:rPr>
              <mc:AlternateContent>
                <mc:Choice Requires="wps">
                  <w:drawing>
                    <wp:anchor distT="0" distB="0" distL="114300" distR="114300" simplePos="0" relativeHeight="251657216" behindDoc="0" locked="0" layoutInCell="1" allowOverlap="1" wp14:anchorId="1777B1F5" wp14:editId="65F2B9BA">
                      <wp:simplePos x="0" y="0"/>
                      <wp:positionH relativeFrom="column">
                        <wp:posOffset>706120</wp:posOffset>
                      </wp:positionH>
                      <wp:positionV relativeFrom="paragraph">
                        <wp:posOffset>46355</wp:posOffset>
                      </wp:positionV>
                      <wp:extent cx="2076450" cy="0"/>
                      <wp:effectExtent l="5715" t="12700" r="13335" b="63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4A101"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3.65pt" to="219.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CJ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"/>
                  </w:pict>
                </mc:Fallback>
              </mc:AlternateContent>
            </w:r>
          </w:p>
        </w:tc>
      </w:tr>
      <w:tr w:rsidR="00486D3D" w:rsidRPr="00486D3D" w14:paraId="771A31F6" w14:textId="77777777" w:rsidTr="001D460D">
        <w:tc>
          <w:tcPr>
            <w:tcW w:w="3544" w:type="dxa"/>
          </w:tcPr>
          <w:p w14:paraId="6B644923" w14:textId="5B8843B2" w:rsidR="0095366F" w:rsidRPr="00486D3D" w:rsidRDefault="0095366F" w:rsidP="009E1387">
            <w:pPr>
              <w:jc w:val="both"/>
              <w:rPr>
                <w:b/>
              </w:rPr>
            </w:pPr>
            <w:r w:rsidRPr="00486D3D">
              <w:t>Số</w:t>
            </w:r>
            <w:r w:rsidR="009E1387" w:rsidRPr="00486D3D">
              <w:t>:</w:t>
            </w:r>
            <w:r w:rsidR="00D30F0D" w:rsidRPr="00486D3D">
              <w:t xml:space="preserve">            /BC-UBND</w:t>
            </w:r>
          </w:p>
        </w:tc>
        <w:tc>
          <w:tcPr>
            <w:tcW w:w="5812" w:type="dxa"/>
          </w:tcPr>
          <w:p w14:paraId="0156B995" w14:textId="1414440C" w:rsidR="0095366F" w:rsidRPr="00486D3D" w:rsidRDefault="00B31F92" w:rsidP="009E1387">
            <w:pPr>
              <w:jc w:val="center"/>
              <w:rPr>
                <w:b/>
                <w:i/>
              </w:rPr>
            </w:pPr>
            <w:r w:rsidRPr="00486D3D">
              <w:rPr>
                <w:i/>
              </w:rPr>
              <w:t>Đồng Nai</w:t>
            </w:r>
            <w:r w:rsidR="009E1387" w:rsidRPr="00486D3D">
              <w:rPr>
                <w:i/>
              </w:rPr>
              <w:t xml:space="preserve">, ngày      tháng    </w:t>
            </w:r>
            <w:r w:rsidR="0095366F" w:rsidRPr="00486D3D">
              <w:rPr>
                <w:i/>
              </w:rPr>
              <w:t xml:space="preserve"> năm </w:t>
            </w:r>
            <w:r w:rsidR="009E1387" w:rsidRPr="00486D3D">
              <w:rPr>
                <w:i/>
              </w:rPr>
              <w:t xml:space="preserve"> </w:t>
            </w:r>
          </w:p>
        </w:tc>
      </w:tr>
    </w:tbl>
    <w:p w14:paraId="42FBAA59" w14:textId="274B1EE4" w:rsidR="00251578" w:rsidRPr="00486D3D" w:rsidRDefault="00D30F0D" w:rsidP="00D30F0D">
      <w:pPr>
        <w:tabs>
          <w:tab w:val="left" w:pos="876"/>
        </w:tabs>
        <w:rPr>
          <w:bCs/>
          <w:iCs/>
        </w:rPr>
      </w:pPr>
      <w:r w:rsidRPr="00486D3D">
        <w:rPr>
          <w:noProof/>
          <w:sz w:val="26"/>
          <w:szCs w:val="26"/>
        </w:rPr>
        <mc:AlternateContent>
          <mc:Choice Requires="wps">
            <w:drawing>
              <wp:anchor distT="0" distB="0" distL="114300" distR="114300" simplePos="0" relativeHeight="251660288" behindDoc="0" locked="0" layoutInCell="1" allowOverlap="1" wp14:anchorId="7C0D22C6" wp14:editId="661398F8">
                <wp:simplePos x="0" y="0"/>
                <wp:positionH relativeFrom="column">
                  <wp:posOffset>321868</wp:posOffset>
                </wp:positionH>
                <wp:positionV relativeFrom="paragraph">
                  <wp:posOffset>79832</wp:posOffset>
                </wp:positionV>
                <wp:extent cx="1177747" cy="314325"/>
                <wp:effectExtent l="0" t="0" r="22860" b="2857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747" cy="314325"/>
                        </a:xfrm>
                        <a:prstGeom prst="rect">
                          <a:avLst/>
                        </a:prstGeom>
                        <a:solidFill>
                          <a:srgbClr val="FFFFFF"/>
                        </a:solidFill>
                        <a:ln w="9525">
                          <a:solidFill>
                            <a:srgbClr val="000000"/>
                          </a:solidFill>
                          <a:miter lim="800000"/>
                          <a:headEnd/>
                          <a:tailEnd/>
                        </a:ln>
                      </wps:spPr>
                      <wps:txbx>
                        <w:txbxContent>
                          <w:p w14:paraId="6D4ECDD9" w14:textId="77777777" w:rsidR="00D30F0D" w:rsidRDefault="00D30F0D" w:rsidP="00D30F0D">
                            <w:pPr>
                              <w:jc w:val="center"/>
                            </w:pPr>
                            <w: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D22C6" id="Rectangle 7" o:spid="_x0000_s1026" style="position:absolute;margin-left:25.35pt;margin-top:6.3pt;width:92.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">
                <v:textbox>
                  <w:txbxContent>
                    <w:p w14:paraId="6D4ECDD9" w14:textId="77777777" w:rsidR="00D30F0D" w:rsidRDefault="00D30F0D" w:rsidP="00D30F0D">
                      <w:pPr>
                        <w:jc w:val="center"/>
                      </w:pPr>
                      <w:r>
                        <w:t xml:space="preserve">DỰ THẢO </w:t>
                      </w:r>
                    </w:p>
                  </w:txbxContent>
                </v:textbox>
              </v:rect>
            </w:pict>
          </mc:Fallback>
        </mc:AlternateContent>
      </w:r>
      <w:r w:rsidRPr="00486D3D">
        <w:rPr>
          <w:bCs/>
          <w:iCs/>
        </w:rPr>
        <w:tab/>
      </w:r>
    </w:p>
    <w:p w14:paraId="1599F0D6" w14:textId="77777777" w:rsidR="00D30F0D" w:rsidRPr="00486D3D" w:rsidRDefault="00D30F0D" w:rsidP="0095366F">
      <w:pPr>
        <w:jc w:val="center"/>
        <w:rPr>
          <w:bCs/>
          <w:iCs/>
        </w:rPr>
      </w:pPr>
    </w:p>
    <w:p w14:paraId="4BC2E0A3" w14:textId="0E776DA0" w:rsidR="00D71031" w:rsidRPr="00486D3D" w:rsidRDefault="006439FB" w:rsidP="006439FB">
      <w:pPr>
        <w:tabs>
          <w:tab w:val="left" w:pos="530"/>
          <w:tab w:val="center" w:pos="4606"/>
        </w:tabs>
        <w:rPr>
          <w:b/>
          <w:bCs/>
          <w:iCs/>
        </w:rPr>
      </w:pPr>
      <w:r w:rsidRPr="00486D3D">
        <w:rPr>
          <w:b/>
          <w:bCs/>
          <w:iCs/>
        </w:rPr>
        <w:tab/>
      </w:r>
      <w:r w:rsidRPr="00486D3D">
        <w:rPr>
          <w:b/>
          <w:bCs/>
          <w:iCs/>
        </w:rPr>
        <w:tab/>
      </w:r>
      <w:r w:rsidR="00EF194A" w:rsidRPr="00486D3D">
        <w:rPr>
          <w:b/>
          <w:bCs/>
          <w:iCs/>
        </w:rPr>
        <w:t xml:space="preserve">BÁO CÁO </w:t>
      </w:r>
    </w:p>
    <w:p w14:paraId="0E30B1EC" w14:textId="77777777" w:rsidR="00EF194A" w:rsidRPr="00486D3D" w:rsidRDefault="00D71031" w:rsidP="00B31F92">
      <w:pPr>
        <w:jc w:val="center"/>
        <w:rPr>
          <w:b/>
          <w:bCs/>
          <w:iCs/>
        </w:rPr>
      </w:pPr>
      <w:r w:rsidRPr="00486D3D">
        <w:rPr>
          <w:b/>
          <w:bCs/>
          <w:iCs/>
        </w:rPr>
        <w:t xml:space="preserve">Đánh giá tác động của chính sách </w:t>
      </w:r>
    </w:p>
    <w:p w14:paraId="7D266301" w14:textId="63AF55C2" w:rsidR="00EF194A" w:rsidRPr="00486D3D" w:rsidRDefault="009E1387" w:rsidP="00D71031">
      <w:pPr>
        <w:jc w:val="center"/>
        <w:rPr>
          <w:b/>
          <w:bCs/>
          <w:iCs/>
        </w:rPr>
      </w:pPr>
      <w:r w:rsidRPr="00486D3D">
        <w:rPr>
          <w:b/>
          <w:bCs/>
          <w:iCs/>
        </w:rPr>
        <w:t>Về việc</w:t>
      </w:r>
      <w:r w:rsidR="00D71031" w:rsidRPr="00486D3D">
        <w:rPr>
          <w:b/>
          <w:bCs/>
          <w:iCs/>
        </w:rPr>
        <w:t xml:space="preserve"> xây dựng dự thảo </w:t>
      </w:r>
      <w:r w:rsidR="00B31F92" w:rsidRPr="00486D3D">
        <w:rPr>
          <w:b/>
          <w:lang w:val="vi-VN"/>
        </w:rPr>
        <w:t xml:space="preserve">Nghị quyết quy định </w:t>
      </w:r>
      <w:r w:rsidR="00B31F92" w:rsidRPr="00486D3D">
        <w:rPr>
          <w:b/>
        </w:rPr>
        <w:t xml:space="preserve">đối tượng, mức </w:t>
      </w:r>
      <w:r w:rsidR="00B31F92" w:rsidRPr="00486D3D">
        <w:rPr>
          <w:b/>
          <w:lang w:val="vi-VN"/>
        </w:rPr>
        <w:t>hỗ trợ</w:t>
      </w:r>
      <w:r w:rsidR="00B31F92" w:rsidRPr="00486D3D">
        <w:rPr>
          <w:b/>
        </w:rPr>
        <w:t xml:space="preserve"> trong dịp</w:t>
      </w:r>
      <w:r w:rsidR="00B31F92" w:rsidRPr="00486D3D">
        <w:rPr>
          <w:b/>
          <w:lang w:val="vi-VN"/>
        </w:rPr>
        <w:t xml:space="preserve"> tết Nguyên Đán</w:t>
      </w:r>
      <w:r w:rsidR="00B31F92" w:rsidRPr="00486D3D">
        <w:rPr>
          <w:b/>
        </w:rPr>
        <w:t xml:space="preserve"> </w:t>
      </w:r>
      <w:r w:rsidR="00B31F92" w:rsidRPr="00486D3D">
        <w:rPr>
          <w:b/>
          <w:lang w:val="vi-VN"/>
        </w:rPr>
        <w:t>trên địa bàn tỉnh Đồng Nai</w:t>
      </w:r>
      <w:r w:rsidRPr="00486D3D">
        <w:rPr>
          <w:b/>
        </w:rPr>
        <w:t xml:space="preserve"> sau hợp nhất</w:t>
      </w:r>
      <w:r w:rsidR="00B31F92" w:rsidRPr="00486D3D">
        <w:rPr>
          <w:b/>
        </w:rPr>
        <w:t>.</w:t>
      </w:r>
    </w:p>
    <w:p w14:paraId="44B10703" w14:textId="77777777" w:rsidR="00B31F92" w:rsidRPr="00486D3D" w:rsidRDefault="00FE4A97" w:rsidP="00CC7798">
      <w:pPr>
        <w:spacing w:before="120"/>
        <w:ind w:firstLine="567"/>
        <w:jc w:val="both"/>
        <w:rPr>
          <w:b/>
        </w:rPr>
      </w:pPr>
      <w:r w:rsidRPr="00486D3D">
        <w:rPr>
          <w:b/>
          <w:noProof/>
        </w:rPr>
        <mc:AlternateContent>
          <mc:Choice Requires="wps">
            <w:drawing>
              <wp:anchor distT="0" distB="0" distL="114300" distR="114300" simplePos="0" relativeHeight="251658240" behindDoc="0" locked="0" layoutInCell="1" allowOverlap="1" wp14:anchorId="54954F16" wp14:editId="7F07D42F">
                <wp:simplePos x="0" y="0"/>
                <wp:positionH relativeFrom="column">
                  <wp:posOffset>2321560</wp:posOffset>
                </wp:positionH>
                <wp:positionV relativeFrom="paragraph">
                  <wp:posOffset>191770</wp:posOffset>
                </wp:positionV>
                <wp:extent cx="1562100" cy="0"/>
                <wp:effectExtent l="6985" t="7620" r="12065" b="1143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3FDC0" id="_x0000_t32" coordsize="21600,21600" o:spt="32" o:oned="t" path="m,l21600,21600e" filled="f">
                <v:path arrowok="t" fillok="f" o:connecttype="none"/>
                <o:lock v:ext="edit" shapetype="t"/>
              </v:shapetype>
              <v:shape id="AutoShape 8" o:spid="_x0000_s1026" type="#_x0000_t32" style="position:absolute;margin-left:182.8pt;margin-top:15.1pt;width:12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23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oswnsG4AqIqtbOhQXpSL+ZZ0+8OKV11RLU8Br+eDeRmISN5kxIuzkCR/fBZM4ghgB9n&#10;dWpsHyBhCugUJTnfJOEnjyh8zGbzaZa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"/>
            </w:pict>
          </mc:Fallback>
        </mc:AlternateContent>
      </w:r>
    </w:p>
    <w:p w14:paraId="5666DC6C" w14:textId="77777777" w:rsidR="00EF194A" w:rsidRPr="00486D3D" w:rsidRDefault="00EF194A" w:rsidP="004E5817">
      <w:pPr>
        <w:pStyle w:val="NormalWeb"/>
        <w:numPr>
          <w:ilvl w:val="0"/>
          <w:numId w:val="22"/>
        </w:numPr>
        <w:shd w:val="clear" w:color="auto" w:fill="FFFFFF"/>
        <w:spacing w:before="60" w:line="360" w:lineRule="exact"/>
        <w:jc w:val="both"/>
        <w:rPr>
          <w:b/>
          <w:sz w:val="28"/>
          <w:szCs w:val="28"/>
        </w:rPr>
      </w:pPr>
      <w:r w:rsidRPr="00486D3D">
        <w:rPr>
          <w:b/>
          <w:sz w:val="28"/>
          <w:szCs w:val="28"/>
        </w:rPr>
        <w:t xml:space="preserve">XÁC ĐỊNH VẤN ĐỀ </w:t>
      </w:r>
      <w:r w:rsidR="00303297" w:rsidRPr="00486D3D">
        <w:rPr>
          <w:b/>
          <w:sz w:val="28"/>
          <w:szCs w:val="28"/>
        </w:rPr>
        <w:t>TỔNG QUAN</w:t>
      </w:r>
    </w:p>
    <w:p w14:paraId="43230F60" w14:textId="77777777" w:rsidR="00DF5FF8" w:rsidRPr="00486D3D" w:rsidRDefault="00DF5FF8" w:rsidP="004E5817">
      <w:pPr>
        <w:numPr>
          <w:ilvl w:val="0"/>
          <w:numId w:val="24"/>
        </w:numPr>
        <w:spacing w:before="60" w:line="360" w:lineRule="exact"/>
        <w:jc w:val="both"/>
        <w:rPr>
          <w:b/>
        </w:rPr>
      </w:pPr>
      <w:r w:rsidRPr="00486D3D">
        <w:rPr>
          <w:b/>
        </w:rPr>
        <w:t>Bối cảnh xây dựng chính sách</w:t>
      </w:r>
    </w:p>
    <w:p w14:paraId="433D4EC1" w14:textId="07568902" w:rsidR="009E1387" w:rsidRPr="00486D3D" w:rsidRDefault="009E1387" w:rsidP="009E1387">
      <w:pPr>
        <w:spacing w:before="60" w:line="360" w:lineRule="exact"/>
        <w:ind w:firstLine="567"/>
        <w:jc w:val="both"/>
      </w:pPr>
      <w:r w:rsidRPr="00486D3D">
        <w:t xml:space="preserve">Thực hiện </w:t>
      </w:r>
      <w:r w:rsidRPr="00486D3D">
        <w:rPr>
          <w:lang w:eastAsia="vi-VN" w:bidi="vi-VN"/>
        </w:rPr>
        <w:t xml:space="preserve">Nghị quyết số 202/2025/QH15 ngày 12/6/2025 của Quốc hội </w:t>
      </w:r>
      <w:proofErr w:type="gramStart"/>
      <w:r w:rsidRPr="00486D3D">
        <w:rPr>
          <w:lang w:eastAsia="vi-VN" w:bidi="vi-VN"/>
        </w:rPr>
        <w:t xml:space="preserve">về </w:t>
      </w:r>
      <w:r w:rsidRPr="00486D3D">
        <w:rPr>
          <w:spacing w:val="-2"/>
        </w:rPr>
        <w:t xml:space="preserve"> việc</w:t>
      </w:r>
      <w:proofErr w:type="gramEnd"/>
      <w:r w:rsidRPr="00486D3D">
        <w:rPr>
          <w:spacing w:val="-2"/>
        </w:rPr>
        <w:t xml:space="preserve"> sắp xếp đơn vị hành chính cấp tỉnh; Nghị quyết số 203/2025/QH15 ngày 16/6/2025 của Quốc hội về sửa đổi, bổ sung một số điều của Hiến pháp nước Cộng hoà xã hội chủ nghĩa Việt Nam. Theo đó, chính quyền cấp huyện kết thúc hoạt động từ ngày 01/7/2025, chính quyền địa phương các tỉnh, thành phố hình thành sau sắp xếp chính thức hoạt động từ ngày 01/7/2025.</w:t>
      </w:r>
    </w:p>
    <w:p w14:paraId="5AA493A1" w14:textId="380A63EF" w:rsidR="009E1387" w:rsidRPr="00486D3D" w:rsidRDefault="009E1387" w:rsidP="00F352D2">
      <w:pPr>
        <w:spacing w:before="120" w:line="340" w:lineRule="exact"/>
        <w:ind w:firstLine="709"/>
        <w:jc w:val="both"/>
      </w:pPr>
      <w:r w:rsidRPr="00486D3D">
        <w:t xml:space="preserve">Thực hiện Công văn số 144-CV/TGV ngày 24/6/2025 của Tổ giúp việc xây dựng Đề án, Sở Tài chính thực hiện rà soát chế độ, chính sách hỗ trợ vào dịp Tết Nguyên đán trên địa bàn tỉnh Bình </w:t>
      </w:r>
      <w:r w:rsidR="00F352D2" w:rsidRPr="00486D3D">
        <w:t xml:space="preserve">Phước và Đồng Nai trước sắp xếp. </w:t>
      </w:r>
    </w:p>
    <w:p w14:paraId="76C0650D" w14:textId="01A8A710" w:rsidR="009E1387" w:rsidRPr="00486D3D" w:rsidRDefault="009E1387" w:rsidP="009E1387">
      <w:pPr>
        <w:spacing w:before="120" w:line="340" w:lineRule="exact"/>
        <w:ind w:firstLine="709"/>
        <w:jc w:val="both"/>
      </w:pPr>
      <w:r w:rsidRPr="00486D3D">
        <w:t>Qua rà soát, các mức chi và việc xác định đối tượng được hỗ trợ có sự khác biệt trong văn bản quy định của 02 tỉnh trước sắp xếp. Do đó việc rà soát, tham mưu cấp có thẩm quyền xây dựng văn bản quy định thống nhất để áp dụng trên địa bàn tỉnh Đồng Nai sau sắp xếp là cần thiết.</w:t>
      </w:r>
    </w:p>
    <w:p w14:paraId="4DF1A6C6" w14:textId="5350776E" w:rsidR="009E1387" w:rsidRPr="00486D3D" w:rsidRDefault="009E1387" w:rsidP="009E1387">
      <w:pPr>
        <w:pStyle w:val="Bodytext21"/>
        <w:shd w:val="clear" w:color="auto" w:fill="auto"/>
        <w:spacing w:before="100" w:after="0" w:line="360" w:lineRule="exact"/>
        <w:ind w:firstLine="709"/>
        <w:jc w:val="both"/>
        <w:rPr>
          <w:b w:val="0"/>
          <w:spacing w:val="-2"/>
          <w:sz w:val="28"/>
          <w:szCs w:val="28"/>
          <w:lang w:val="vi-VN"/>
        </w:rPr>
      </w:pPr>
      <w:r w:rsidRPr="00486D3D">
        <w:rPr>
          <w:b w:val="0"/>
          <w:spacing w:val="-2"/>
          <w:sz w:val="28"/>
          <w:szCs w:val="28"/>
        </w:rPr>
        <w:t>Bên cạnh đó, v</w:t>
      </w:r>
      <w:r w:rsidRPr="00486D3D">
        <w:rPr>
          <w:b w:val="0"/>
          <w:spacing w:val="-2"/>
          <w:sz w:val="28"/>
          <w:szCs w:val="28"/>
          <w:lang w:val="vi-VN"/>
        </w:rPr>
        <w:t>iệc ban hành, thực hiện các chính sách hỗ trợ, chúc tết trên địa bàn</w:t>
      </w:r>
      <w:r w:rsidRPr="00486D3D">
        <w:rPr>
          <w:b w:val="0"/>
          <w:spacing w:val="-2"/>
          <w:sz w:val="28"/>
          <w:szCs w:val="28"/>
        </w:rPr>
        <w:t xml:space="preserve"> 02</w:t>
      </w:r>
      <w:r w:rsidRPr="00486D3D">
        <w:rPr>
          <w:b w:val="0"/>
          <w:spacing w:val="-2"/>
          <w:sz w:val="28"/>
          <w:szCs w:val="28"/>
          <w:lang w:val="vi-VN"/>
        </w:rPr>
        <w:t xml:space="preserve"> tỉnh đến nay </w:t>
      </w:r>
      <w:r w:rsidRPr="00486D3D">
        <w:rPr>
          <w:b w:val="0"/>
          <w:spacing w:val="-2"/>
          <w:sz w:val="28"/>
          <w:szCs w:val="28"/>
        </w:rPr>
        <w:t>thực hiện</w:t>
      </w:r>
      <w:r w:rsidRPr="00486D3D">
        <w:rPr>
          <w:b w:val="0"/>
          <w:spacing w:val="-2"/>
          <w:sz w:val="28"/>
          <w:szCs w:val="28"/>
          <w:lang w:val="vi-VN"/>
        </w:rPr>
        <w:t xml:space="preserve"> theo đúng chủ trương của Đảng, nhà nước, góp phần vào ngày </w:t>
      </w:r>
      <w:r w:rsidR="00AD29C5" w:rsidRPr="00486D3D">
        <w:rPr>
          <w:b w:val="0"/>
          <w:spacing w:val="-2"/>
          <w:sz w:val="28"/>
          <w:szCs w:val="28"/>
          <w:lang w:val="vi-VN"/>
        </w:rPr>
        <w:t>Tết ấm no, sum vầy của nhân dân;</w:t>
      </w:r>
      <w:r w:rsidRPr="00486D3D">
        <w:rPr>
          <w:b w:val="0"/>
          <w:spacing w:val="-2"/>
          <w:sz w:val="28"/>
          <w:szCs w:val="28"/>
          <w:lang w:val="vi-VN"/>
        </w:rPr>
        <w:t xml:space="preserve"> động viên các đối tượng đang làm nhiệm vụ, tri ân những người đã, đang góp sức vào sự nghiệp xây dựng tỉnh Đồng Nai</w:t>
      </w:r>
      <w:r w:rsidR="00AD29C5" w:rsidRPr="00486D3D">
        <w:rPr>
          <w:b w:val="0"/>
          <w:spacing w:val="-2"/>
          <w:sz w:val="28"/>
          <w:szCs w:val="28"/>
        </w:rPr>
        <w:t xml:space="preserve"> và tỉnh Bình Phước trước sắp xếp</w:t>
      </w:r>
      <w:r w:rsidRPr="00486D3D">
        <w:rPr>
          <w:b w:val="0"/>
          <w:spacing w:val="-2"/>
          <w:sz w:val="28"/>
          <w:szCs w:val="28"/>
          <w:lang w:val="vi-VN"/>
        </w:rPr>
        <w:t>.</w:t>
      </w:r>
    </w:p>
    <w:p w14:paraId="246D3CFA" w14:textId="77777777" w:rsidR="00B96934" w:rsidRPr="00486D3D" w:rsidRDefault="00DF5FF8" w:rsidP="004E5817">
      <w:pPr>
        <w:numPr>
          <w:ilvl w:val="0"/>
          <w:numId w:val="24"/>
        </w:numPr>
        <w:spacing w:before="60" w:line="360" w:lineRule="exact"/>
        <w:jc w:val="both"/>
        <w:rPr>
          <w:b/>
          <w:lang w:val="vi-VN"/>
        </w:rPr>
      </w:pPr>
      <w:r w:rsidRPr="00486D3D">
        <w:rPr>
          <w:b/>
          <w:lang w:val="vi-VN"/>
        </w:rPr>
        <w:t>Mục tiêu xây dựng chính sách</w:t>
      </w:r>
    </w:p>
    <w:p w14:paraId="0DC9006A" w14:textId="7C93996C" w:rsidR="009F3434" w:rsidRPr="00486D3D" w:rsidRDefault="00EF194A" w:rsidP="004E5817">
      <w:pPr>
        <w:spacing w:before="60" w:line="360" w:lineRule="exact"/>
        <w:ind w:right="-1" w:firstLine="578"/>
        <w:jc w:val="both"/>
        <w:rPr>
          <w:lang w:val="vi-VN"/>
        </w:rPr>
      </w:pPr>
      <w:r w:rsidRPr="00486D3D">
        <w:rPr>
          <w:lang w:val="vi-VN"/>
        </w:rPr>
        <w:t xml:space="preserve">a) Mục tiêu tổng quát: Ban hành </w:t>
      </w:r>
      <w:r w:rsidR="00DF5FF8" w:rsidRPr="00486D3D">
        <w:rPr>
          <w:lang w:val="vi-VN"/>
        </w:rPr>
        <w:t xml:space="preserve">chính sách </w:t>
      </w:r>
      <w:r w:rsidRPr="00486D3D">
        <w:rPr>
          <w:lang w:val="vi-VN"/>
        </w:rPr>
        <w:t>đảm bảo p</w:t>
      </w:r>
      <w:r w:rsidRPr="00486D3D">
        <w:rPr>
          <w:lang w:val="nb-NO"/>
        </w:rPr>
        <w:t>hù hợp với quy định của pháp luật</w:t>
      </w:r>
      <w:r w:rsidRPr="00486D3D">
        <w:rPr>
          <w:lang w:val="vi-VN"/>
        </w:rPr>
        <w:t>, thực tiễn và khả năng cân đối ngân sách của địa phương trên cơ sở kế thừa các quy định của</w:t>
      </w:r>
      <w:r w:rsidR="00AD29C5" w:rsidRPr="00486D3D">
        <w:rPr>
          <w:lang w:val="vi-VN"/>
        </w:rPr>
        <w:t xml:space="preserve"> tỉnh Đồng Nai (cũ) và tỉnh Bình Phước (cũ)</w:t>
      </w:r>
      <w:r w:rsidR="007E7540" w:rsidRPr="00486D3D">
        <w:rPr>
          <w:lang w:val="vi-VN"/>
        </w:rPr>
        <w:t>.</w:t>
      </w:r>
    </w:p>
    <w:p w14:paraId="7321A1D2" w14:textId="77777777" w:rsidR="00BC0855" w:rsidRPr="00486D3D" w:rsidRDefault="00EF194A" w:rsidP="004E5817">
      <w:pPr>
        <w:pStyle w:val="NormalWeb"/>
        <w:shd w:val="clear" w:color="auto" w:fill="FFFFFF"/>
        <w:spacing w:before="60" w:line="360" w:lineRule="exact"/>
        <w:ind w:firstLine="567"/>
        <w:jc w:val="both"/>
        <w:rPr>
          <w:sz w:val="28"/>
          <w:szCs w:val="28"/>
          <w:lang w:val="vi-VN"/>
        </w:rPr>
      </w:pPr>
      <w:r w:rsidRPr="00486D3D">
        <w:rPr>
          <w:sz w:val="28"/>
          <w:szCs w:val="28"/>
          <w:lang w:val="vi-VN"/>
        </w:rPr>
        <w:t xml:space="preserve">b) Mục tiêu cụ thể: </w:t>
      </w:r>
    </w:p>
    <w:p w14:paraId="6C49E1C8" w14:textId="31E769C1" w:rsidR="00EF194A" w:rsidRPr="00486D3D" w:rsidRDefault="00BC0855" w:rsidP="004E5817">
      <w:pPr>
        <w:pStyle w:val="NormalWeb"/>
        <w:shd w:val="clear" w:color="auto" w:fill="FFFFFF"/>
        <w:spacing w:before="60" w:line="360" w:lineRule="exact"/>
        <w:ind w:firstLine="567"/>
        <w:jc w:val="both"/>
        <w:rPr>
          <w:bCs/>
          <w:iCs/>
          <w:sz w:val="28"/>
          <w:szCs w:val="28"/>
          <w:lang w:val="vi-VN"/>
        </w:rPr>
      </w:pPr>
      <w:r w:rsidRPr="00486D3D">
        <w:rPr>
          <w:sz w:val="28"/>
          <w:szCs w:val="28"/>
          <w:lang w:val="vi-VN"/>
        </w:rPr>
        <w:t xml:space="preserve">- </w:t>
      </w:r>
      <w:r w:rsidR="006A584D" w:rsidRPr="00486D3D">
        <w:rPr>
          <w:spacing w:val="-2"/>
          <w:sz w:val="28"/>
          <w:szCs w:val="28"/>
          <w:lang w:val="pt-BR"/>
        </w:rPr>
        <w:t>Quy định</w:t>
      </w:r>
      <w:r w:rsidR="00731F2B" w:rsidRPr="00486D3D">
        <w:rPr>
          <w:spacing w:val="-2"/>
          <w:sz w:val="28"/>
          <w:szCs w:val="28"/>
          <w:lang w:val="pt-BR"/>
        </w:rPr>
        <w:t xml:space="preserve"> </w:t>
      </w:r>
      <w:r w:rsidR="00AD29C5" w:rsidRPr="00486D3D">
        <w:rPr>
          <w:spacing w:val="-2"/>
          <w:sz w:val="28"/>
          <w:szCs w:val="28"/>
          <w:lang w:val="pt-BR"/>
        </w:rPr>
        <w:t xml:space="preserve">thống nhất </w:t>
      </w:r>
      <w:r w:rsidR="00731F2B" w:rsidRPr="00486D3D">
        <w:rPr>
          <w:spacing w:val="-2"/>
          <w:sz w:val="28"/>
          <w:szCs w:val="28"/>
          <w:lang w:val="pt-BR"/>
        </w:rPr>
        <w:t>đối tượng,</w:t>
      </w:r>
      <w:r w:rsidR="006A584D" w:rsidRPr="00486D3D">
        <w:rPr>
          <w:spacing w:val="-2"/>
          <w:sz w:val="28"/>
          <w:szCs w:val="28"/>
          <w:lang w:val="pt-BR"/>
        </w:rPr>
        <w:t xml:space="preserve"> mức hỗ trợ tết Nguyên đán trên </w:t>
      </w:r>
      <w:r w:rsidR="006A584D" w:rsidRPr="00486D3D">
        <w:rPr>
          <w:bCs/>
          <w:iCs/>
          <w:sz w:val="28"/>
          <w:szCs w:val="28"/>
          <w:lang w:val="vi-VN"/>
        </w:rPr>
        <w:t xml:space="preserve">địa bàn tỉnh </w:t>
      </w:r>
      <w:r w:rsidR="00B31F92" w:rsidRPr="00486D3D">
        <w:rPr>
          <w:bCs/>
          <w:iCs/>
          <w:sz w:val="28"/>
          <w:szCs w:val="28"/>
          <w:lang w:val="vi-VN"/>
        </w:rPr>
        <w:t>Đồng Nai</w:t>
      </w:r>
      <w:r w:rsidR="00AD29C5" w:rsidRPr="00486D3D">
        <w:rPr>
          <w:bCs/>
          <w:iCs/>
          <w:sz w:val="28"/>
          <w:szCs w:val="28"/>
          <w:lang w:val="vi-VN"/>
        </w:rPr>
        <w:t xml:space="preserve"> sau sắp xếp</w:t>
      </w:r>
      <w:r w:rsidR="006A584D" w:rsidRPr="00486D3D">
        <w:rPr>
          <w:bCs/>
          <w:iCs/>
          <w:sz w:val="28"/>
          <w:szCs w:val="28"/>
          <w:lang w:val="vi-VN"/>
        </w:rPr>
        <w:t>.</w:t>
      </w:r>
    </w:p>
    <w:p w14:paraId="6967B675" w14:textId="51D1630E" w:rsidR="00BC0855" w:rsidRPr="00486D3D" w:rsidRDefault="009355F8" w:rsidP="004E5817">
      <w:pPr>
        <w:pStyle w:val="NormalWeb"/>
        <w:shd w:val="clear" w:color="auto" w:fill="FFFFFF"/>
        <w:spacing w:before="60" w:line="360" w:lineRule="exact"/>
        <w:ind w:firstLine="567"/>
        <w:jc w:val="both"/>
        <w:rPr>
          <w:sz w:val="28"/>
          <w:szCs w:val="28"/>
          <w:lang w:val="vi-VN"/>
        </w:rPr>
      </w:pPr>
      <w:r w:rsidRPr="00486D3D">
        <w:rPr>
          <w:bCs/>
          <w:iCs/>
          <w:sz w:val="28"/>
          <w:szCs w:val="28"/>
          <w:lang w:val="vi-VN"/>
        </w:rPr>
        <w:lastRenderedPageBreak/>
        <w:t>- C</w:t>
      </w:r>
      <w:r w:rsidR="00BC0855" w:rsidRPr="00486D3D">
        <w:rPr>
          <w:bCs/>
          <w:iCs/>
          <w:sz w:val="28"/>
          <w:szCs w:val="28"/>
          <w:lang w:val="vi-VN"/>
        </w:rPr>
        <w:t xml:space="preserve">hính sách ban hành </w:t>
      </w:r>
      <w:r w:rsidR="00E70BA2" w:rsidRPr="00B11ECB">
        <w:rPr>
          <w:bCs/>
          <w:iCs/>
          <w:sz w:val="28"/>
          <w:szCs w:val="28"/>
          <w:lang w:val="vi-VN"/>
        </w:rPr>
        <w:t>đảm bảo khả năng cân đối</w:t>
      </w:r>
      <w:r w:rsidR="00BC0855" w:rsidRPr="00486D3D">
        <w:rPr>
          <w:bCs/>
          <w:iCs/>
          <w:sz w:val="28"/>
          <w:szCs w:val="28"/>
          <w:lang w:val="vi-VN"/>
        </w:rPr>
        <w:t xml:space="preserve"> </w:t>
      </w:r>
      <w:r w:rsidR="00E70BA2" w:rsidRPr="00B11ECB">
        <w:rPr>
          <w:bCs/>
          <w:iCs/>
          <w:sz w:val="28"/>
          <w:szCs w:val="28"/>
          <w:lang w:val="vi-VN"/>
        </w:rPr>
        <w:t>ngân sách</w:t>
      </w:r>
      <w:r w:rsidR="00F352D2" w:rsidRPr="00486D3D">
        <w:rPr>
          <w:bCs/>
          <w:iCs/>
          <w:sz w:val="28"/>
          <w:szCs w:val="28"/>
          <w:lang w:val="vi-VN"/>
        </w:rPr>
        <w:t xml:space="preserve"> tỉnh Đồng Nai sau sắp xếp</w:t>
      </w:r>
      <w:r w:rsidR="00BC0855" w:rsidRPr="00486D3D">
        <w:rPr>
          <w:bCs/>
          <w:iCs/>
          <w:sz w:val="28"/>
          <w:szCs w:val="28"/>
          <w:lang w:val="vi-VN"/>
        </w:rPr>
        <w:t>.</w:t>
      </w:r>
    </w:p>
    <w:p w14:paraId="1F051A2C" w14:textId="0493C615" w:rsidR="00AD29C5" w:rsidRPr="00486D3D" w:rsidRDefault="00EF194A" w:rsidP="00AD29C5">
      <w:pPr>
        <w:pStyle w:val="NormalWeb"/>
        <w:shd w:val="clear" w:color="auto" w:fill="FFFFFF"/>
        <w:spacing w:before="60" w:line="360" w:lineRule="exact"/>
        <w:ind w:firstLine="567"/>
        <w:jc w:val="both"/>
        <w:rPr>
          <w:b/>
          <w:sz w:val="28"/>
          <w:szCs w:val="28"/>
          <w:lang w:val="vi-VN"/>
        </w:rPr>
      </w:pPr>
      <w:r w:rsidRPr="00486D3D">
        <w:rPr>
          <w:b/>
          <w:sz w:val="28"/>
          <w:szCs w:val="28"/>
          <w:lang w:val="vi-VN"/>
        </w:rPr>
        <w:t xml:space="preserve">II. </w:t>
      </w:r>
      <w:r w:rsidR="00DF5FF8" w:rsidRPr="00486D3D">
        <w:rPr>
          <w:b/>
          <w:sz w:val="28"/>
          <w:szCs w:val="28"/>
          <w:lang w:val="vi-VN"/>
        </w:rPr>
        <w:t>ĐÁNH GIÁ TÁC ĐỘNG CỦA CHÍNH SÁCH</w:t>
      </w:r>
    </w:p>
    <w:p w14:paraId="28449469" w14:textId="661E4626" w:rsidR="00A92F5E" w:rsidRPr="00486D3D" w:rsidRDefault="00F352D2" w:rsidP="004E5817">
      <w:pPr>
        <w:pStyle w:val="NormalWeb"/>
        <w:shd w:val="clear" w:color="auto" w:fill="FFFFFF"/>
        <w:spacing w:before="60" w:line="360" w:lineRule="exact"/>
        <w:ind w:left="993" w:hanging="284"/>
        <w:jc w:val="both"/>
        <w:rPr>
          <w:rFonts w:eastAsia="Calibri"/>
          <w:b/>
          <w:sz w:val="28"/>
          <w:szCs w:val="28"/>
          <w:lang w:val="vi-VN"/>
        </w:rPr>
      </w:pPr>
      <w:r w:rsidRPr="00486D3D">
        <w:rPr>
          <w:rFonts w:eastAsia="Calibri"/>
          <w:b/>
          <w:sz w:val="28"/>
          <w:szCs w:val="28"/>
          <w:lang w:val="vi-VN"/>
        </w:rPr>
        <w:t xml:space="preserve">1. </w:t>
      </w:r>
      <w:r w:rsidR="0011764F" w:rsidRPr="00486D3D">
        <w:rPr>
          <w:rFonts w:eastAsia="Calibri"/>
          <w:b/>
          <w:sz w:val="28"/>
          <w:szCs w:val="28"/>
          <w:lang w:val="vi-VN"/>
        </w:rPr>
        <w:t xml:space="preserve">Xác định vấn đề </w:t>
      </w:r>
      <w:r w:rsidR="00DF5FF8" w:rsidRPr="00486D3D">
        <w:rPr>
          <w:rFonts w:eastAsia="Calibri"/>
          <w:b/>
          <w:sz w:val="28"/>
          <w:szCs w:val="28"/>
          <w:lang w:val="vi-VN"/>
        </w:rPr>
        <w:t>và mục tiêu giải quyết vấn đề.</w:t>
      </w:r>
    </w:p>
    <w:p w14:paraId="69FE5676" w14:textId="73E595E0" w:rsidR="00A92F5E" w:rsidRPr="00486D3D" w:rsidRDefault="00F352D2" w:rsidP="00CD6F41">
      <w:pPr>
        <w:pStyle w:val="NormalWeb"/>
        <w:shd w:val="clear" w:color="auto" w:fill="FFFFFF"/>
        <w:spacing w:before="120" w:line="360" w:lineRule="exact"/>
        <w:ind w:firstLine="851"/>
        <w:jc w:val="both"/>
        <w:rPr>
          <w:rFonts w:eastAsia="Calibri"/>
          <w:b/>
          <w:bCs/>
          <w:sz w:val="28"/>
          <w:szCs w:val="28"/>
          <w:lang w:val="vi-VN"/>
        </w:rPr>
      </w:pPr>
      <w:r w:rsidRPr="00486D3D">
        <w:rPr>
          <w:rFonts w:eastAsia="Calibri"/>
          <w:b/>
          <w:bCs/>
          <w:sz w:val="28"/>
          <w:szCs w:val="28"/>
          <w:lang w:val="vi-VN"/>
        </w:rPr>
        <w:t xml:space="preserve">1.1. </w:t>
      </w:r>
      <w:r w:rsidR="00DF5FF8" w:rsidRPr="00486D3D">
        <w:rPr>
          <w:rFonts w:eastAsia="Calibri"/>
          <w:b/>
          <w:bCs/>
          <w:sz w:val="28"/>
          <w:szCs w:val="28"/>
          <w:lang w:val="vi-VN"/>
        </w:rPr>
        <w:t>Xác định vấn đề</w:t>
      </w:r>
    </w:p>
    <w:p w14:paraId="3986F97F" w14:textId="4882CBEC" w:rsidR="00AD29C5" w:rsidRPr="00486D3D" w:rsidRDefault="007E7540" w:rsidP="00CD6F41">
      <w:pPr>
        <w:spacing w:before="120" w:line="360" w:lineRule="exact"/>
        <w:ind w:firstLine="567"/>
        <w:jc w:val="both"/>
        <w:rPr>
          <w:lang w:val="vi-VN"/>
        </w:rPr>
      </w:pPr>
      <w:r w:rsidRPr="00486D3D">
        <w:rPr>
          <w:lang w:val="vi-VN"/>
        </w:rPr>
        <w:t xml:space="preserve">Việc hỗ trợ, thăm hỏi, tặng quà </w:t>
      </w:r>
      <w:r w:rsidRPr="00486D3D">
        <w:rPr>
          <w:lang w:val="nl-NL"/>
        </w:rPr>
        <w:t>cho đối tượng</w:t>
      </w:r>
      <w:r w:rsidRPr="00486D3D">
        <w:rPr>
          <w:bCs/>
          <w:iCs/>
          <w:lang w:val="vi-VN"/>
        </w:rPr>
        <w:t xml:space="preserve"> trong dịp tết Nguyên đán</w:t>
      </w:r>
      <w:r w:rsidRPr="00486D3D">
        <w:rPr>
          <w:lang w:val="nl-NL"/>
        </w:rPr>
        <w:t xml:space="preserve"> </w:t>
      </w:r>
      <w:r w:rsidRPr="00486D3D">
        <w:rPr>
          <w:lang w:val="vi-VN"/>
        </w:rPr>
        <w:t>hàng năm là những hoạt động thể hiện sự quan tâm, động viên, khích lệ nhân dịp tết Nguyên đán. Đồng thời, đây cũng là hoạt động thường xuyên, ổn định hàng năm của tỉnh</w:t>
      </w:r>
      <w:r w:rsidR="00AD29C5" w:rsidRPr="00486D3D">
        <w:rPr>
          <w:lang w:val="vi-VN"/>
        </w:rPr>
        <w:t xml:space="preserve"> Đồng Nai (cũ) và tỉnh Bình Phước (cũ)</w:t>
      </w:r>
      <w:r w:rsidRPr="00486D3D">
        <w:rPr>
          <w:lang w:val="vi-VN"/>
        </w:rPr>
        <w:t xml:space="preserve"> với nội dung và các mức chi từ ngân sách. </w:t>
      </w:r>
    </w:p>
    <w:p w14:paraId="32426568" w14:textId="34432CBE" w:rsidR="00EF43BA" w:rsidRPr="00486D3D" w:rsidRDefault="00EC1F1D" w:rsidP="00EF43BA">
      <w:pPr>
        <w:spacing w:before="120" w:line="360" w:lineRule="exact"/>
        <w:ind w:firstLine="567"/>
        <w:jc w:val="both"/>
        <w:rPr>
          <w:lang w:val="nl-NL"/>
        </w:rPr>
      </w:pPr>
      <w:r w:rsidRPr="00486D3D">
        <w:rPr>
          <w:bCs/>
          <w:iCs/>
          <w:lang w:val="vi-VN"/>
        </w:rPr>
        <w:t xml:space="preserve">Thực hiện quy định </w:t>
      </w:r>
      <w:r w:rsidRPr="00486D3D">
        <w:rPr>
          <w:lang w:val="vi-VN"/>
        </w:rPr>
        <w:t xml:space="preserve">Luật Ngân sách nhà nước, </w:t>
      </w:r>
      <w:r w:rsidR="00A45803" w:rsidRPr="00486D3D">
        <w:rPr>
          <w:lang w:val="vi-VN"/>
        </w:rPr>
        <w:t xml:space="preserve">Hội đồng nhân dân tỉnh Đồng Nai (cũ) đã </w:t>
      </w:r>
      <w:r w:rsidRPr="00486D3D">
        <w:rPr>
          <w:lang w:val="vi-VN"/>
        </w:rPr>
        <w:t xml:space="preserve">ban hành Nghị quyết số 35/2024/NQ-HĐND ngày </w:t>
      </w:r>
      <w:r w:rsidR="00A45803" w:rsidRPr="00486D3D">
        <w:rPr>
          <w:lang w:val="vi-VN"/>
        </w:rPr>
        <w:t>20/12/2024 quy định đối tượng, mức hỗ trợ trong dịp Tết Nguyên đán năm 2025</w:t>
      </w:r>
      <w:r w:rsidR="00EF43BA" w:rsidRPr="00486D3D">
        <w:rPr>
          <w:lang w:val="vi-VN"/>
        </w:rPr>
        <w:t xml:space="preserve"> và các năm tiếp theo trên địa bàn tỉnh Đồng Nai. Đối tượng thăm hỏi, tặng quà, hỗ trợ trong dịp Tết ngyên đán tập trung vào các đối tượng: (1) </w:t>
      </w:r>
      <w:r w:rsidR="00EF43BA" w:rsidRPr="00486D3D">
        <w:rPr>
          <w:bCs/>
          <w:lang w:val="nl-NL"/>
        </w:rPr>
        <w:t>Hộ nghèo, hộ cận nghèo, hộ gia đình, cá nhân là đối tượng người có công với cách mạng, đối tượng thuộc diện chính sách, bảo trợ xã hội, hưu trí, bệnh nhân, phạm nhân, công nhân có hoàn cảnh khó khăn; công chức, viên chức, người lao động tại các cơ quan Đảng, Đoàn thể, cơ quan quản lý Nhà nước, đơn vị sự nghiệp công lập, các cơ quan ngành dọc và một số đơn vị quân đội trên địa bàn</w:t>
      </w:r>
      <w:r w:rsidR="00EF43BA" w:rsidRPr="00486D3D">
        <w:rPr>
          <w:bCs/>
          <w:lang w:val="vi-VN"/>
        </w:rPr>
        <w:t>, có quan hệ phối hợp với</w:t>
      </w:r>
      <w:r w:rsidR="00EF43BA" w:rsidRPr="00486D3D">
        <w:rPr>
          <w:bCs/>
          <w:lang w:val="nl-NL"/>
        </w:rPr>
        <w:t xml:space="preserve"> tỉnh Đồng Nai; (2) Các tổ chức, cá nhân, gia đình, đơn vị có liên quan đến việc triển khai thực hiện Nghị quyết trên địa bàn tỉnh Đồng Nai. Mức hỗ trợ đối thấp nhất là 240.000 đồng/người và cao nhất là 10.000.0000 đồng</w:t>
      </w:r>
      <w:r w:rsidR="00B61C4C" w:rsidRPr="00486D3D">
        <w:rPr>
          <w:bCs/>
          <w:lang w:val="nl-NL"/>
        </w:rPr>
        <w:t>/người, n</w:t>
      </w:r>
      <w:r w:rsidR="00EF43BA" w:rsidRPr="00486D3D">
        <w:rPr>
          <w:bCs/>
          <w:lang w:val="nl-NL"/>
        </w:rPr>
        <w:t>goài ra còn h</w:t>
      </w:r>
      <w:r w:rsidR="00EF43BA" w:rsidRPr="00486D3D">
        <w:rPr>
          <w:lang w:val="nl-NL"/>
        </w:rPr>
        <w:t>ỗ trợ cho một số đơn vị quân đội trên địa bàn tỉnh và một số đơn vị quân đội cấp Trung ương</w:t>
      </w:r>
      <w:r w:rsidR="00EF43BA" w:rsidRPr="00486D3D">
        <w:rPr>
          <w:lang w:val="vi-VN"/>
        </w:rPr>
        <w:t xml:space="preserve"> có quan hệ phối hợp với Bộ Chỉ huy quân sự tỉnh</w:t>
      </w:r>
      <w:r w:rsidR="00EF43BA" w:rsidRPr="00486D3D">
        <w:rPr>
          <w:lang w:val="nl-NL"/>
        </w:rPr>
        <w:t xml:space="preserve"> </w:t>
      </w:r>
      <w:r w:rsidR="00EF43BA" w:rsidRPr="00486D3D">
        <w:rPr>
          <w:lang w:val="vi-VN"/>
        </w:rPr>
        <w:t>Đồng Nai</w:t>
      </w:r>
      <w:r w:rsidR="00EF43BA" w:rsidRPr="00486D3D">
        <w:rPr>
          <w:lang w:val="nl-NL"/>
        </w:rPr>
        <w:t xml:space="preserve"> theo danh sách hỗ trợ được cấp có thẩm quyền phê duyệt</w:t>
      </w:r>
      <w:r w:rsidR="00B61C4C" w:rsidRPr="00486D3D">
        <w:rPr>
          <w:lang w:val="nl-NL"/>
        </w:rPr>
        <w:t xml:space="preserve">, với số tiền dự toán là 310.656.660.000 đồng </w:t>
      </w:r>
      <w:r w:rsidR="00B61C4C" w:rsidRPr="00486D3D">
        <w:rPr>
          <w:i/>
          <w:lang w:val="nl-NL"/>
        </w:rPr>
        <w:t xml:space="preserve">(Bằng chữ: Ba trăm mười tỷ, sáu trăm năm mươi sáu triệu, sáu trăm sáu mươi ngàn đồng chẵn) </w:t>
      </w:r>
      <w:r w:rsidR="00B61C4C" w:rsidRPr="00486D3D">
        <w:rPr>
          <w:lang w:val="nl-NL"/>
        </w:rPr>
        <w:t>trong đó ngân sách tỉnh là 192.869.860.000 đồng</w:t>
      </w:r>
      <w:r w:rsidR="00EF43BA" w:rsidRPr="00486D3D">
        <w:rPr>
          <w:lang w:val="nl-NL"/>
        </w:rPr>
        <w:t>.</w:t>
      </w:r>
    </w:p>
    <w:p w14:paraId="162F83F8" w14:textId="7AC3B673" w:rsidR="00F352D2" w:rsidRPr="00486D3D" w:rsidRDefault="00F352D2" w:rsidP="00F352D2">
      <w:pPr>
        <w:spacing w:before="120" w:line="360" w:lineRule="exact"/>
        <w:ind w:firstLine="567"/>
        <w:jc w:val="center"/>
        <w:rPr>
          <w:i/>
          <w:lang w:val="nl-NL"/>
        </w:rPr>
      </w:pPr>
      <w:r w:rsidRPr="00486D3D">
        <w:rPr>
          <w:i/>
          <w:lang w:val="nl-NL"/>
        </w:rPr>
        <w:t xml:space="preserve">(Chi tiết theo </w:t>
      </w:r>
      <w:r w:rsidR="00686E64" w:rsidRPr="00486D3D">
        <w:rPr>
          <w:i/>
          <w:lang w:val="nl-NL"/>
        </w:rPr>
        <w:t>Phụ lục</w:t>
      </w:r>
      <w:r w:rsidRPr="00486D3D">
        <w:rPr>
          <w:i/>
          <w:lang w:val="nl-NL"/>
        </w:rPr>
        <w:t xml:space="preserve"> 1 đính kèm)</w:t>
      </w:r>
    </w:p>
    <w:p w14:paraId="4C990D3E" w14:textId="1CBDA9B5" w:rsidR="00EC1F1D" w:rsidRPr="00486D3D" w:rsidRDefault="00245CC0" w:rsidP="00054F53">
      <w:pPr>
        <w:spacing w:before="120" w:line="340" w:lineRule="exact"/>
        <w:ind w:firstLine="709"/>
        <w:jc w:val="both"/>
        <w:rPr>
          <w:lang w:val="nl-NL"/>
        </w:rPr>
      </w:pPr>
      <w:r w:rsidRPr="00486D3D">
        <w:rPr>
          <w:lang w:val="nl-NL"/>
        </w:rPr>
        <w:t>Trên địa bàn tỉnh Bình Phước trước sắp xếp, năm 2025, việc hỗ trợ nhân dịp Tết nguyên đán thực hiện theo: (1) Công văn số 189/UBND-TH ngày 13/01/2025 của UBND tỉnh về việc chi hỗ trợ tiền Tết Nguyên đán Ất Tỵ năm 2025; (2) công văn số 193/UBND-TH ngày 13/01/2025 của UBND tỉnh về việc phê duyệt kinh phí quà Tết Nguyên đán Ất Tỵ năm 2025 cho các đối tượng chính sách, người có công, bảo hiểm xã hội, dân nghèo và đối tượng bảo trợ xã hội; chốt dân quân biên giới, chốt dân quân khu kinh tế, đồn biên phòng; (3) Quyết định số 140/QĐ-UBND ngày 22/1/2025 của UBND tỉnh về việc phê duyệt bổ sung kinh phí hỗ trợ tiền Tết Nguyên đán Ất Tỵ.</w:t>
      </w:r>
      <w:r w:rsidR="00117A6E" w:rsidRPr="00486D3D">
        <w:rPr>
          <w:lang w:val="nl-NL"/>
        </w:rPr>
        <w:t xml:space="preserve"> Theo đó, mức chi cho các đối tượng</w:t>
      </w:r>
      <w:r w:rsidR="00054F53" w:rsidRPr="00486D3D">
        <w:rPr>
          <w:lang w:val="nl-NL"/>
        </w:rPr>
        <w:t xml:space="preserve"> thấp nhất</w:t>
      </w:r>
      <w:r w:rsidR="00117A6E" w:rsidRPr="00486D3D">
        <w:rPr>
          <w:lang w:val="nl-NL"/>
        </w:rPr>
        <w:t xml:space="preserve"> là </w:t>
      </w:r>
      <w:r w:rsidR="00B452BF" w:rsidRPr="00486D3D">
        <w:rPr>
          <w:lang w:val="nl-NL"/>
        </w:rPr>
        <w:t>3</w:t>
      </w:r>
      <w:r w:rsidR="00117A6E" w:rsidRPr="00486D3D">
        <w:rPr>
          <w:lang w:val="nl-NL"/>
        </w:rPr>
        <w:t>00.000 đồng</w:t>
      </w:r>
      <w:r w:rsidR="00054F53" w:rsidRPr="00486D3D">
        <w:rPr>
          <w:lang w:val="nl-NL"/>
        </w:rPr>
        <w:t xml:space="preserve"> </w:t>
      </w:r>
      <w:r w:rsidR="00054F53" w:rsidRPr="00486D3D">
        <w:rPr>
          <w:lang w:val="nl-NL"/>
        </w:rPr>
        <w:lastRenderedPageBreak/>
        <w:t>và cao nhất là 2.000.000 đồng,</w:t>
      </w:r>
      <w:r w:rsidR="00B452BF" w:rsidRPr="00486D3D">
        <w:rPr>
          <w:lang w:val="nl-NL"/>
        </w:rPr>
        <w:t xml:space="preserve"> ngoài ra còn hỗ trợ tặng quà chốt dân quân biên giới, kinh phí phục vụ các Đoàn đi thăm trong địa bàn tỉnh</w:t>
      </w:r>
      <w:r w:rsidR="00054F53" w:rsidRPr="00486D3D">
        <w:rPr>
          <w:lang w:val="nl-NL"/>
        </w:rPr>
        <w:t xml:space="preserve"> với số tiền dự toán là </w:t>
      </w:r>
      <w:r w:rsidR="00B452BF" w:rsidRPr="00486D3D">
        <w:rPr>
          <w:lang w:val="nl-NL"/>
        </w:rPr>
        <w:t>38.495.854.900</w:t>
      </w:r>
      <w:r w:rsidR="00B61C4C" w:rsidRPr="00486D3D">
        <w:rPr>
          <w:lang w:val="nl-NL"/>
        </w:rPr>
        <w:t xml:space="preserve"> đồng</w:t>
      </w:r>
      <w:r w:rsidR="003E3A4D" w:rsidRPr="00486D3D">
        <w:rPr>
          <w:lang w:val="nl-NL"/>
        </w:rPr>
        <w:t xml:space="preserve"> từ nguồn chi khác ngân sách tỉnh năm 2025</w:t>
      </w:r>
      <w:r w:rsidR="00B61C4C" w:rsidRPr="00486D3D">
        <w:rPr>
          <w:lang w:val="nl-NL"/>
        </w:rPr>
        <w:t xml:space="preserve"> </w:t>
      </w:r>
      <w:r w:rsidR="00B61C4C" w:rsidRPr="00486D3D">
        <w:rPr>
          <w:i/>
          <w:lang w:val="nl-NL"/>
        </w:rPr>
        <w:t>(Bằng chữ</w:t>
      </w:r>
      <w:r w:rsidR="003E3A4D" w:rsidRPr="00486D3D">
        <w:rPr>
          <w:i/>
          <w:lang w:val="nl-NL"/>
        </w:rPr>
        <w:t xml:space="preserve">: </w:t>
      </w:r>
      <w:r w:rsidR="00B452BF" w:rsidRPr="00486D3D">
        <w:rPr>
          <w:i/>
          <w:lang w:val="nl-NL"/>
        </w:rPr>
        <w:t>Ba mươi tám tỷ, bốn trăm chín mươi lăm triệu, tám trăm năm mươi bốn ngàn, chín trăm đồng</w:t>
      </w:r>
      <w:r w:rsidR="003E3A4D" w:rsidRPr="00486D3D">
        <w:rPr>
          <w:i/>
          <w:lang w:val="nl-NL"/>
        </w:rPr>
        <w:t>)</w:t>
      </w:r>
      <w:r w:rsidR="00117A6E" w:rsidRPr="00486D3D">
        <w:rPr>
          <w:lang w:val="nl-NL"/>
        </w:rPr>
        <w:t>.</w:t>
      </w:r>
    </w:p>
    <w:p w14:paraId="5D47D04C" w14:textId="1D00639F" w:rsidR="00B87DEC" w:rsidRPr="00486D3D" w:rsidRDefault="00054F53" w:rsidP="009245F2">
      <w:pPr>
        <w:spacing w:before="120" w:line="360" w:lineRule="exact"/>
        <w:ind w:firstLine="567"/>
        <w:jc w:val="center"/>
        <w:rPr>
          <w:i/>
          <w:lang w:val="nl-NL"/>
        </w:rPr>
      </w:pPr>
      <w:r w:rsidRPr="00486D3D">
        <w:rPr>
          <w:i/>
          <w:lang w:val="nl-NL"/>
        </w:rPr>
        <w:t xml:space="preserve"> </w:t>
      </w:r>
      <w:r w:rsidR="00FF3C14" w:rsidRPr="00486D3D">
        <w:rPr>
          <w:i/>
          <w:lang w:val="nl-NL"/>
        </w:rPr>
        <w:t>(</w:t>
      </w:r>
      <w:r w:rsidR="00F352D2" w:rsidRPr="00486D3D">
        <w:rPr>
          <w:i/>
          <w:lang w:val="nl-NL"/>
        </w:rPr>
        <w:t xml:space="preserve">Chi tiết theo </w:t>
      </w:r>
      <w:r w:rsidR="00686E64" w:rsidRPr="00486D3D">
        <w:rPr>
          <w:i/>
          <w:lang w:val="nl-NL"/>
        </w:rPr>
        <w:t>Phụ lục</w:t>
      </w:r>
      <w:r w:rsidR="00F352D2" w:rsidRPr="00486D3D">
        <w:rPr>
          <w:i/>
          <w:lang w:val="nl-NL"/>
        </w:rPr>
        <w:t xml:space="preserve"> 2</w:t>
      </w:r>
      <w:r w:rsidR="006540EB" w:rsidRPr="00486D3D">
        <w:rPr>
          <w:i/>
          <w:lang w:val="nl-NL"/>
        </w:rPr>
        <w:t xml:space="preserve"> đính kèm</w:t>
      </w:r>
      <w:r w:rsidR="00FF3C14" w:rsidRPr="00486D3D">
        <w:rPr>
          <w:i/>
          <w:lang w:val="nl-NL"/>
        </w:rPr>
        <w:t>)</w:t>
      </w:r>
    </w:p>
    <w:p w14:paraId="03396386" w14:textId="5FF799F2" w:rsidR="00F352D2" w:rsidRPr="00486D3D" w:rsidRDefault="00CD507F" w:rsidP="00F352D2">
      <w:pPr>
        <w:spacing w:before="120" w:line="340" w:lineRule="exact"/>
        <w:ind w:firstLine="709"/>
        <w:jc w:val="both"/>
        <w:rPr>
          <w:lang w:val="nl-NL"/>
        </w:rPr>
      </w:pPr>
      <w:r w:rsidRPr="00486D3D">
        <w:rPr>
          <w:lang w:val="nl-NL"/>
        </w:rPr>
        <w:t xml:space="preserve">Qua </w:t>
      </w:r>
      <w:r w:rsidR="00F352D2" w:rsidRPr="00486D3D">
        <w:rPr>
          <w:lang w:val="nl-NL"/>
        </w:rPr>
        <w:t xml:space="preserve">rà soát, các mức chi và việc xác định đối tượng được hỗ trợ có sự khác biệt trong văn bản quy định của 02 tỉnh trước sắp xếp. </w:t>
      </w:r>
    </w:p>
    <w:p w14:paraId="3E1DBF1E" w14:textId="77777777" w:rsidR="00F352D2" w:rsidRPr="00486D3D" w:rsidRDefault="00F352D2" w:rsidP="00F352D2">
      <w:pPr>
        <w:spacing w:before="120" w:line="320" w:lineRule="exact"/>
        <w:ind w:firstLine="567"/>
        <w:jc w:val="both"/>
        <w:rPr>
          <w:lang w:val="nl-NL"/>
        </w:rPr>
      </w:pPr>
      <w:r w:rsidRPr="00486D3D">
        <w:rPr>
          <w:lang w:val="nl-NL"/>
        </w:rPr>
        <w:t>Thực hiện quy định tại Điểm d Khoản 1 Điều 15 của Luật Tổ chức chính quyền địa phương số 72/2025/QH15 ngày 16/6/2025 của Quốc hội quy định:</w:t>
      </w:r>
    </w:p>
    <w:p w14:paraId="1639C57B" w14:textId="77777777" w:rsidR="00F352D2" w:rsidRPr="00486D3D" w:rsidRDefault="00F352D2" w:rsidP="00F352D2">
      <w:pPr>
        <w:pStyle w:val="Heading4"/>
        <w:spacing w:before="120" w:line="320" w:lineRule="exact"/>
        <w:ind w:firstLine="567"/>
        <w:jc w:val="left"/>
        <w:rPr>
          <w:sz w:val="28"/>
          <w:shd w:val="clear" w:color="auto" w:fill="FFFFFF"/>
          <w:lang w:val="nl-NL"/>
        </w:rPr>
      </w:pPr>
      <w:r w:rsidRPr="00486D3D">
        <w:rPr>
          <w:sz w:val="28"/>
          <w:shd w:val="clear" w:color="auto" w:fill="FFFFFF"/>
          <w:lang w:val="nl-NL"/>
        </w:rPr>
        <w:t>“Điều 15. Nhiệm vụ, quyền hạn của Hội đồng nhân dân tỉnh</w:t>
      </w:r>
    </w:p>
    <w:p w14:paraId="4159CDFC" w14:textId="77777777" w:rsidR="00F352D2" w:rsidRPr="00486D3D" w:rsidRDefault="00F352D2" w:rsidP="00F352D2">
      <w:pPr>
        <w:pStyle w:val="NormalWeb"/>
        <w:spacing w:before="120" w:line="320" w:lineRule="exact"/>
        <w:ind w:firstLine="567"/>
        <w:jc w:val="both"/>
        <w:rPr>
          <w:i/>
          <w:sz w:val="28"/>
          <w:szCs w:val="28"/>
          <w:shd w:val="clear" w:color="auto" w:fill="FFFFFF"/>
          <w:lang w:val="nl-NL"/>
        </w:rPr>
      </w:pPr>
      <w:r w:rsidRPr="00486D3D">
        <w:rPr>
          <w:i/>
          <w:sz w:val="28"/>
          <w:szCs w:val="28"/>
          <w:shd w:val="clear" w:color="auto" w:fill="FFFFFF"/>
          <w:lang w:val="nl-NL"/>
        </w:rPr>
        <w:t>1. Trong tổ chức và bảo đảm việc thi hành Hiến pháp và pháp luật:</w:t>
      </w:r>
    </w:p>
    <w:p w14:paraId="2D400F45" w14:textId="77777777" w:rsidR="00F352D2" w:rsidRPr="00486D3D" w:rsidRDefault="00F352D2" w:rsidP="00F352D2">
      <w:pPr>
        <w:pStyle w:val="FootnoteText"/>
        <w:spacing w:before="120" w:line="320" w:lineRule="exact"/>
        <w:ind w:firstLine="567"/>
        <w:jc w:val="both"/>
        <w:rPr>
          <w:i/>
          <w:sz w:val="28"/>
          <w:szCs w:val="28"/>
          <w:shd w:val="clear" w:color="auto" w:fill="FFFFFF"/>
          <w:lang w:val="nl-NL"/>
        </w:rPr>
      </w:pPr>
      <w:r w:rsidRPr="00486D3D">
        <w:rPr>
          <w:i/>
          <w:sz w:val="28"/>
          <w:szCs w:val="28"/>
          <w:shd w:val="clear" w:color="auto" w:fill="FFFFFF"/>
          <w:lang w:val="nl-NL"/>
        </w:rPr>
        <w:t>d)</w:t>
      </w:r>
      <w:r w:rsidRPr="00486D3D">
        <w:rPr>
          <w:rFonts w:ascii="Arial" w:hAnsi="Arial" w:cs="Arial"/>
          <w:sz w:val="18"/>
          <w:szCs w:val="18"/>
          <w:shd w:val="clear" w:color="auto" w:fill="FFFFFF"/>
          <w:lang w:val="nl-NL"/>
        </w:rPr>
        <w:t xml:space="preserve"> </w:t>
      </w:r>
      <w:r w:rsidRPr="00486D3D">
        <w:rPr>
          <w:i/>
          <w:sz w:val="28"/>
          <w:szCs w:val="28"/>
          <w:shd w:val="clear" w:color="auto" w:fill="FFFFFF"/>
          <w:lang w:val="nl-NL"/>
        </w:rPr>
        <w:t>Ban hành nghị quyết về những vấn đề thuộc nhiệm vụ, quyền hạn của Hội đồng nhân dân cấp mình; bãi bỏ, sửa đổi, bổ sung, thay thế văn bản do mình ban hành khi xét thấy không còn phù hợp hoặc trái pháp luật;”</w:t>
      </w:r>
    </w:p>
    <w:p w14:paraId="226C0AB3" w14:textId="4E788E8B" w:rsidR="000C0F10" w:rsidRPr="00486D3D" w:rsidRDefault="00F352D2" w:rsidP="00F352D2">
      <w:pPr>
        <w:spacing w:before="100" w:line="360" w:lineRule="exact"/>
        <w:ind w:firstLine="720"/>
        <w:jc w:val="both"/>
        <w:rPr>
          <w:bCs/>
          <w:spacing w:val="-2"/>
          <w:lang w:val="vi-VN" w:eastAsia="x-none"/>
        </w:rPr>
      </w:pPr>
      <w:r w:rsidRPr="00486D3D">
        <w:rPr>
          <w:bCs/>
          <w:spacing w:val="-2"/>
          <w:lang w:val="vi-VN" w:eastAsia="x-none"/>
        </w:rPr>
        <w:t xml:space="preserve">Để thực hiện hỗ trợ, chúc tết các cá nhân, cơ quan đơn vị làm nhiệm vụ trong dịp tết Nguyên đán phù hợp với điều kiện kinh tế - xã hội của địa phương và đảm bảo đúng quy định pháp luật; trên cơ sở thực tiễn việc triển khai thực hiện </w:t>
      </w:r>
      <w:r w:rsidRPr="00486D3D">
        <w:rPr>
          <w:bCs/>
          <w:spacing w:val="-2"/>
          <w:lang w:val="nl-NL" w:eastAsia="x-none"/>
        </w:rPr>
        <w:t>hỗ trợ tết nguyên đán năm 2025 trên địa bàn tỉnh Đồng Nai trước sắp xếp và tỉnh Bình Phước</w:t>
      </w:r>
      <w:r w:rsidRPr="00486D3D">
        <w:rPr>
          <w:bCs/>
          <w:spacing w:val="-2"/>
          <w:lang w:val="vi-VN" w:eastAsia="x-none"/>
        </w:rPr>
        <w:t xml:space="preserve"> </w:t>
      </w:r>
      <w:r w:rsidRPr="00486D3D">
        <w:rPr>
          <w:bCs/>
          <w:spacing w:val="-2"/>
          <w:lang w:val="nl-NL" w:eastAsia="x-none"/>
        </w:rPr>
        <w:t>trước sắp xếp, v</w:t>
      </w:r>
      <w:r w:rsidRPr="00486D3D">
        <w:rPr>
          <w:bCs/>
          <w:spacing w:val="-2"/>
          <w:lang w:val="vi-VN" w:eastAsia="x-none"/>
        </w:rPr>
        <w:t>iệc xây dựng Nghị quyết</w:t>
      </w:r>
      <w:r w:rsidRPr="00486D3D">
        <w:rPr>
          <w:bCs/>
          <w:spacing w:val="-2"/>
          <w:lang w:val="nl-NL" w:eastAsia="x-none"/>
        </w:rPr>
        <w:t xml:space="preserve"> </w:t>
      </w:r>
      <w:r w:rsidRPr="00486D3D">
        <w:rPr>
          <w:bCs/>
          <w:spacing w:val="-2"/>
          <w:lang w:val="vi-VN" w:eastAsia="x-none"/>
        </w:rPr>
        <w:t xml:space="preserve">quy định </w:t>
      </w:r>
      <w:r w:rsidRPr="00486D3D">
        <w:rPr>
          <w:bCs/>
          <w:spacing w:val="-2"/>
          <w:lang w:val="nl-NL" w:eastAsia="x-none"/>
        </w:rPr>
        <w:t xml:space="preserve"> thống nhất </w:t>
      </w:r>
      <w:r w:rsidRPr="00486D3D">
        <w:rPr>
          <w:bCs/>
          <w:spacing w:val="-2"/>
          <w:lang w:val="vi-VN" w:eastAsia="x-none"/>
        </w:rPr>
        <w:t xml:space="preserve">đối tượng, mức hỗ trợ tết Nguyên đán trên địa bàn tỉnh Đồng Nai </w:t>
      </w:r>
      <w:r w:rsidRPr="00486D3D">
        <w:rPr>
          <w:bCs/>
          <w:spacing w:val="-2"/>
          <w:lang w:val="nl-NL" w:eastAsia="x-none"/>
        </w:rPr>
        <w:t xml:space="preserve">sau sắp xếp </w:t>
      </w:r>
      <w:r w:rsidRPr="00486D3D">
        <w:rPr>
          <w:bCs/>
          <w:spacing w:val="-2"/>
          <w:lang w:val="vi-VN" w:eastAsia="x-none"/>
        </w:rPr>
        <w:t>là thực sự cần thiết.</w:t>
      </w:r>
    </w:p>
    <w:p w14:paraId="07BF950B" w14:textId="0E4104A8" w:rsidR="00F352D2" w:rsidRPr="00486D3D" w:rsidRDefault="00F352D2" w:rsidP="00F352D2">
      <w:pPr>
        <w:spacing w:before="60" w:line="360" w:lineRule="exact"/>
        <w:ind w:firstLine="851"/>
        <w:jc w:val="both"/>
        <w:rPr>
          <w:b/>
          <w:bCs/>
          <w:spacing w:val="2"/>
          <w:lang w:val="pt-BR"/>
        </w:rPr>
      </w:pPr>
      <w:r w:rsidRPr="00486D3D">
        <w:rPr>
          <w:b/>
          <w:bCs/>
          <w:spacing w:val="2"/>
          <w:lang w:val="pt-BR"/>
        </w:rPr>
        <w:t>1.2.</w:t>
      </w:r>
      <w:r w:rsidR="00E227D6" w:rsidRPr="00486D3D">
        <w:rPr>
          <w:b/>
          <w:bCs/>
          <w:spacing w:val="2"/>
          <w:lang w:val="pt-BR"/>
        </w:rPr>
        <w:t xml:space="preserve"> Mục tiêu giải quyết vấn đề</w:t>
      </w:r>
      <w:r w:rsidR="000669DC" w:rsidRPr="00486D3D">
        <w:rPr>
          <w:b/>
          <w:bCs/>
          <w:spacing w:val="2"/>
          <w:lang w:val="pt-BR"/>
        </w:rPr>
        <w:t xml:space="preserve">: </w:t>
      </w:r>
    </w:p>
    <w:p w14:paraId="43A60143" w14:textId="6445A11E" w:rsidR="00F352D2" w:rsidRPr="00486D3D" w:rsidRDefault="00F352D2" w:rsidP="00F352D2">
      <w:pPr>
        <w:spacing w:before="60" w:line="360" w:lineRule="exact"/>
        <w:ind w:firstLine="851"/>
        <w:jc w:val="both"/>
        <w:rPr>
          <w:b/>
          <w:spacing w:val="2"/>
          <w:lang w:val="pt-BR"/>
        </w:rPr>
      </w:pPr>
      <w:r w:rsidRPr="00486D3D">
        <w:rPr>
          <w:lang w:val="pt-BR"/>
        </w:rPr>
        <w:t>Ban hành chính sách đảm bảo p</w:t>
      </w:r>
      <w:r w:rsidRPr="00486D3D">
        <w:rPr>
          <w:lang w:val="nb-NO"/>
        </w:rPr>
        <w:t>hù hợp với quy định của pháp luật</w:t>
      </w:r>
      <w:r w:rsidRPr="00486D3D">
        <w:rPr>
          <w:lang w:val="pt-BR"/>
        </w:rPr>
        <w:t>, thực tiễn và khả năng cân đối ngân sách của địa phương trên cơ sở kế thừa các quy định của tỉnh Đồng Nai (cũ) và tỉnh Bình Phước (cũ);</w:t>
      </w:r>
    </w:p>
    <w:p w14:paraId="528B4872" w14:textId="47D76542" w:rsidR="00F352D2" w:rsidRPr="00486D3D" w:rsidRDefault="00F352D2" w:rsidP="00F352D2">
      <w:pPr>
        <w:pStyle w:val="NormalWeb"/>
        <w:shd w:val="clear" w:color="auto" w:fill="FFFFFF"/>
        <w:spacing w:before="60" w:line="360" w:lineRule="exact"/>
        <w:ind w:firstLine="709"/>
        <w:jc w:val="both"/>
        <w:rPr>
          <w:bCs/>
          <w:iCs/>
          <w:sz w:val="28"/>
          <w:szCs w:val="28"/>
          <w:lang w:val="pt-BR"/>
        </w:rPr>
      </w:pPr>
      <w:r w:rsidRPr="00486D3D">
        <w:rPr>
          <w:spacing w:val="-2"/>
          <w:sz w:val="28"/>
          <w:szCs w:val="28"/>
          <w:lang w:val="pt-BR"/>
        </w:rPr>
        <w:t xml:space="preserve">Quy định thống nhất đối tượng, mức hỗ trợ tết Nguyên đán trên </w:t>
      </w:r>
      <w:r w:rsidRPr="00486D3D">
        <w:rPr>
          <w:bCs/>
          <w:iCs/>
          <w:sz w:val="28"/>
          <w:szCs w:val="28"/>
          <w:lang w:val="pt-BR"/>
        </w:rPr>
        <w:t>địa bàn tỉnh Đồng Nai sau sắp xếp.</w:t>
      </w:r>
    </w:p>
    <w:p w14:paraId="5BBF6FF6" w14:textId="5A371AC4" w:rsidR="00E70BA2" w:rsidRPr="00486D3D" w:rsidRDefault="00E70BA2" w:rsidP="00E70BA2">
      <w:pPr>
        <w:pStyle w:val="NormalWeb"/>
        <w:shd w:val="clear" w:color="auto" w:fill="FFFFFF"/>
        <w:spacing w:before="60" w:line="360" w:lineRule="exact"/>
        <w:ind w:firstLine="567"/>
        <w:jc w:val="both"/>
        <w:rPr>
          <w:sz w:val="28"/>
          <w:szCs w:val="28"/>
          <w:lang w:val="vi-VN"/>
        </w:rPr>
      </w:pPr>
      <w:r w:rsidRPr="00486D3D">
        <w:rPr>
          <w:bCs/>
          <w:iCs/>
          <w:sz w:val="28"/>
          <w:szCs w:val="28"/>
          <w:lang w:val="vi-VN"/>
        </w:rPr>
        <w:t xml:space="preserve">Chính sách ban hành </w:t>
      </w:r>
      <w:r w:rsidRPr="00B11ECB">
        <w:rPr>
          <w:bCs/>
          <w:iCs/>
          <w:sz w:val="28"/>
          <w:szCs w:val="28"/>
          <w:lang w:val="pt-BR"/>
        </w:rPr>
        <w:t>đảm bảo khả năng cân đối</w:t>
      </w:r>
      <w:r w:rsidRPr="00486D3D">
        <w:rPr>
          <w:bCs/>
          <w:iCs/>
          <w:sz w:val="28"/>
          <w:szCs w:val="28"/>
          <w:lang w:val="vi-VN"/>
        </w:rPr>
        <w:t xml:space="preserve"> </w:t>
      </w:r>
      <w:r w:rsidRPr="00B11ECB">
        <w:rPr>
          <w:bCs/>
          <w:iCs/>
          <w:sz w:val="28"/>
          <w:szCs w:val="28"/>
          <w:lang w:val="pt-BR"/>
        </w:rPr>
        <w:t>ngân sách</w:t>
      </w:r>
      <w:r w:rsidRPr="00486D3D">
        <w:rPr>
          <w:bCs/>
          <w:iCs/>
          <w:sz w:val="28"/>
          <w:szCs w:val="28"/>
          <w:lang w:val="vi-VN"/>
        </w:rPr>
        <w:t xml:space="preserve"> tỉnh Đồng Nai sau sắp xếp.</w:t>
      </w:r>
    </w:p>
    <w:p w14:paraId="404B5839" w14:textId="3C8B7941" w:rsidR="00E227D6" w:rsidRPr="00486D3D" w:rsidRDefault="00F352D2" w:rsidP="00F352D2">
      <w:pPr>
        <w:spacing w:before="60" w:line="360" w:lineRule="exact"/>
        <w:ind w:left="709"/>
        <w:jc w:val="both"/>
        <w:rPr>
          <w:b/>
          <w:spacing w:val="2"/>
          <w:lang w:val="pt-BR"/>
        </w:rPr>
      </w:pPr>
      <w:r w:rsidRPr="00486D3D">
        <w:rPr>
          <w:b/>
          <w:spacing w:val="2"/>
          <w:lang w:val="pt-BR"/>
        </w:rPr>
        <w:t>2</w:t>
      </w:r>
      <w:r w:rsidR="00A61B32" w:rsidRPr="00486D3D">
        <w:rPr>
          <w:b/>
          <w:spacing w:val="2"/>
          <w:lang w:val="pt-BR"/>
        </w:rPr>
        <w:t xml:space="preserve">. </w:t>
      </w:r>
      <w:r w:rsidRPr="00486D3D">
        <w:rPr>
          <w:b/>
          <w:spacing w:val="2"/>
          <w:lang w:val="pt-BR"/>
        </w:rPr>
        <w:t>Giải</w:t>
      </w:r>
      <w:r w:rsidR="00E9378D" w:rsidRPr="00486D3D">
        <w:rPr>
          <w:b/>
          <w:spacing w:val="2"/>
          <w:lang w:val="pt-BR"/>
        </w:rPr>
        <w:t xml:space="preserve"> pháp và đánh giá tác </w:t>
      </w:r>
      <w:r w:rsidR="00CB721E" w:rsidRPr="00486D3D">
        <w:rPr>
          <w:b/>
          <w:spacing w:val="2"/>
          <w:lang w:val="pt-BR"/>
        </w:rPr>
        <w:t>động</w:t>
      </w:r>
      <w:r w:rsidR="001A020F" w:rsidRPr="00486D3D">
        <w:rPr>
          <w:b/>
          <w:spacing w:val="2"/>
          <w:lang w:val="pt-BR"/>
        </w:rPr>
        <w:t xml:space="preserve"> của </w:t>
      </w:r>
      <w:r w:rsidR="00E9378D" w:rsidRPr="00486D3D">
        <w:rPr>
          <w:b/>
          <w:spacing w:val="2"/>
          <w:lang w:val="pt-BR"/>
        </w:rPr>
        <w:t>giải pháp</w:t>
      </w:r>
    </w:p>
    <w:p w14:paraId="6034F63C" w14:textId="4D4DA66C" w:rsidR="00076ADD" w:rsidRPr="00486D3D" w:rsidRDefault="0089568F" w:rsidP="00076ADD">
      <w:pPr>
        <w:spacing w:before="60" w:line="360" w:lineRule="exact"/>
        <w:ind w:firstLine="567"/>
        <w:jc w:val="both"/>
        <w:rPr>
          <w:b/>
          <w:lang w:val="pt-BR"/>
        </w:rPr>
      </w:pPr>
      <w:r w:rsidRPr="00486D3D">
        <w:rPr>
          <w:b/>
          <w:spacing w:val="2"/>
          <w:lang w:val="pt-BR"/>
        </w:rPr>
        <w:t xml:space="preserve"> </w:t>
      </w:r>
      <w:r w:rsidR="001A020F" w:rsidRPr="00486D3D">
        <w:rPr>
          <w:b/>
          <w:spacing w:val="2"/>
          <w:lang w:val="pt-BR"/>
        </w:rPr>
        <w:t>2.1</w:t>
      </w:r>
      <w:r w:rsidR="00076ADD" w:rsidRPr="00486D3D">
        <w:rPr>
          <w:b/>
          <w:spacing w:val="2"/>
          <w:lang w:val="pt-BR"/>
        </w:rPr>
        <w:t>. Giải pháp</w:t>
      </w:r>
      <w:r w:rsidR="001A020F" w:rsidRPr="00486D3D">
        <w:rPr>
          <w:b/>
          <w:spacing w:val="2"/>
          <w:lang w:val="pt-BR"/>
        </w:rPr>
        <w:t>:</w:t>
      </w:r>
      <w:r w:rsidR="00076ADD" w:rsidRPr="00486D3D">
        <w:rPr>
          <w:b/>
          <w:spacing w:val="2"/>
          <w:lang w:val="pt-BR"/>
        </w:rPr>
        <w:t xml:space="preserve"> Trình Hội đồng nhân dân tỉnh ban hành </w:t>
      </w:r>
      <w:r w:rsidR="001A020F" w:rsidRPr="00486D3D">
        <w:rPr>
          <w:b/>
          <w:spacing w:val="2"/>
          <w:lang w:val="pt-BR"/>
        </w:rPr>
        <w:t xml:space="preserve">Nghị quyết quy định thống nhất đối tượng, mức </w:t>
      </w:r>
      <w:r w:rsidR="001A020F" w:rsidRPr="00486D3D">
        <w:rPr>
          <w:b/>
          <w:lang w:val="pt-BR"/>
        </w:rPr>
        <w:t xml:space="preserve">mức </w:t>
      </w:r>
      <w:r w:rsidR="001A020F" w:rsidRPr="00486D3D">
        <w:rPr>
          <w:b/>
          <w:lang w:val="vi-VN"/>
        </w:rPr>
        <w:t>hỗ trợ</w:t>
      </w:r>
      <w:r w:rsidR="001A020F" w:rsidRPr="00486D3D">
        <w:rPr>
          <w:b/>
          <w:lang w:val="pt-BR"/>
        </w:rPr>
        <w:t xml:space="preserve"> trong dịp</w:t>
      </w:r>
      <w:r w:rsidR="001A020F" w:rsidRPr="00486D3D">
        <w:rPr>
          <w:b/>
          <w:lang w:val="vi-VN"/>
        </w:rPr>
        <w:t xml:space="preserve"> tết Nguyên Đán</w:t>
      </w:r>
      <w:r w:rsidR="001A020F" w:rsidRPr="00486D3D">
        <w:rPr>
          <w:b/>
          <w:lang w:val="pt-BR"/>
        </w:rPr>
        <w:t xml:space="preserve"> </w:t>
      </w:r>
      <w:r w:rsidR="001A020F" w:rsidRPr="00486D3D">
        <w:rPr>
          <w:b/>
          <w:lang w:val="vi-VN"/>
        </w:rPr>
        <w:t>trên địa bàn tỉnh Đồng Nai</w:t>
      </w:r>
      <w:r w:rsidR="001A020F" w:rsidRPr="00486D3D">
        <w:rPr>
          <w:b/>
          <w:lang w:val="pt-BR"/>
        </w:rPr>
        <w:t xml:space="preserve"> sau hợp nhất</w:t>
      </w:r>
      <w:r w:rsidR="00076ADD" w:rsidRPr="00486D3D">
        <w:rPr>
          <w:b/>
          <w:lang w:val="pt-BR"/>
        </w:rPr>
        <w:t xml:space="preserve">. </w:t>
      </w:r>
    </w:p>
    <w:p w14:paraId="6AD750C2" w14:textId="77777777" w:rsidR="00076ADD" w:rsidRPr="00486D3D" w:rsidRDefault="00076ADD" w:rsidP="001A020F">
      <w:pPr>
        <w:spacing w:before="60" w:line="360" w:lineRule="exact"/>
        <w:ind w:firstLine="720"/>
        <w:jc w:val="both"/>
        <w:rPr>
          <w:spacing w:val="2"/>
          <w:lang w:val="pt-BR"/>
        </w:rPr>
      </w:pPr>
      <w:r w:rsidRPr="00486D3D">
        <w:rPr>
          <w:spacing w:val="2"/>
          <w:lang w:val="pt-BR"/>
        </w:rPr>
        <w:t>Đối tượng và mức chi được điều chỉnh, sửa đổi theo các tiêu chí sau:</w:t>
      </w:r>
    </w:p>
    <w:p w14:paraId="61421112" w14:textId="34CD4671" w:rsidR="00076ADD" w:rsidRPr="00486D3D" w:rsidRDefault="001A020F" w:rsidP="00D30F0D">
      <w:pPr>
        <w:spacing w:before="60" w:line="360" w:lineRule="exact"/>
        <w:ind w:firstLine="567"/>
        <w:jc w:val="both"/>
        <w:rPr>
          <w:spacing w:val="2"/>
          <w:lang w:val="pt-BR"/>
        </w:rPr>
      </w:pPr>
      <w:r w:rsidRPr="00486D3D">
        <w:rPr>
          <w:spacing w:val="2"/>
          <w:lang w:val="pt-BR"/>
        </w:rPr>
        <w:t xml:space="preserve">- </w:t>
      </w:r>
      <w:r w:rsidR="00D30F0D" w:rsidRPr="00486D3D">
        <w:rPr>
          <w:spacing w:val="2"/>
          <w:lang w:val="pt-BR"/>
        </w:rPr>
        <w:t>Điều chỉnh tăng giảm</w:t>
      </w:r>
      <w:r w:rsidRPr="00486D3D">
        <w:rPr>
          <w:spacing w:val="2"/>
          <w:lang w:val="pt-BR"/>
        </w:rPr>
        <w:t xml:space="preserve"> đối tượng hỗ trợ theo quy định tại </w:t>
      </w:r>
      <w:r w:rsidRPr="00486D3D">
        <w:rPr>
          <w:lang w:val="pt-BR"/>
        </w:rPr>
        <w:t xml:space="preserve">Nghị quyết số 35/2024/NQ-HĐND ngày 20/12/2024 quy định đối tượng, mức hỗ trợ trong dịp Tết Nguyên đán năm 2025 và các năm tiếp theo trên địa bàn tỉnh Đồng Nai còn </w:t>
      </w:r>
      <w:r w:rsidRPr="00486D3D">
        <w:rPr>
          <w:lang w:val="pt-BR"/>
        </w:rPr>
        <w:lastRenderedPageBreak/>
        <w:t xml:space="preserve">phù hợp với quy định </w:t>
      </w:r>
      <w:r w:rsidR="00CD507F" w:rsidRPr="00486D3D">
        <w:rPr>
          <w:lang w:val="pt-BR"/>
        </w:rPr>
        <w:t>hiện hành</w:t>
      </w:r>
      <w:r w:rsidR="00D30F0D" w:rsidRPr="00486D3D">
        <w:rPr>
          <w:spacing w:val="-2"/>
          <w:lang w:val="pt-BR"/>
        </w:rPr>
        <w:t>;</w:t>
      </w:r>
      <w:r w:rsidRPr="00486D3D">
        <w:rPr>
          <w:spacing w:val="2"/>
          <w:lang w:val="pt-BR"/>
        </w:rPr>
        <w:t xml:space="preserve"> B</w:t>
      </w:r>
      <w:r w:rsidR="00076ADD" w:rsidRPr="00486D3D">
        <w:rPr>
          <w:spacing w:val="2"/>
          <w:lang w:val="pt-BR"/>
        </w:rPr>
        <w:t xml:space="preserve">ổ sung thêm một số đối tượng </w:t>
      </w:r>
      <w:r w:rsidRPr="00486D3D">
        <w:rPr>
          <w:spacing w:val="2"/>
          <w:lang w:val="pt-BR"/>
        </w:rPr>
        <w:t>hỗ trợ của tỉnh Bình Phước (cũ)</w:t>
      </w:r>
      <w:r w:rsidR="00076ADD" w:rsidRPr="00486D3D">
        <w:rPr>
          <w:spacing w:val="2"/>
          <w:lang w:val="pt-BR"/>
        </w:rPr>
        <w:t>.</w:t>
      </w:r>
    </w:p>
    <w:p w14:paraId="56236A26" w14:textId="77777777" w:rsidR="00E70BA2" w:rsidRPr="00486D3D" w:rsidRDefault="00076ADD" w:rsidP="00E70BA2">
      <w:pPr>
        <w:pStyle w:val="NormalWeb"/>
        <w:shd w:val="clear" w:color="auto" w:fill="FFFFFF"/>
        <w:spacing w:before="60" w:line="360" w:lineRule="exact"/>
        <w:ind w:firstLine="567"/>
        <w:jc w:val="both"/>
        <w:rPr>
          <w:sz w:val="28"/>
          <w:szCs w:val="28"/>
          <w:lang w:val="vi-VN"/>
        </w:rPr>
      </w:pPr>
      <w:r w:rsidRPr="00486D3D">
        <w:rPr>
          <w:bCs/>
          <w:sz w:val="28"/>
          <w:szCs w:val="28"/>
          <w:lang w:val="nl-NL"/>
        </w:rPr>
        <w:t xml:space="preserve">- </w:t>
      </w:r>
      <w:r w:rsidR="006E4B35" w:rsidRPr="00486D3D">
        <w:rPr>
          <w:bCs/>
          <w:sz w:val="28"/>
          <w:szCs w:val="28"/>
          <w:lang w:val="nl-NL"/>
        </w:rPr>
        <w:t>Điều chỉnh</w:t>
      </w:r>
      <w:r w:rsidR="001A020F" w:rsidRPr="00486D3D">
        <w:rPr>
          <w:bCs/>
          <w:sz w:val="28"/>
          <w:szCs w:val="28"/>
          <w:lang w:val="nl-NL"/>
        </w:rPr>
        <w:t xml:space="preserve"> mức chi</w:t>
      </w:r>
      <w:r w:rsidR="00D414EC" w:rsidRPr="00486D3D">
        <w:rPr>
          <w:bCs/>
          <w:sz w:val="28"/>
          <w:szCs w:val="28"/>
          <w:lang w:val="nl-NL"/>
        </w:rPr>
        <w:t xml:space="preserve"> </w:t>
      </w:r>
      <w:r w:rsidR="006E4B35" w:rsidRPr="00486D3D">
        <w:rPr>
          <w:bCs/>
          <w:sz w:val="28"/>
          <w:szCs w:val="28"/>
          <w:lang w:val="nl-NL"/>
        </w:rPr>
        <w:t xml:space="preserve">có chọn lọc </w:t>
      </w:r>
      <w:r w:rsidR="00D414EC" w:rsidRPr="00486D3D">
        <w:rPr>
          <w:bCs/>
          <w:sz w:val="28"/>
          <w:szCs w:val="28"/>
          <w:lang w:val="nl-NL"/>
        </w:rPr>
        <w:t xml:space="preserve">theo quy định </w:t>
      </w:r>
      <w:r w:rsidR="00D414EC" w:rsidRPr="00486D3D">
        <w:rPr>
          <w:spacing w:val="2"/>
          <w:sz w:val="28"/>
          <w:szCs w:val="28"/>
          <w:lang w:val="pt-BR"/>
        </w:rPr>
        <w:t xml:space="preserve">tại </w:t>
      </w:r>
      <w:r w:rsidR="00D414EC" w:rsidRPr="00486D3D">
        <w:rPr>
          <w:sz w:val="28"/>
          <w:szCs w:val="28"/>
          <w:lang w:val="pt-BR"/>
        </w:rPr>
        <w:t>Nghị quyết số 35/2024/NQ-HĐND ngày 20/12/2024 quy định đối tượng, mức hỗ trợ trong dịp Tết Nguyên đán năm 2025 và các năm tiếp theo trên địa bàn tỉnh Đồng Nai</w:t>
      </w:r>
      <w:r w:rsidRPr="00486D3D">
        <w:rPr>
          <w:bCs/>
          <w:i/>
          <w:sz w:val="28"/>
          <w:szCs w:val="28"/>
          <w:lang w:val="nl-NL"/>
        </w:rPr>
        <w:t>,</w:t>
      </w:r>
      <w:r w:rsidRPr="00486D3D">
        <w:rPr>
          <w:bCs/>
          <w:sz w:val="28"/>
          <w:szCs w:val="28"/>
          <w:lang w:val="nl-NL"/>
        </w:rPr>
        <w:t xml:space="preserve"> bảo đảm </w:t>
      </w:r>
      <w:r w:rsidR="00E70BA2" w:rsidRPr="00B11ECB">
        <w:rPr>
          <w:bCs/>
          <w:iCs/>
          <w:sz w:val="28"/>
          <w:szCs w:val="28"/>
          <w:lang w:val="pt-BR"/>
        </w:rPr>
        <w:t>khả năng cân đối</w:t>
      </w:r>
      <w:r w:rsidR="00E70BA2" w:rsidRPr="00486D3D">
        <w:rPr>
          <w:bCs/>
          <w:iCs/>
          <w:sz w:val="28"/>
          <w:szCs w:val="28"/>
          <w:lang w:val="vi-VN"/>
        </w:rPr>
        <w:t xml:space="preserve"> </w:t>
      </w:r>
      <w:r w:rsidR="00E70BA2" w:rsidRPr="00B11ECB">
        <w:rPr>
          <w:bCs/>
          <w:iCs/>
          <w:sz w:val="28"/>
          <w:szCs w:val="28"/>
          <w:lang w:val="pt-BR"/>
        </w:rPr>
        <w:t>ngân sách</w:t>
      </w:r>
      <w:r w:rsidR="00E70BA2" w:rsidRPr="00486D3D">
        <w:rPr>
          <w:bCs/>
          <w:iCs/>
          <w:sz w:val="28"/>
          <w:szCs w:val="28"/>
          <w:lang w:val="vi-VN"/>
        </w:rPr>
        <w:t xml:space="preserve"> tỉnh Đồng Nai sau sắp xếp.</w:t>
      </w:r>
    </w:p>
    <w:p w14:paraId="118B0930" w14:textId="155AC425" w:rsidR="00076ADD" w:rsidRPr="00486D3D" w:rsidRDefault="00076ADD" w:rsidP="00E70BA2">
      <w:pPr>
        <w:spacing w:before="60" w:line="360" w:lineRule="exact"/>
        <w:ind w:firstLine="567"/>
        <w:jc w:val="both"/>
        <w:rPr>
          <w:bCs/>
          <w:lang w:val="nl-NL"/>
        </w:rPr>
      </w:pPr>
      <w:r w:rsidRPr="00486D3D">
        <w:rPr>
          <w:bCs/>
          <w:lang w:val="nl-NL"/>
        </w:rPr>
        <w:t>Cụ thể giải pháp như sau:</w:t>
      </w:r>
    </w:p>
    <w:p w14:paraId="03E45468" w14:textId="4C3062C0"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1. Mức</w:t>
      </w:r>
      <w:r w:rsidR="0089568F" w:rsidRPr="00486D3D">
        <w:rPr>
          <w:lang w:val="nl-NL"/>
        </w:rPr>
        <w:t xml:space="preserve"> 10.000.000 đồng/người</w:t>
      </w:r>
      <w:r w:rsidRPr="00486D3D">
        <w:rPr>
          <w:lang w:val="nl-NL"/>
        </w:rPr>
        <w:t xml:space="preserve"> hỗ trợ cho các đồng chí hoạt động cách mạng trước Cách mạng tháng 8 năm 1945.</w:t>
      </w:r>
    </w:p>
    <w:p w14:paraId="6986DE6A" w14:textId="77493CA8"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 xml:space="preserve">2. Mức </w:t>
      </w:r>
      <w:r w:rsidR="0089568F" w:rsidRPr="00486D3D">
        <w:rPr>
          <w:lang w:val="nl-NL"/>
        </w:rPr>
        <w:t xml:space="preserve">1.200.000 đồng/người (hoặc 1.200.000 đồng/hộ) </w:t>
      </w:r>
      <w:r w:rsidRPr="00486D3D">
        <w:rPr>
          <w:lang w:val="nl-NL"/>
        </w:rPr>
        <w:t>hỗ trợ cho các đối tượng sau:</w:t>
      </w:r>
    </w:p>
    <w:p w14:paraId="760F7108" w14:textId="09DF3F62" w:rsidR="00572110" w:rsidRPr="00486D3D" w:rsidRDefault="00572110" w:rsidP="00572110">
      <w:pPr>
        <w:tabs>
          <w:tab w:val="left" w:pos="709"/>
        </w:tabs>
        <w:spacing w:before="120" w:line="360" w:lineRule="exact"/>
        <w:jc w:val="both"/>
        <w:rPr>
          <w:lang w:val="nl-NL"/>
        </w:rPr>
      </w:pPr>
      <w:r w:rsidRPr="00486D3D">
        <w:rPr>
          <w:lang w:val="nl-NL"/>
        </w:rPr>
        <w:tab/>
        <w:t xml:space="preserve">a) Cán bộ, công chức, viên chức, người lao động trong biên chế (đã được cơ quan có thẩm quyền chấp thuận) đang công tác trong cơ quan quản lý nhà nước, </w:t>
      </w:r>
      <w:r w:rsidR="0081470D" w:rsidRPr="00486D3D">
        <w:rPr>
          <w:lang w:val="nl-NL"/>
        </w:rPr>
        <w:t>đơn vị</w:t>
      </w:r>
      <w:r w:rsidRPr="00486D3D">
        <w:rPr>
          <w:lang w:val="nl-NL"/>
        </w:rPr>
        <w:t xml:space="preserve"> sự nghiệp, tổ chức Đảng, Mặt trận Tổ quốc Việt Nam, các tổ chức đoàn thể, các hội quần chúng hiện đang hưởng lương từ ngân sách cấp tỉnh; nhân viên của các bệnh viện công lập tự bảo đảm chi thường xuyên thuộc </w:t>
      </w:r>
      <w:r w:rsidR="00E70BA2" w:rsidRPr="00486D3D">
        <w:rPr>
          <w:lang w:val="nl-NL"/>
        </w:rPr>
        <w:t>Ủy ban nhân dân</w:t>
      </w:r>
      <w:r w:rsidRPr="00486D3D">
        <w:rPr>
          <w:lang w:val="nl-NL"/>
        </w:rPr>
        <w:t xml:space="preserve"> tỉnh; </w:t>
      </w:r>
    </w:p>
    <w:p w14:paraId="497028A8" w14:textId="77777777" w:rsidR="00572110" w:rsidRPr="00486D3D" w:rsidRDefault="00572110" w:rsidP="00572110">
      <w:pPr>
        <w:tabs>
          <w:tab w:val="left" w:pos="709"/>
        </w:tabs>
        <w:spacing w:before="120" w:line="360" w:lineRule="exact"/>
        <w:jc w:val="both"/>
        <w:rPr>
          <w:lang w:val="nl-NL"/>
        </w:rPr>
      </w:pPr>
      <w:r w:rsidRPr="00486D3D">
        <w:rPr>
          <w:lang w:val="nl-NL"/>
        </w:rPr>
        <w:tab/>
        <w:t>b) Cán bộ, công chức cấp xã và người hoạt động không chuyên trách cấp xã, ở ấp (khu phố) và người trực tiếp tham gia hoạt động ở ấp (khu phố) theo quy định hiện hành;</w:t>
      </w:r>
    </w:p>
    <w:p w14:paraId="6ED48C78" w14:textId="19EFB882" w:rsidR="00572110" w:rsidRPr="00486D3D" w:rsidRDefault="00572110" w:rsidP="00572110">
      <w:pPr>
        <w:tabs>
          <w:tab w:val="left" w:pos="0"/>
          <w:tab w:val="left" w:pos="709"/>
        </w:tabs>
        <w:spacing w:before="120" w:line="360" w:lineRule="exact"/>
        <w:ind w:firstLine="567"/>
        <w:jc w:val="both"/>
        <w:rPr>
          <w:lang w:val="nl-NL"/>
        </w:rPr>
      </w:pPr>
      <w:r w:rsidRPr="00486D3D">
        <w:rPr>
          <w:lang w:val="nl-NL"/>
        </w:rPr>
        <w:tab/>
        <w:t>c) Cán bộ, công chức, viên chức hiện đang công tác, làm việc ở một số cơ quan tại địa phương nhưng hưởng kinh phí theo ngành dọc: Viện kiểm sát nhân dân, Tòa án nhân dân, Thi hành án</w:t>
      </w:r>
      <w:r w:rsidR="0081470D" w:rsidRPr="00486D3D">
        <w:rPr>
          <w:lang w:val="nl-NL"/>
        </w:rPr>
        <w:t xml:space="preserve"> dân sự</w:t>
      </w:r>
      <w:r w:rsidRPr="00486D3D">
        <w:rPr>
          <w:lang w:val="nl-NL"/>
        </w:rPr>
        <w:t xml:space="preserve">, Liên đoàn Lao động, Thống kê, Bảo hiểm xã hội; Cán bộ, nhân viên của các cơ quan Thuế, Hải quan, Kho bạc Nhà nước trên địa bàn tỉnh; sĩ quan, hạ sĩ quan, quân nhân chuyên nghiệp, cán bộ chiến sĩ chính quy thuộc lực lượng vũ trang của các đơn vị gồm: Bộ </w:t>
      </w:r>
      <w:r w:rsidRPr="00486D3D">
        <w:rPr>
          <w:caps/>
          <w:lang w:val="nl-NL"/>
        </w:rPr>
        <w:t>c</w:t>
      </w:r>
      <w:r w:rsidRPr="00486D3D">
        <w:rPr>
          <w:lang w:val="nl-NL"/>
        </w:rPr>
        <w:t>hỉ huy Quân sự tỉnh, Công an tỉnh, Trại giam Xuân Lộc, Trường Giáo dưỡng số 04</w:t>
      </w:r>
      <w:r w:rsidR="0081470D" w:rsidRPr="00486D3D">
        <w:rPr>
          <w:lang w:val="nl-NL"/>
        </w:rPr>
        <w:t>, Cục dò tìm Xử lý Bom mìn 3, Ngân hàng chính sách xã hội, Trạm Rada 17, Cục Quân khí Kho K882, Phân Kho 840C, Đoàn kinh tế quốc phòng 778-Quân khu 7, Cụm điệp báo 5 - Quân khu 7....</w:t>
      </w:r>
    </w:p>
    <w:p w14:paraId="6B1DD6D2" w14:textId="065AC5F4"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d) Cán bộ, nhân viên trong biên chế của một số cơ quan, trường học, bệnh viện của Trung ương nằm trên địa bàn tỉnh có mối quan hệ trực tiếp với địa phương gồm: Bệnh viện Tâm thần Trung ương 2, Viện Pháp y tâm thần Trung ương Biên Hòa, Bệnh viện</w:t>
      </w:r>
      <w:r w:rsidR="00AE5932" w:rsidRPr="00486D3D">
        <w:rPr>
          <w:lang w:val="nl-NL"/>
        </w:rPr>
        <w:t xml:space="preserve"> Quân y</w:t>
      </w:r>
      <w:r w:rsidRPr="00486D3D">
        <w:rPr>
          <w:lang w:val="nl-NL"/>
        </w:rPr>
        <w:t xml:space="preserve"> 7B, Trường Cao đẳng Thống kê II, Trường Cao đẳng Trang trí Mỹ thuật Đồng Nai, Trường Đại học Lâm nghiệp cơ sở 2, Trường Cao đẳng Công nghệ Quốc tế Lilama II, Trường Cao đẳng Cơ giới và </w:t>
      </w:r>
      <w:r w:rsidR="00A84E54" w:rsidRPr="00486D3D">
        <w:rPr>
          <w:lang w:val="nl-NL"/>
        </w:rPr>
        <w:t>Thủy lợi, Vườn Quốc gia Cát Tiên, Vườn Quốc gia Bù Gia Mập…;</w:t>
      </w:r>
    </w:p>
    <w:p w14:paraId="6368D99C" w14:textId="77777777" w:rsidR="00AE5932" w:rsidRPr="00486D3D" w:rsidRDefault="00AE5932" w:rsidP="00572110">
      <w:pPr>
        <w:tabs>
          <w:tab w:val="left" w:pos="851"/>
          <w:tab w:val="left" w:pos="1134"/>
        </w:tabs>
        <w:spacing w:before="120" w:line="360" w:lineRule="exact"/>
        <w:ind w:firstLine="567"/>
        <w:jc w:val="both"/>
        <w:rPr>
          <w:lang w:val="nl-NL"/>
        </w:rPr>
      </w:pPr>
    </w:p>
    <w:p w14:paraId="72C7209C" w14:textId="77777777" w:rsidR="00572110" w:rsidRPr="00486D3D" w:rsidRDefault="00572110" w:rsidP="00572110">
      <w:pPr>
        <w:tabs>
          <w:tab w:val="left" w:pos="851"/>
          <w:tab w:val="left" w:pos="1134"/>
        </w:tabs>
        <w:spacing w:before="120" w:line="380" w:lineRule="exact"/>
        <w:ind w:firstLine="567"/>
        <w:jc w:val="both"/>
        <w:rPr>
          <w:lang w:val="nl-NL"/>
        </w:rPr>
      </w:pPr>
      <w:r w:rsidRPr="00486D3D">
        <w:rPr>
          <w:lang w:val="nl-NL"/>
        </w:rPr>
        <w:lastRenderedPageBreak/>
        <w:t>đ) Lực lượng tham gia bảo vệ an ninh, trật tự ở cơ sở;</w:t>
      </w:r>
    </w:p>
    <w:p w14:paraId="5C3AF748" w14:textId="77777777" w:rsidR="00572110" w:rsidRPr="00486D3D" w:rsidRDefault="00572110" w:rsidP="00572110">
      <w:pPr>
        <w:tabs>
          <w:tab w:val="left" w:pos="851"/>
          <w:tab w:val="left" w:pos="1134"/>
        </w:tabs>
        <w:spacing w:before="120" w:line="380" w:lineRule="exact"/>
        <w:ind w:firstLine="567"/>
        <w:jc w:val="both"/>
        <w:rPr>
          <w:lang w:val="nl-NL"/>
        </w:rPr>
      </w:pPr>
      <w:r w:rsidRPr="00486D3D">
        <w:rPr>
          <w:lang w:val="nl-NL"/>
        </w:rPr>
        <w:t>e) Lực lượng dân quân thường trực ở xã, phường, thị trấn;</w:t>
      </w:r>
    </w:p>
    <w:p w14:paraId="5D2D73AD" w14:textId="4FA90239" w:rsidR="00572110" w:rsidRPr="00486D3D" w:rsidRDefault="00572110" w:rsidP="00572110">
      <w:pPr>
        <w:tabs>
          <w:tab w:val="left" w:pos="851"/>
          <w:tab w:val="left" w:pos="1134"/>
        </w:tabs>
        <w:spacing w:before="120" w:line="380" w:lineRule="exact"/>
        <w:ind w:firstLine="567"/>
        <w:jc w:val="both"/>
        <w:rPr>
          <w:lang w:val="nl-NL"/>
        </w:rPr>
      </w:pPr>
      <w:r w:rsidRPr="00486D3D">
        <w:rPr>
          <w:lang w:val="nl-NL"/>
        </w:rPr>
        <w:t>g) Bà mẹ Việt Nam anh hùng, Anh hùng lực lượng vũ trang, anh hùng lao động trong kháng chiến (riêng Bà mẹ Việt Nam anh hùng được tặng thêm 01 phần quà</w:t>
      </w:r>
      <w:r w:rsidR="0089568F" w:rsidRPr="00486D3D">
        <w:rPr>
          <w:lang w:val="nl-NL"/>
        </w:rPr>
        <w:t xml:space="preserve"> trị giá 1.000.000 đồng</w:t>
      </w:r>
      <w:r w:rsidRPr="00486D3D">
        <w:rPr>
          <w:lang w:val="nl-NL"/>
        </w:rPr>
        <w:t>);</w:t>
      </w:r>
    </w:p>
    <w:p w14:paraId="33BB8A9E" w14:textId="77777777" w:rsidR="00572110" w:rsidRPr="00486D3D" w:rsidRDefault="00572110" w:rsidP="00572110">
      <w:pPr>
        <w:tabs>
          <w:tab w:val="left" w:pos="851"/>
          <w:tab w:val="left" w:pos="1134"/>
        </w:tabs>
        <w:spacing w:before="120" w:line="380" w:lineRule="exact"/>
        <w:ind w:firstLine="567"/>
        <w:jc w:val="both"/>
        <w:rPr>
          <w:lang w:val="nl-NL"/>
        </w:rPr>
      </w:pPr>
      <w:r w:rsidRPr="00486D3D">
        <w:rPr>
          <w:lang w:val="nl-NL"/>
        </w:rPr>
        <w:t>h) Thương binh, bệnh binh đã được xếp hạng có hồ sơ do cơ quan có thẩm quyền quản lý; thương binh hiện đang công tác tại các lực lượng vũ trang do Công an tỉnh và Bộ Chỉ huy Quân sự tỉnh Đồng Nai quản lý đang hưởng trợ cấp hàng tháng;</w:t>
      </w:r>
    </w:p>
    <w:p w14:paraId="3CC18FEA" w14:textId="77777777" w:rsidR="00572110" w:rsidRPr="00486D3D" w:rsidRDefault="00572110" w:rsidP="00572110">
      <w:pPr>
        <w:tabs>
          <w:tab w:val="left" w:pos="851"/>
          <w:tab w:val="left" w:pos="1134"/>
        </w:tabs>
        <w:spacing w:before="120" w:line="380" w:lineRule="exact"/>
        <w:ind w:firstLine="567"/>
        <w:jc w:val="both"/>
        <w:rPr>
          <w:lang w:val="nl-NL"/>
        </w:rPr>
      </w:pPr>
      <w:r w:rsidRPr="00486D3D">
        <w:rPr>
          <w:lang w:val="nl-NL"/>
        </w:rPr>
        <w:t>i) Người hoạt động kháng chiến bị nhiễm chất độc hóa học đang hưởng trợ cấp hàng tháng;</w:t>
      </w:r>
    </w:p>
    <w:p w14:paraId="68BAC68B" w14:textId="77777777" w:rsidR="00572110" w:rsidRPr="00486D3D" w:rsidRDefault="00572110" w:rsidP="00572110">
      <w:pPr>
        <w:tabs>
          <w:tab w:val="left" w:pos="851"/>
          <w:tab w:val="left" w:pos="1134"/>
        </w:tabs>
        <w:spacing w:before="120" w:line="380" w:lineRule="exact"/>
        <w:ind w:firstLine="567"/>
        <w:jc w:val="both"/>
        <w:rPr>
          <w:lang w:val="nl-NL"/>
        </w:rPr>
      </w:pPr>
      <w:r w:rsidRPr="00486D3D">
        <w:rPr>
          <w:lang w:val="nl-NL"/>
        </w:rPr>
        <w:t>k) Người hoạt động cách mạng, kháng chiến, bảo vệ tổ quốc, làm nghĩa vụ quốc tế bị địch bắt tù đày đang hưởng trợ cấp hàng tháng; người có công giúp đỡ cách mạng đang hưởng trợ cấp hàng tháng;</w:t>
      </w:r>
    </w:p>
    <w:p w14:paraId="605FA7B9" w14:textId="77777777" w:rsidR="00572110" w:rsidRPr="00486D3D" w:rsidRDefault="00572110" w:rsidP="00572110">
      <w:pPr>
        <w:tabs>
          <w:tab w:val="left" w:pos="851"/>
          <w:tab w:val="left" w:pos="1134"/>
        </w:tabs>
        <w:spacing w:before="120" w:line="380" w:lineRule="exact"/>
        <w:ind w:firstLine="567"/>
        <w:jc w:val="both"/>
        <w:rPr>
          <w:lang w:val="nl-NL"/>
        </w:rPr>
      </w:pPr>
      <w:r w:rsidRPr="00486D3D">
        <w:rPr>
          <w:lang w:val="nl-NL"/>
        </w:rPr>
        <w:t xml:space="preserve">l) Thân nhân liệt sĩ đang hưởng trợ cấp hàng tháng kể cả vợ hoặc chồng của liệt sĩ đã lấy chồng hoặc vợ khác đang hưởng trợ cấp hàng tháng, người hưởng trợ cấp thờ cúng liệt sĩ hoặc đang thờ cúng Bà mẹ Việt Nam anh hùng; </w:t>
      </w:r>
    </w:p>
    <w:p w14:paraId="50B24D41" w14:textId="77777777" w:rsidR="00572110" w:rsidRPr="00486D3D" w:rsidRDefault="00572110" w:rsidP="00572110">
      <w:pPr>
        <w:tabs>
          <w:tab w:val="left" w:pos="851"/>
          <w:tab w:val="left" w:pos="1134"/>
        </w:tabs>
        <w:spacing w:before="120" w:line="380" w:lineRule="exact"/>
        <w:ind w:firstLine="567"/>
        <w:jc w:val="both"/>
        <w:rPr>
          <w:lang w:val="nl-NL"/>
        </w:rPr>
      </w:pPr>
      <w:r w:rsidRPr="00486D3D">
        <w:rPr>
          <w:lang w:val="nl-NL"/>
        </w:rPr>
        <w:t>m) Người được hưởng chế độ tiền tuất người có công (từ trần);</w:t>
      </w:r>
    </w:p>
    <w:p w14:paraId="634AA9C7" w14:textId="77777777" w:rsidR="00572110" w:rsidRPr="00486D3D" w:rsidRDefault="00572110" w:rsidP="00572110">
      <w:pPr>
        <w:tabs>
          <w:tab w:val="left" w:pos="851"/>
          <w:tab w:val="left" w:pos="1134"/>
        </w:tabs>
        <w:spacing w:before="120" w:line="380" w:lineRule="exact"/>
        <w:ind w:firstLine="567"/>
        <w:jc w:val="both"/>
        <w:rPr>
          <w:lang w:val="nl-NL"/>
        </w:rPr>
      </w:pPr>
      <w:r w:rsidRPr="00486D3D">
        <w:rPr>
          <w:lang w:val="nl-NL"/>
        </w:rPr>
        <w:t>n) Người được hưởng trợ cấp phục vụ Bà mẹ Việt Nam anh hùng, người hoạt động kháng chiến bị nhiễm chất độc hóa học, thương binh, bệnh binh nặng, người bị tai nạn lao động nặng trên 81%;</w:t>
      </w:r>
    </w:p>
    <w:p w14:paraId="4260181A" w14:textId="77777777" w:rsidR="00572110" w:rsidRPr="00486D3D" w:rsidRDefault="00572110" w:rsidP="00572110">
      <w:pPr>
        <w:tabs>
          <w:tab w:val="left" w:pos="851"/>
          <w:tab w:val="left" w:pos="1134"/>
        </w:tabs>
        <w:spacing w:before="120" w:line="380" w:lineRule="exact"/>
        <w:ind w:firstLine="567"/>
        <w:jc w:val="both"/>
        <w:rPr>
          <w:lang w:val="nl-NL"/>
        </w:rPr>
      </w:pPr>
      <w:r w:rsidRPr="00486D3D">
        <w:rPr>
          <w:lang w:val="nl-NL"/>
        </w:rPr>
        <w:t>o) Con của người hoạt động kháng chiến mà bản thân bị nhiễm chất độc hóa học đang được hưởng trợ cấp hàng tháng;</w:t>
      </w:r>
    </w:p>
    <w:p w14:paraId="7B896AFE" w14:textId="385DD8DE" w:rsidR="00572110" w:rsidRPr="00486D3D" w:rsidRDefault="00572110" w:rsidP="00572110">
      <w:pPr>
        <w:tabs>
          <w:tab w:val="left" w:pos="851"/>
          <w:tab w:val="left" w:pos="1134"/>
        </w:tabs>
        <w:spacing w:before="120" w:line="380" w:lineRule="exact"/>
        <w:ind w:firstLine="567"/>
        <w:jc w:val="both"/>
        <w:rPr>
          <w:lang w:val="nl-NL"/>
        </w:rPr>
      </w:pPr>
      <w:r w:rsidRPr="00486D3D">
        <w:rPr>
          <w:lang w:val="nl-NL"/>
        </w:rPr>
        <w:t xml:space="preserve">p) Quân nhân tham gia kháng chiến chống Mỹ có dưới 20 năm công tác trong quân đội đã phục viên, xuất ngũ về địa phương và một số đối tượng được hưởng chế độ trợ cấp hàng tháng (theo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Quyết định số 53/2010/QĐ-TTg ngày 20 tháng 8 năm 2010 của Thủ tướng Chính phủ Quy định về chế độ đối với cán bộ, chiến sĩ Công an nhân dân tham gia kháng chiến chống Mỹ có dưới 20 năm công tác trong Công an nhân dân đã thôi việc, xuất ngũ về địa phương; Quyết định số 62/2011/QĐ-TTg ngày 09 tháng 11 năm 2011 của Thủ tướng Chính phủ về chế độ, chính sách đối với đối tượng tham gia chiến tranh bảo vệ Tổ quốc, làm nhiệm vụ </w:t>
      </w:r>
      <w:r w:rsidR="00AE5932" w:rsidRPr="00486D3D">
        <w:rPr>
          <w:lang w:val="nl-NL"/>
        </w:rPr>
        <w:lastRenderedPageBreak/>
        <w:t>quốc tế ở Ca</w:t>
      </w:r>
      <w:r w:rsidRPr="00486D3D">
        <w:rPr>
          <w:lang w:val="nl-NL"/>
        </w:rPr>
        <w:t>mpuchia, giúp bạn Lào sau ngày 30/4/1975 đã phục viên, xuất ngũ, thôi việc; Quyết định số 40/2011/QĐ-TTg ngày 27 tháng 7 năm 2011 của Thủ tướng Chính phủ Quy định về chế độ đối với thanh niên xung phong đã hoàn thành nhiệm vụ trong kháng chiến);</w:t>
      </w:r>
    </w:p>
    <w:p w14:paraId="61DA9266" w14:textId="77777777"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q) Gia đình, thân nhân các đồng chí cán bộ đang làm nhiệm vụ ở nơi đặc biệt khó khăn gian khổ thuộc quần đảo Trường Sa và Nhà giàn DK1;</w:t>
      </w:r>
    </w:p>
    <w:p w14:paraId="192F4446" w14:textId="21C73507"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r) Người hưởng lương hưu và trợ cấp bảo hiểm xã hội thường xuyên hàng tháng. Riêng các đồng chí nguyên là Giám đốc Sở và tương đương trở lên đã nghỉ hưu nhưng không là Tỉnh ủy viên, Thủ trưởng các đơn vị sự nghiệp công lập trực thuộc Ủy ban nhân dân tỉnh; Chủ tịch Hội đồng thành viên, Chủ tịch công ty, Tổng Giám đốc (hoặc Giám đốc) các công ty Trách nhiệm hữu hạn một thành viên do Nhà nước nắm giữ 100% vốn điều lệ là công ty mẹ của tập đoàn kinh tế nhà nước, công ty mẹ của Tổng Công ty nhà nước, công ty mẹ trong nhóm công ty mẹ - công ty con; các công ty Trách nhiệm hữu hạn một thành viên là công ty độc lập do nhà nước nắm giữ 100% vốn điều lệ, người đại diện phần vốn nhà nước tại doanh nghiệp có vốn nhà nước chiếm từ 50% vốn điều lệ trở lên giữ chức vụ Chủ tịch Hội đồng thành viên (hoặc Chủ tịch Hội đồng quản trị), Tổng Giám đốc (hoặc Giám đốc) doanh nghiệp nhà nước thuộc tỉnh, Giám đốc Quỹ Đầu tư phát triển tỉnh đã nghỉ hưu hoặc đã thôi việc do yêu cầu sắp xếp tổ chức, bộ máy cơ quan, đơn vị (trên 55 tuổi) được hỗ trợ thêm 01 phần quà</w:t>
      </w:r>
      <w:r w:rsidR="0089568F" w:rsidRPr="00486D3D">
        <w:rPr>
          <w:lang w:val="nl-NL"/>
        </w:rPr>
        <w:t xml:space="preserve"> tương đương trị giá 1.000.000 đồng</w:t>
      </w:r>
      <w:r w:rsidRPr="00486D3D">
        <w:rPr>
          <w:lang w:val="nl-NL"/>
        </w:rPr>
        <w:t>.</w:t>
      </w:r>
    </w:p>
    <w:p w14:paraId="455AF683" w14:textId="724A0BBB"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3. Mức</w:t>
      </w:r>
      <w:r w:rsidR="0089568F" w:rsidRPr="00486D3D">
        <w:rPr>
          <w:lang w:val="nl-NL"/>
        </w:rPr>
        <w:t xml:space="preserve"> 1.200.000 đồng/hộ hoặc 1.200.000 đồng/người</w:t>
      </w:r>
      <w:r w:rsidRPr="00486D3D">
        <w:rPr>
          <w:lang w:val="nl-NL"/>
        </w:rPr>
        <w:t xml:space="preserve"> hỗ trợ cho các đối tượng sau: </w:t>
      </w:r>
    </w:p>
    <w:p w14:paraId="4DAFEB90" w14:textId="77777777"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a) Hộ nghèo (không tính theo số người trong hộ) theo quy định chuẩn nghèo đa chiều của địa phương hoặc chuẩn nghèo đa chiều của Trung ương trong trường hợp địa phương chưa ban hành chuẩn nghèo riêng;</w:t>
      </w:r>
    </w:p>
    <w:p w14:paraId="70ECC355" w14:textId="77777777"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b) Người hoạt động kháng chiến bị địch bắt tù đày nhưng chưa có hồ sơ hưởng chế độ trợ cấp thường xuyên theo quy định do hồ sơ gốc bị thất lạc.</w:t>
      </w:r>
    </w:p>
    <w:p w14:paraId="460E93C8" w14:textId="1DB0FBFF"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 xml:space="preserve">4. Mức </w:t>
      </w:r>
      <w:r w:rsidR="0089568F" w:rsidRPr="00486D3D">
        <w:rPr>
          <w:lang w:val="nl-NL"/>
        </w:rPr>
        <w:t xml:space="preserve">1.000.000 đồng/người </w:t>
      </w:r>
      <w:r w:rsidRPr="00486D3D">
        <w:rPr>
          <w:lang w:val="nl-NL"/>
        </w:rPr>
        <w:t>hỗ trợ cho các đối tượng sau:</w:t>
      </w:r>
    </w:p>
    <w:p w14:paraId="38483BE5" w14:textId="77777777"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a) Người hoạt động kháng chiến giải phóng dân tộc, bảo vệ Tổ quốc, làm nghĩa vụ quốc tế (hưởng trợ cấp 1 lần);</w:t>
      </w:r>
    </w:p>
    <w:p w14:paraId="462E8AAC" w14:textId="77777777"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b) Người có công giúp đỡ cách mạng (hưởng trợ cấp 1 lần);</w:t>
      </w:r>
    </w:p>
    <w:p w14:paraId="028AB118" w14:textId="77777777"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c) Hộ cận nghèo (không tính theo số người trong hộ) theo quy định chuẩn nghèo đa chiều của địa phương hoặc chuẩn nghèo đa chiều của Trung ương trong trường hợp địa phương chưa ban hành chuẩn nghèo riêng.</w:t>
      </w:r>
    </w:p>
    <w:p w14:paraId="1DB89992" w14:textId="29C0313E"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5. Mức</w:t>
      </w:r>
      <w:r w:rsidR="0089568F" w:rsidRPr="00486D3D">
        <w:rPr>
          <w:lang w:val="nl-NL"/>
        </w:rPr>
        <w:t xml:space="preserve"> 720.000 đồng/người</w:t>
      </w:r>
      <w:r w:rsidRPr="00486D3D">
        <w:rPr>
          <w:lang w:val="nl-NL"/>
        </w:rPr>
        <w:t xml:space="preserve"> hỗ trợ cho các đối tượng sau:</w:t>
      </w:r>
    </w:p>
    <w:p w14:paraId="4DE84431" w14:textId="77777777"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lastRenderedPageBreak/>
        <w:t xml:space="preserve">a) Học sinh đang học tại Trường Dân tộc nội trú của tỉnh; học sinh là người dân tộc thiểu số thường trú tại tỉnh Đồng Nai và đang theo học ở các trường đại học, dự bị đại học, cao đẳng, trung cấp, các trung tâm và cơ sở giáo dục nghề nghiệp; học sinh khiếm thính của </w:t>
      </w:r>
      <w:r w:rsidRPr="00486D3D">
        <w:rPr>
          <w:caps/>
          <w:lang w:val="nl-NL"/>
        </w:rPr>
        <w:t>t</w:t>
      </w:r>
      <w:r w:rsidRPr="00486D3D">
        <w:rPr>
          <w:lang w:val="nl-NL"/>
        </w:rPr>
        <w:t xml:space="preserve">rường </w:t>
      </w:r>
      <w:r w:rsidRPr="00486D3D">
        <w:rPr>
          <w:caps/>
          <w:lang w:val="nl-NL"/>
        </w:rPr>
        <w:t>p</w:t>
      </w:r>
      <w:r w:rsidRPr="00486D3D">
        <w:rPr>
          <w:lang w:val="nl-NL"/>
        </w:rPr>
        <w:t>hổ thông Thực hành Sư phạm;</w:t>
      </w:r>
    </w:p>
    <w:p w14:paraId="628CE796" w14:textId="77777777"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b) Vận động viên thể dục thể thao trong đội tuyển, đội trẻ và năng khiếu do Sở Văn hóa, Thể thao và Du lịch quản lý;</w:t>
      </w:r>
    </w:p>
    <w:p w14:paraId="529D52E3" w14:textId="77777777"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c) Các đối tượng bảo trợ xã hội ở các Trung tâm Bảo trợ xã hội công lập và ngoài công lập cấp tỉnh (đã được cơ quan nhà nước có thẩm quyền ra quyết định công nhận), người lang thang, cơ nhỡ tập trung về ăn tết tại Trung tâm công tác xã hội;</w:t>
      </w:r>
    </w:p>
    <w:p w14:paraId="7881AFCB" w14:textId="77777777"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 xml:space="preserve">d) Các đối tượng tại Trung tâm </w:t>
      </w:r>
      <w:r w:rsidRPr="00486D3D">
        <w:rPr>
          <w:caps/>
          <w:lang w:val="nl-NL"/>
        </w:rPr>
        <w:t>n</w:t>
      </w:r>
      <w:r w:rsidRPr="00486D3D">
        <w:rPr>
          <w:lang w:val="nl-NL"/>
        </w:rPr>
        <w:t>uôi dạy trẻ khuyết tật thuộc Sở Giáo dục và Đào tạo;</w:t>
      </w:r>
    </w:p>
    <w:p w14:paraId="2241FD14" w14:textId="77777777"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đ) Các đối tượng đang được hưởng chính sách trợ giúp xã hội thường xuyên tại cộng đồng.</w:t>
      </w:r>
    </w:p>
    <w:p w14:paraId="6F0B5E6A" w14:textId="218E8873" w:rsidR="00CD507F" w:rsidRPr="00486D3D" w:rsidRDefault="00CD507F" w:rsidP="00572110">
      <w:pPr>
        <w:tabs>
          <w:tab w:val="left" w:pos="851"/>
          <w:tab w:val="left" w:pos="1134"/>
        </w:tabs>
        <w:spacing w:before="120" w:line="360" w:lineRule="exact"/>
        <w:ind w:firstLine="567"/>
        <w:jc w:val="both"/>
        <w:rPr>
          <w:lang w:val="nl-NL"/>
        </w:rPr>
      </w:pPr>
      <w:r w:rsidRPr="00486D3D">
        <w:rPr>
          <w:lang w:val="nl-NL"/>
        </w:rPr>
        <w:t>e) Các đối tượng hưởng chính sách hưu trí xã hội</w:t>
      </w:r>
      <w:r w:rsidRPr="00486D3D">
        <w:rPr>
          <w:rStyle w:val="FootnoteReference"/>
          <w:lang w:val="nl-NL"/>
        </w:rPr>
        <w:footnoteReference w:id="1"/>
      </w:r>
      <w:r w:rsidRPr="00486D3D">
        <w:rPr>
          <w:lang w:val="nl-NL"/>
        </w:rPr>
        <w:t>.</w:t>
      </w:r>
    </w:p>
    <w:p w14:paraId="5896A555" w14:textId="4D2DD590" w:rsidR="00572110" w:rsidRPr="00486D3D" w:rsidRDefault="00572110" w:rsidP="00572110">
      <w:pPr>
        <w:tabs>
          <w:tab w:val="left" w:pos="851"/>
          <w:tab w:val="left" w:pos="1134"/>
        </w:tabs>
        <w:spacing w:before="120" w:line="360" w:lineRule="exact"/>
        <w:ind w:firstLine="567"/>
        <w:jc w:val="both"/>
        <w:rPr>
          <w:lang w:val="nl-NL"/>
        </w:rPr>
      </w:pPr>
      <w:r w:rsidRPr="00486D3D">
        <w:rPr>
          <w:lang w:val="nl-NL"/>
        </w:rPr>
        <w:t>6.  Mức</w:t>
      </w:r>
      <w:r w:rsidR="0089568F" w:rsidRPr="00486D3D">
        <w:rPr>
          <w:lang w:val="nl-NL"/>
        </w:rPr>
        <w:t xml:space="preserve"> 500.000 đồng/người</w:t>
      </w:r>
      <w:r w:rsidRPr="00486D3D">
        <w:rPr>
          <w:lang w:val="nl-NL"/>
        </w:rPr>
        <w:t xml:space="preserve"> hỗ trợ cho Bệnh nhân đang nằm điều trị tại các cơ sở y tế của Trung ương và địa phương trên địa bàn tỉnh, do yêu cầu điều trị không về nhà ăn Tết với gia đình, phải ăn Tết tại cơ sở y tế.</w:t>
      </w:r>
    </w:p>
    <w:p w14:paraId="26518925" w14:textId="319526C5" w:rsidR="00572110" w:rsidRPr="00B11ECB" w:rsidRDefault="00572110" w:rsidP="00572110">
      <w:pPr>
        <w:tabs>
          <w:tab w:val="left" w:pos="851"/>
          <w:tab w:val="left" w:pos="1134"/>
        </w:tabs>
        <w:spacing w:before="120" w:line="360" w:lineRule="exact"/>
        <w:ind w:firstLine="567"/>
        <w:jc w:val="both"/>
        <w:rPr>
          <w:lang w:val="nl-NL"/>
        </w:rPr>
      </w:pPr>
      <w:r w:rsidRPr="00B11ECB">
        <w:rPr>
          <w:lang w:val="nl-NL"/>
        </w:rPr>
        <w:t>7. Mức</w:t>
      </w:r>
      <w:r w:rsidR="00820338" w:rsidRPr="00B11ECB">
        <w:rPr>
          <w:lang w:val="nl-NL"/>
        </w:rPr>
        <w:t xml:space="preserve"> 240.000 đồng/người</w:t>
      </w:r>
      <w:r w:rsidRPr="00B11ECB">
        <w:rPr>
          <w:lang w:val="nl-NL"/>
        </w:rPr>
        <w:t xml:space="preserve"> hỗ trợ cho các đối tượng sau: </w:t>
      </w:r>
    </w:p>
    <w:p w14:paraId="21070D10" w14:textId="77777777" w:rsidR="00572110" w:rsidRPr="00B11ECB" w:rsidRDefault="00572110" w:rsidP="00572110">
      <w:pPr>
        <w:tabs>
          <w:tab w:val="left" w:pos="851"/>
          <w:tab w:val="left" w:pos="1134"/>
        </w:tabs>
        <w:spacing w:before="120" w:line="360" w:lineRule="exact"/>
        <w:ind w:firstLine="567"/>
        <w:jc w:val="both"/>
        <w:rPr>
          <w:lang w:val="nl-NL"/>
        </w:rPr>
      </w:pPr>
      <w:r w:rsidRPr="00B11ECB">
        <w:rPr>
          <w:lang w:val="nl-NL"/>
        </w:rPr>
        <w:t>a) Học viên thuộc cơ sở điều trị nghiện ma túy;</w:t>
      </w:r>
    </w:p>
    <w:p w14:paraId="268CD044" w14:textId="77777777" w:rsidR="00572110" w:rsidRPr="00B11ECB" w:rsidRDefault="00572110" w:rsidP="00572110">
      <w:pPr>
        <w:tabs>
          <w:tab w:val="left" w:pos="851"/>
          <w:tab w:val="left" w:pos="1134"/>
        </w:tabs>
        <w:spacing w:before="120" w:line="360" w:lineRule="exact"/>
        <w:ind w:firstLine="567"/>
        <w:jc w:val="both"/>
        <w:rPr>
          <w:lang w:val="nl-NL"/>
        </w:rPr>
      </w:pPr>
      <w:r w:rsidRPr="00B11ECB">
        <w:rPr>
          <w:lang w:val="nl-NL"/>
        </w:rPr>
        <w:t>b) Phạm nhân đang chấp hành án trong các cơ sở giam giữ thuộc lực lượng Công an địa phương quản lý; Trại viên, học viên tại Trường Giáo dưỡng số 4; Phạm nhân tại Trại giam Xuân Lộc thuộc Bộ Công an…</w:t>
      </w:r>
    </w:p>
    <w:p w14:paraId="031E960D" w14:textId="79C0076E" w:rsidR="00572110" w:rsidRPr="00B11ECB" w:rsidRDefault="00572110" w:rsidP="00572110">
      <w:pPr>
        <w:tabs>
          <w:tab w:val="left" w:pos="851"/>
          <w:tab w:val="left" w:pos="1134"/>
        </w:tabs>
        <w:spacing w:before="120" w:line="360" w:lineRule="exact"/>
        <w:ind w:firstLine="567"/>
        <w:jc w:val="both"/>
        <w:rPr>
          <w:lang w:val="nl-NL"/>
        </w:rPr>
      </w:pPr>
      <w:r w:rsidRPr="00B11ECB">
        <w:rPr>
          <w:lang w:val="nl-NL"/>
        </w:rPr>
        <w:t xml:space="preserve">8. Mức </w:t>
      </w:r>
      <w:r w:rsidR="00CD507F" w:rsidRPr="00B11ECB">
        <w:rPr>
          <w:lang w:val="nl-NL"/>
        </w:rPr>
        <w:t>15</w:t>
      </w:r>
      <w:r w:rsidR="00820338" w:rsidRPr="00B11ECB">
        <w:rPr>
          <w:lang w:val="nl-NL"/>
        </w:rPr>
        <w:t xml:space="preserve">.000.000.000 đồng </w:t>
      </w:r>
      <w:r w:rsidRPr="00B11ECB">
        <w:rPr>
          <w:lang w:val="nl-NL"/>
        </w:rPr>
        <w:t>hỗ trợ cho</w:t>
      </w:r>
      <w:r w:rsidRPr="00486D3D">
        <w:rPr>
          <w:lang w:val="vi-VN"/>
        </w:rPr>
        <w:t xml:space="preserve"> khoảng </w:t>
      </w:r>
      <w:r w:rsidR="00CD507F" w:rsidRPr="00B11ECB">
        <w:rPr>
          <w:lang w:val="nl-NL"/>
        </w:rPr>
        <w:t>15</w:t>
      </w:r>
      <w:r w:rsidRPr="00486D3D">
        <w:rPr>
          <w:lang w:val="vi-VN"/>
        </w:rPr>
        <w:t>.000</w:t>
      </w:r>
      <w:r w:rsidRPr="00B11ECB">
        <w:rPr>
          <w:lang w:val="nl-NL"/>
        </w:rPr>
        <w:t xml:space="preserve"> người lao động, đoàn viên của Liên đoàn </w:t>
      </w:r>
      <w:r w:rsidRPr="00B11ECB">
        <w:rPr>
          <w:caps/>
          <w:lang w:val="nl-NL"/>
        </w:rPr>
        <w:t>l</w:t>
      </w:r>
      <w:r w:rsidRPr="00B11ECB">
        <w:rPr>
          <w:lang w:val="nl-NL"/>
        </w:rPr>
        <w:t xml:space="preserve">ao động có hoàn cảnh khó khăn thông qua Liên đoàn </w:t>
      </w:r>
      <w:r w:rsidRPr="00B11ECB">
        <w:rPr>
          <w:caps/>
          <w:lang w:val="nl-NL"/>
        </w:rPr>
        <w:t>l</w:t>
      </w:r>
      <w:r w:rsidRPr="00B11ECB">
        <w:rPr>
          <w:lang w:val="nl-NL"/>
        </w:rPr>
        <w:t>ao động tỉnh</w:t>
      </w:r>
      <w:r w:rsidR="00CD507F" w:rsidRPr="00486D3D">
        <w:rPr>
          <w:rStyle w:val="FootnoteReference"/>
        </w:rPr>
        <w:footnoteReference w:id="2"/>
      </w:r>
      <w:r w:rsidRPr="00B11ECB">
        <w:rPr>
          <w:lang w:val="nl-NL"/>
        </w:rPr>
        <w:t>, bao gồm:</w:t>
      </w:r>
    </w:p>
    <w:p w14:paraId="6D605639" w14:textId="6F32DCDB" w:rsidR="00B633B0" w:rsidRPr="00B11ECB" w:rsidRDefault="00572110" w:rsidP="00572110">
      <w:pPr>
        <w:tabs>
          <w:tab w:val="left" w:pos="851"/>
          <w:tab w:val="left" w:pos="1134"/>
        </w:tabs>
        <w:spacing w:before="120" w:line="360" w:lineRule="exact"/>
        <w:ind w:firstLine="567"/>
        <w:jc w:val="both"/>
        <w:rPr>
          <w:lang w:val="nl-NL"/>
        </w:rPr>
      </w:pPr>
      <w:r w:rsidRPr="00B11ECB">
        <w:rPr>
          <w:lang w:val="nl-NL"/>
        </w:rPr>
        <w:t>a) Đoàn viên, người lao động</w:t>
      </w:r>
      <w:r w:rsidR="00B633B0" w:rsidRPr="00B11ECB">
        <w:rPr>
          <w:lang w:val="nl-NL"/>
        </w:rPr>
        <w:t xml:space="preserve"> bị tai nạn lao động,</w:t>
      </w:r>
      <w:r w:rsidRPr="00B11ECB">
        <w:rPr>
          <w:lang w:val="nl-NL"/>
        </w:rPr>
        <w:t xml:space="preserve"> mắc bệnh </w:t>
      </w:r>
      <w:r w:rsidR="00B633B0" w:rsidRPr="00B11ECB">
        <w:rPr>
          <w:lang w:val="nl-NL"/>
        </w:rPr>
        <w:t>nghề nghiệp; bản thân hoặc vợ/chồng/con mắc bệnh nan y, bệnh hiểm nghèo, gặp rủi ro hoạn nạn; người lao động bị ảnh hưởng bởi thiên tai, bão lũ;</w:t>
      </w:r>
    </w:p>
    <w:p w14:paraId="0D28B194" w14:textId="55FA8573" w:rsidR="00572110" w:rsidRPr="00B11ECB" w:rsidRDefault="00572110" w:rsidP="00572110">
      <w:pPr>
        <w:tabs>
          <w:tab w:val="left" w:pos="851"/>
          <w:tab w:val="left" w:pos="1134"/>
        </w:tabs>
        <w:spacing w:before="120" w:line="360" w:lineRule="exact"/>
        <w:ind w:firstLine="567"/>
        <w:jc w:val="both"/>
        <w:rPr>
          <w:lang w:val="nl-NL"/>
        </w:rPr>
      </w:pPr>
      <w:r w:rsidRPr="00B11ECB">
        <w:rPr>
          <w:lang w:val="nl-NL"/>
        </w:rPr>
        <w:t xml:space="preserve">b) Đoàn viên, người lao động </w:t>
      </w:r>
      <w:r w:rsidR="00B633B0" w:rsidRPr="00B11ECB">
        <w:rPr>
          <w:lang w:val="nl-NL"/>
        </w:rPr>
        <w:t>đơn thân nuôi con nhỏ dưới 6 tuổi</w:t>
      </w:r>
      <w:r w:rsidRPr="00B11ECB">
        <w:rPr>
          <w:lang w:val="nl-NL"/>
        </w:rPr>
        <w:t>;</w:t>
      </w:r>
      <w:r w:rsidR="00B633B0" w:rsidRPr="00B11ECB">
        <w:rPr>
          <w:lang w:val="nl-NL"/>
        </w:rPr>
        <w:t xml:space="preserve"> phụ nữ mang thai hoặc đang nuôi con dưới 12 tháng tuổi;</w:t>
      </w:r>
    </w:p>
    <w:p w14:paraId="6D312326" w14:textId="091F8AC2" w:rsidR="00572110" w:rsidRPr="00B11ECB" w:rsidRDefault="00572110" w:rsidP="00572110">
      <w:pPr>
        <w:tabs>
          <w:tab w:val="left" w:pos="851"/>
          <w:tab w:val="left" w:pos="1134"/>
        </w:tabs>
        <w:spacing w:before="120" w:line="360" w:lineRule="exact"/>
        <w:ind w:firstLine="567"/>
        <w:jc w:val="both"/>
        <w:rPr>
          <w:lang w:val="nl-NL"/>
        </w:rPr>
      </w:pPr>
      <w:r w:rsidRPr="00B11ECB">
        <w:rPr>
          <w:lang w:val="nl-NL"/>
        </w:rPr>
        <w:t xml:space="preserve">c) Đoàn viên, người lao động </w:t>
      </w:r>
      <w:r w:rsidR="00B633B0" w:rsidRPr="00B11ECB">
        <w:rPr>
          <w:lang w:val="nl-NL"/>
        </w:rPr>
        <w:t xml:space="preserve">tại doanh nghiệp bị giảm đơn hàng, hoặc doanh nghiệp gặp khó khăn phải thu hẹp sản xuất, ngừng hoạt động, giải thể, phá sản, di </w:t>
      </w:r>
      <w:r w:rsidR="00B633B0" w:rsidRPr="00B11ECB">
        <w:rPr>
          <w:lang w:val="nl-NL"/>
        </w:rPr>
        <w:lastRenderedPageBreak/>
        <w:t>dời đi nơi khác, người sử dụng lao động bỏ trốn, dẫn đến người lao động bị nghỉ việc không lương, tạm hoãn hợp đồng lao động, ngừng việc, bị nợ lương, nợ thưởng, chấm dứt hợp đồng lao động; hoặc có thu nhập thấp (tiền lương tháng thấp hơn mức lương tối thiểu);</w:t>
      </w:r>
    </w:p>
    <w:p w14:paraId="111E6557" w14:textId="18F093C9" w:rsidR="00572110" w:rsidRPr="00B11ECB" w:rsidRDefault="00572110" w:rsidP="00572110">
      <w:pPr>
        <w:tabs>
          <w:tab w:val="left" w:pos="851"/>
          <w:tab w:val="left" w:pos="1134"/>
        </w:tabs>
        <w:spacing w:before="120" w:line="360" w:lineRule="exact"/>
        <w:ind w:firstLine="567"/>
        <w:jc w:val="both"/>
        <w:rPr>
          <w:lang w:val="nl-NL"/>
        </w:rPr>
      </w:pPr>
      <w:r w:rsidRPr="00B11ECB">
        <w:rPr>
          <w:lang w:val="nl-NL"/>
        </w:rPr>
        <w:t xml:space="preserve">d) </w:t>
      </w:r>
      <w:r w:rsidR="00B633B0" w:rsidRPr="00B11ECB">
        <w:rPr>
          <w:lang w:val="nl-NL"/>
        </w:rPr>
        <w:t>Đoàn viên, người lao động thuộc gia đình chính sách, hộ nghèo, hộ đồng bào dân tốc thiểu số; gia đình có thương binh, bệnh binh, người có công với cách mạng; gia đình bị ảnh hưởng bởi di chứng chất độc màu da cam;</w:t>
      </w:r>
    </w:p>
    <w:p w14:paraId="562269E2" w14:textId="77777777" w:rsidR="00572110" w:rsidRPr="00B11ECB" w:rsidRDefault="00572110" w:rsidP="00572110">
      <w:pPr>
        <w:tabs>
          <w:tab w:val="left" w:pos="851"/>
          <w:tab w:val="left" w:pos="1134"/>
        </w:tabs>
        <w:spacing w:before="120" w:line="360" w:lineRule="exact"/>
        <w:ind w:firstLine="567"/>
        <w:jc w:val="both"/>
        <w:rPr>
          <w:lang w:val="nl-NL"/>
        </w:rPr>
      </w:pPr>
      <w:r w:rsidRPr="00B11ECB">
        <w:rPr>
          <w:lang w:val="nl-NL"/>
        </w:rPr>
        <w:t>đ) Đoàn viên, người lao động bị mất việc làm do doanh nghiệp khó khăn phải thu hẹp sản xuất, ngừng hoạt động, giải thể, phá sản, chủ doanh nghiệp bỏ trốn tại thời điểm chăm lo Tết Nguyên đán;</w:t>
      </w:r>
    </w:p>
    <w:p w14:paraId="0144F48C" w14:textId="32C2139E" w:rsidR="00572110" w:rsidRPr="00B11ECB" w:rsidRDefault="00572110" w:rsidP="00572110">
      <w:pPr>
        <w:tabs>
          <w:tab w:val="left" w:pos="851"/>
          <w:tab w:val="left" w:pos="1134"/>
        </w:tabs>
        <w:spacing w:before="120" w:line="360" w:lineRule="exact"/>
        <w:ind w:firstLine="567"/>
        <w:jc w:val="both"/>
        <w:rPr>
          <w:lang w:val="nl-NL"/>
        </w:rPr>
      </w:pPr>
      <w:r w:rsidRPr="00B11ECB">
        <w:rPr>
          <w:lang w:val="nl-NL"/>
        </w:rPr>
        <w:t>e) Đoàn viên, người lao động</w:t>
      </w:r>
      <w:r w:rsidR="00B633B0" w:rsidRPr="00B11ECB">
        <w:rPr>
          <w:lang w:val="nl-NL"/>
        </w:rPr>
        <w:t xml:space="preserve"> ở trọ, xa quê nhiều năm liền chưa có điều  kiện về quê sum họp với gia đình trong dịp Tết Nguyên đán.</w:t>
      </w:r>
    </w:p>
    <w:p w14:paraId="4D66527C" w14:textId="77777777" w:rsidR="00572110" w:rsidRPr="00B11ECB" w:rsidRDefault="00572110" w:rsidP="00572110">
      <w:pPr>
        <w:tabs>
          <w:tab w:val="left" w:pos="851"/>
          <w:tab w:val="left" w:pos="1134"/>
        </w:tabs>
        <w:spacing w:before="120" w:line="360" w:lineRule="exact"/>
        <w:ind w:firstLine="567"/>
        <w:jc w:val="both"/>
        <w:rPr>
          <w:lang w:val="nl-NL"/>
        </w:rPr>
      </w:pPr>
      <w:r w:rsidRPr="00B11ECB">
        <w:rPr>
          <w:lang w:val="nl-NL"/>
        </w:rPr>
        <w:t>9. Hỗ trợ cho một số đơn vị quân đội trên địa bàn tỉnh và một số đơn vị quân đội cấp Trung ương</w:t>
      </w:r>
      <w:r w:rsidRPr="00486D3D">
        <w:rPr>
          <w:lang w:val="vi-VN"/>
        </w:rPr>
        <w:t xml:space="preserve"> có quan hệ phối hợp với Bộ Chỉ huy </w:t>
      </w:r>
      <w:r w:rsidRPr="00486D3D">
        <w:rPr>
          <w:caps/>
          <w:lang w:val="vi-VN"/>
        </w:rPr>
        <w:t>q</w:t>
      </w:r>
      <w:r w:rsidRPr="00486D3D">
        <w:rPr>
          <w:lang w:val="vi-VN"/>
        </w:rPr>
        <w:t>uân sự tỉnh</w:t>
      </w:r>
      <w:r w:rsidRPr="00B11ECB">
        <w:rPr>
          <w:lang w:val="nl-NL"/>
        </w:rPr>
        <w:t xml:space="preserve"> </w:t>
      </w:r>
      <w:r w:rsidRPr="00486D3D">
        <w:rPr>
          <w:lang w:val="vi-VN"/>
        </w:rPr>
        <w:t>Đồng Nai</w:t>
      </w:r>
      <w:r w:rsidRPr="00B11ECB">
        <w:rPr>
          <w:lang w:val="nl-NL"/>
        </w:rPr>
        <w:t xml:space="preserve"> theo danh sách hỗ trợ được cấp có thẩm quyền phê duyệt.</w:t>
      </w:r>
    </w:p>
    <w:p w14:paraId="69773EA8" w14:textId="77777777" w:rsidR="00572110" w:rsidRPr="00B11ECB" w:rsidRDefault="00572110" w:rsidP="00572110">
      <w:pPr>
        <w:spacing w:before="120" w:line="360" w:lineRule="exact"/>
        <w:ind w:firstLine="567"/>
        <w:jc w:val="both"/>
        <w:rPr>
          <w:lang w:val="nl-NL"/>
        </w:rPr>
      </w:pPr>
      <w:r w:rsidRPr="00B11ECB">
        <w:rPr>
          <w:lang w:val="nl-NL"/>
        </w:rPr>
        <w:t xml:space="preserve">10. Căn cứ khả năng tài chính, các cơ quan hành chính nhà nước xem xét sử dụng nguồn kinh phí thường xuyên giao tự chủ tiết kiệm được và các nguồn hợp pháp khác (nếu có), các đơn vị sự nghiệp công lập xem xét sử dụng nguồn Quỹ phúc lợi và các nguồn hợp pháp khác (nếu có) để chi hỗ trợ trong dịp Tết Nguyên đán cho người lao động của cơ quan ngoài các đối tượng quy định tại Nghị quyết này.  Đối tượng và mức chi hỗ trợ được quy định trong quy chế chi tiêu nội bộ của đơn vị. Ngân sách cấp tỉnh, xã không được chi thêm một khoản hỗ trợ Tết nào khác ngoài mức hỗ trợ và các đối tượng được hỗ trợ nêu trên. Trong trường hợp đối tượng được hưởng nhiều mức khác nhau thì chỉ được hưởng một mức cao nhất. </w:t>
      </w:r>
    </w:p>
    <w:p w14:paraId="4A53A26E" w14:textId="01721B3A" w:rsidR="00E227D6" w:rsidRPr="00486D3D" w:rsidRDefault="00076ADD" w:rsidP="00572110">
      <w:pPr>
        <w:spacing w:before="60" w:line="360" w:lineRule="exact"/>
        <w:ind w:firstLine="562"/>
        <w:jc w:val="both"/>
        <w:rPr>
          <w:b/>
          <w:spacing w:val="2"/>
          <w:lang w:val="pt-BR"/>
        </w:rPr>
      </w:pPr>
      <w:r w:rsidRPr="00486D3D">
        <w:rPr>
          <w:b/>
          <w:spacing w:val="2"/>
          <w:lang w:val="pt-BR"/>
        </w:rPr>
        <w:t>d</w:t>
      </w:r>
      <w:r w:rsidR="00E227D6" w:rsidRPr="00486D3D">
        <w:rPr>
          <w:b/>
          <w:spacing w:val="2"/>
          <w:lang w:val="pt-BR"/>
        </w:rPr>
        <w:t>. Đánh giá tác động của các giải pháp đối với đối tượng chịu sự tác động trực tiếp của chính sách và các đối tượng khác có liên quan.</w:t>
      </w:r>
    </w:p>
    <w:p w14:paraId="058B3426" w14:textId="77777777" w:rsidR="00F5638F" w:rsidRPr="00486D3D" w:rsidRDefault="00930ECC" w:rsidP="004E5817">
      <w:pPr>
        <w:spacing w:before="60" w:line="360" w:lineRule="exact"/>
        <w:ind w:firstLine="562"/>
        <w:jc w:val="both"/>
        <w:rPr>
          <w:lang w:val="pt-BR"/>
        </w:rPr>
      </w:pPr>
      <w:r w:rsidRPr="00486D3D">
        <w:rPr>
          <w:b/>
          <w:spacing w:val="2"/>
          <w:lang w:val="pt-BR"/>
        </w:rPr>
        <w:t xml:space="preserve">- </w:t>
      </w:r>
      <w:r w:rsidRPr="00486D3D">
        <w:rPr>
          <w:b/>
          <w:i/>
          <w:spacing w:val="2"/>
          <w:lang w:val="pt-BR"/>
        </w:rPr>
        <w:t>Tác</w:t>
      </w:r>
      <w:r w:rsidR="00CD54C3" w:rsidRPr="00486D3D">
        <w:rPr>
          <w:b/>
          <w:i/>
          <w:spacing w:val="2"/>
          <w:lang w:val="pt-BR"/>
        </w:rPr>
        <w:t xml:space="preserve"> động đối với hệ thống pháp luật</w:t>
      </w:r>
      <w:r w:rsidRPr="00486D3D">
        <w:rPr>
          <w:b/>
          <w:spacing w:val="2"/>
          <w:lang w:val="pt-BR"/>
        </w:rPr>
        <w:t xml:space="preserve">: </w:t>
      </w:r>
      <w:r w:rsidR="00F4457E" w:rsidRPr="00486D3D">
        <w:rPr>
          <w:spacing w:val="2"/>
          <w:lang w:val="pt-BR"/>
        </w:rPr>
        <w:t xml:space="preserve">Ban hành chính sách </w:t>
      </w:r>
      <w:r w:rsidR="000B306B" w:rsidRPr="00486D3D">
        <w:rPr>
          <w:spacing w:val="-2"/>
          <w:lang w:val="pt-BR"/>
        </w:rPr>
        <w:t>q</w:t>
      </w:r>
      <w:r w:rsidR="00B50553" w:rsidRPr="00486D3D">
        <w:rPr>
          <w:spacing w:val="-2"/>
          <w:lang w:val="pt-BR"/>
        </w:rPr>
        <w:t xml:space="preserve">uy định </w:t>
      </w:r>
      <w:r w:rsidR="008D3469" w:rsidRPr="00486D3D">
        <w:rPr>
          <w:spacing w:val="-2"/>
          <w:lang w:val="pt-BR"/>
        </w:rPr>
        <w:t>đối tượng, mức chi hỗ trợ trong dịp Tết Nguyên đán</w:t>
      </w:r>
      <w:r w:rsidR="00F4457E" w:rsidRPr="00486D3D">
        <w:rPr>
          <w:spacing w:val="2"/>
          <w:lang w:val="pt-BR"/>
        </w:rPr>
        <w:t xml:space="preserve"> nêu trên đảm bảo phù hợp với quy định </w:t>
      </w:r>
      <w:r w:rsidRPr="00486D3D">
        <w:rPr>
          <w:spacing w:val="2"/>
          <w:lang w:val="pt-BR"/>
        </w:rPr>
        <w:t>của Luật Ngân sách nhà nước</w:t>
      </w:r>
      <w:r w:rsidR="00F4457E" w:rsidRPr="00486D3D">
        <w:rPr>
          <w:spacing w:val="2"/>
          <w:lang w:val="pt-BR"/>
        </w:rPr>
        <w:t xml:space="preserve">, </w:t>
      </w:r>
      <w:r w:rsidR="00F4457E" w:rsidRPr="00486D3D">
        <w:rPr>
          <w:lang w:val="pt-BR"/>
        </w:rPr>
        <w:t>p</w:t>
      </w:r>
      <w:r w:rsidR="00F4457E" w:rsidRPr="00486D3D">
        <w:rPr>
          <w:lang w:val="nb-NO"/>
        </w:rPr>
        <w:t xml:space="preserve">hù hợp với </w:t>
      </w:r>
      <w:r w:rsidR="00F4457E" w:rsidRPr="00486D3D">
        <w:rPr>
          <w:lang w:val="pt-BR"/>
        </w:rPr>
        <w:t>thực tiễn và khả năng cân đối ngân sách của địa phương.</w:t>
      </w:r>
      <w:r w:rsidR="00A71D07" w:rsidRPr="00486D3D">
        <w:rPr>
          <w:lang w:val="pt-BR"/>
        </w:rPr>
        <w:t xml:space="preserve"> </w:t>
      </w:r>
    </w:p>
    <w:p w14:paraId="485C55A5" w14:textId="77777777" w:rsidR="00B920EF" w:rsidRPr="00486D3D" w:rsidRDefault="00B920EF" w:rsidP="004E5817">
      <w:pPr>
        <w:spacing w:before="60" w:line="360" w:lineRule="exact"/>
        <w:ind w:firstLine="562"/>
        <w:jc w:val="both"/>
        <w:rPr>
          <w:b/>
          <w:spacing w:val="2"/>
          <w:lang w:val="pt-BR"/>
        </w:rPr>
      </w:pPr>
      <w:r w:rsidRPr="00486D3D">
        <w:rPr>
          <w:b/>
          <w:i/>
          <w:lang w:val="pt-BR"/>
        </w:rPr>
        <w:t>- Tác động về kinh tế - xã hội</w:t>
      </w:r>
      <w:r w:rsidRPr="00486D3D">
        <w:rPr>
          <w:lang w:val="pt-BR"/>
        </w:rPr>
        <w:t>:</w:t>
      </w:r>
    </w:p>
    <w:p w14:paraId="194E6B7E" w14:textId="1A491EDE" w:rsidR="00F4457E" w:rsidRPr="00486D3D" w:rsidRDefault="00B920EF" w:rsidP="00AC1620">
      <w:pPr>
        <w:spacing w:before="60" w:line="360" w:lineRule="exact"/>
        <w:ind w:firstLine="567"/>
        <w:jc w:val="both"/>
        <w:rPr>
          <w:bCs/>
          <w:lang w:val="nl-NL"/>
        </w:rPr>
      </w:pPr>
      <w:r w:rsidRPr="00486D3D">
        <w:rPr>
          <w:lang w:val="pt-BR"/>
        </w:rPr>
        <w:t>+</w:t>
      </w:r>
      <w:r w:rsidR="00F4457E" w:rsidRPr="00486D3D">
        <w:rPr>
          <w:lang w:val="pt-BR"/>
        </w:rPr>
        <w:t xml:space="preserve"> </w:t>
      </w:r>
      <w:r w:rsidR="00726FD5" w:rsidRPr="00486D3D">
        <w:rPr>
          <w:lang w:val="pt-BR"/>
        </w:rPr>
        <w:t xml:space="preserve">Giải pháp </w:t>
      </w:r>
      <w:r w:rsidR="00166846" w:rsidRPr="00486D3D">
        <w:rPr>
          <w:lang w:val="pt-BR"/>
        </w:rPr>
        <w:t>ban hàn</w:t>
      </w:r>
      <w:r w:rsidR="005905C9" w:rsidRPr="00486D3D">
        <w:rPr>
          <w:lang w:val="pt-BR"/>
        </w:rPr>
        <w:t>h góp phần tạo động lực tích cực, thể hiện sự quan tâ</w:t>
      </w:r>
      <w:r w:rsidR="00B96934" w:rsidRPr="00486D3D">
        <w:rPr>
          <w:lang w:val="pt-BR"/>
        </w:rPr>
        <w:t>m, động viên kịp thời nhân dịp T</w:t>
      </w:r>
      <w:r w:rsidR="00726FD5" w:rsidRPr="00486D3D">
        <w:rPr>
          <w:lang w:val="pt-BR"/>
        </w:rPr>
        <w:t xml:space="preserve">ết Nguyên đán </w:t>
      </w:r>
      <w:r w:rsidR="00B91014" w:rsidRPr="00486D3D">
        <w:rPr>
          <w:lang w:val="pt-BR"/>
        </w:rPr>
        <w:t>như</w:t>
      </w:r>
      <w:r w:rsidR="00726FD5" w:rsidRPr="00486D3D">
        <w:rPr>
          <w:lang w:val="pt-BR"/>
        </w:rPr>
        <w:t xml:space="preserve"> các năm trước</w:t>
      </w:r>
      <w:r w:rsidR="00B91014" w:rsidRPr="00486D3D">
        <w:rPr>
          <w:lang w:val="pt-BR"/>
        </w:rPr>
        <w:t xml:space="preserve"> trên địa bàn tỉnh Đồng Nai (cũ) và tỉnh Bình Phước (cũ); điều chỉnh có chọn lọc đối tượng và mức hỗ trợ trên địa bàn hai tỉnh trước sắp xếp đảm bảo phù hợp với tình hình thực tế trên địa bàn tỉnh Đồng Nai sau sắp xếp</w:t>
      </w:r>
      <w:r w:rsidR="00AC1620" w:rsidRPr="00486D3D">
        <w:rPr>
          <w:lang w:val="pt-BR"/>
        </w:rPr>
        <w:t xml:space="preserve">; </w:t>
      </w:r>
      <w:r w:rsidR="00AE5932" w:rsidRPr="00486D3D">
        <w:rPr>
          <w:bCs/>
          <w:lang w:val="nl-NL"/>
        </w:rPr>
        <w:t xml:space="preserve">bảo đảm </w:t>
      </w:r>
      <w:r w:rsidR="00E70BA2" w:rsidRPr="00486D3D">
        <w:rPr>
          <w:lang w:val="pt-BR"/>
        </w:rPr>
        <w:t>khả năng cân đối</w:t>
      </w:r>
      <w:r w:rsidR="00AC1620" w:rsidRPr="00486D3D">
        <w:rPr>
          <w:lang w:val="pt-BR"/>
        </w:rPr>
        <w:t xml:space="preserve"> ngân sách nhà nước tỉnh Đồng Nai sau sắp xếp.</w:t>
      </w:r>
    </w:p>
    <w:p w14:paraId="3FC29B77" w14:textId="7EEB09B8" w:rsidR="00F5638F" w:rsidRPr="00486D3D" w:rsidRDefault="00904754" w:rsidP="004E5817">
      <w:pPr>
        <w:spacing w:before="60" w:line="360" w:lineRule="exact"/>
        <w:ind w:firstLine="562"/>
        <w:jc w:val="both"/>
        <w:rPr>
          <w:lang w:val="pt-BR"/>
        </w:rPr>
      </w:pPr>
      <w:r w:rsidRPr="00486D3D">
        <w:rPr>
          <w:lang w:val="nl-NL"/>
        </w:rPr>
        <w:lastRenderedPageBreak/>
        <w:t xml:space="preserve">+ Dự kiến kinh phí hỗ trợ trong dịp tết Nguyên đán </w:t>
      </w:r>
      <w:r w:rsidR="00AC1620" w:rsidRPr="00486D3D">
        <w:rPr>
          <w:lang w:val="nl-NL"/>
        </w:rPr>
        <w:t xml:space="preserve">trên địa bàn </w:t>
      </w:r>
      <w:r w:rsidR="00686E64" w:rsidRPr="00486D3D">
        <w:rPr>
          <w:lang w:val="nl-NL"/>
        </w:rPr>
        <w:t>tỉnh Đồng Nai sau sắp xếp</w:t>
      </w:r>
      <w:r w:rsidR="00AC1620" w:rsidRPr="00486D3D">
        <w:rPr>
          <w:lang w:val="nl-NL"/>
        </w:rPr>
        <w:t xml:space="preserve"> </w:t>
      </w:r>
      <w:r w:rsidRPr="00486D3D">
        <w:rPr>
          <w:lang w:val="nl-NL"/>
        </w:rPr>
        <w:t xml:space="preserve"> khoảng </w:t>
      </w:r>
      <w:r w:rsidR="00AE5932" w:rsidRPr="00486D3D">
        <w:rPr>
          <w:lang w:val="nl-NL"/>
        </w:rPr>
        <w:t xml:space="preserve">457 </w:t>
      </w:r>
      <w:r w:rsidRPr="00486D3D">
        <w:rPr>
          <w:lang w:val="nl-NL"/>
        </w:rPr>
        <w:t xml:space="preserve">tỷ đồng. </w:t>
      </w:r>
      <w:r w:rsidR="00726FD5" w:rsidRPr="00486D3D">
        <w:rPr>
          <w:lang w:val="pt-BR"/>
        </w:rPr>
        <w:t xml:space="preserve">Giải pháp </w:t>
      </w:r>
      <w:r w:rsidR="00F5638F" w:rsidRPr="00486D3D">
        <w:rPr>
          <w:lang w:val="pt-BR"/>
        </w:rPr>
        <w:t>ban hành trên cơ sở kế thừa những quy định trước đây đã thực hiện</w:t>
      </w:r>
      <w:r w:rsidR="00686E64" w:rsidRPr="00486D3D">
        <w:rPr>
          <w:lang w:val="pt-BR"/>
        </w:rPr>
        <w:t xml:space="preserve"> trên địa bàn tỉnh Đồng Nai (cũ) và tỉnh Bình Phước (cũ)</w:t>
      </w:r>
      <w:r w:rsidR="00F5638F" w:rsidRPr="00486D3D">
        <w:rPr>
          <w:lang w:val="pt-BR"/>
        </w:rPr>
        <w:t xml:space="preserve">, không phải là đối tượng phát sinh mới </w:t>
      </w:r>
      <w:r w:rsidR="00686E64" w:rsidRPr="00486D3D">
        <w:rPr>
          <w:lang w:val="pt-BR"/>
        </w:rPr>
        <w:t xml:space="preserve">và đảm bảo dự toán chi thường xuyên trên địa bàn tỉnh </w:t>
      </w:r>
      <w:r w:rsidR="00F5638F" w:rsidRPr="00486D3D">
        <w:rPr>
          <w:lang w:val="pt-BR"/>
        </w:rPr>
        <w:t>nên việc cân đối ngân sách để triển khai thực hiện thuận lợi.</w:t>
      </w:r>
    </w:p>
    <w:p w14:paraId="6178AC18" w14:textId="7B84840E" w:rsidR="00DD0345" w:rsidRPr="00486D3D" w:rsidRDefault="00DD0345" w:rsidP="004E5817">
      <w:pPr>
        <w:spacing w:before="60" w:line="360" w:lineRule="exact"/>
        <w:ind w:firstLine="562"/>
        <w:jc w:val="center"/>
        <w:rPr>
          <w:i/>
          <w:lang w:val="pt-BR"/>
        </w:rPr>
      </w:pPr>
      <w:r w:rsidRPr="00486D3D">
        <w:rPr>
          <w:i/>
          <w:lang w:val="pt-BR"/>
        </w:rPr>
        <w:t xml:space="preserve">(Chi tiết tại </w:t>
      </w:r>
      <w:r w:rsidR="00686E64" w:rsidRPr="00486D3D">
        <w:rPr>
          <w:i/>
          <w:lang w:val="pt-BR"/>
        </w:rPr>
        <w:t>Phụ lục</w:t>
      </w:r>
      <w:r w:rsidRPr="00486D3D">
        <w:rPr>
          <w:i/>
          <w:lang w:val="pt-BR"/>
        </w:rPr>
        <w:t xml:space="preserve"> 3 đính kèm)</w:t>
      </w:r>
    </w:p>
    <w:p w14:paraId="6D6EF3A7" w14:textId="77777777" w:rsidR="00B920EF" w:rsidRPr="00486D3D" w:rsidRDefault="00B920EF" w:rsidP="004E5817">
      <w:pPr>
        <w:spacing w:before="60" w:line="360" w:lineRule="exact"/>
        <w:ind w:firstLine="562"/>
        <w:jc w:val="both"/>
        <w:rPr>
          <w:lang w:val="pt-BR"/>
        </w:rPr>
      </w:pPr>
      <w:r w:rsidRPr="00486D3D">
        <w:rPr>
          <w:i/>
          <w:lang w:val="pt-BR"/>
        </w:rPr>
        <w:t xml:space="preserve">- </w:t>
      </w:r>
      <w:r w:rsidRPr="00486D3D">
        <w:rPr>
          <w:b/>
          <w:i/>
          <w:lang w:val="pt-BR"/>
        </w:rPr>
        <w:t>Tác động về giới</w:t>
      </w:r>
      <w:r w:rsidRPr="00486D3D">
        <w:rPr>
          <w:lang w:val="pt-BR"/>
        </w:rPr>
        <w:t>: Không phát sinh.</w:t>
      </w:r>
    </w:p>
    <w:p w14:paraId="57DFA9EC" w14:textId="67C7D388" w:rsidR="004E5817" w:rsidRPr="00486D3D" w:rsidRDefault="00930ECC" w:rsidP="00D94507">
      <w:pPr>
        <w:spacing w:before="60" w:line="360" w:lineRule="exact"/>
        <w:ind w:firstLine="562"/>
        <w:jc w:val="both"/>
        <w:rPr>
          <w:lang w:val="pt-BR"/>
        </w:rPr>
      </w:pPr>
      <w:r w:rsidRPr="00486D3D">
        <w:rPr>
          <w:i/>
          <w:lang w:val="pt-BR"/>
        </w:rPr>
        <w:t xml:space="preserve">- </w:t>
      </w:r>
      <w:r w:rsidRPr="00486D3D">
        <w:rPr>
          <w:b/>
          <w:i/>
          <w:lang w:val="pt-BR"/>
        </w:rPr>
        <w:t>Tác động đối với thủ tục hành chính</w:t>
      </w:r>
      <w:r w:rsidRPr="00486D3D">
        <w:rPr>
          <w:lang w:val="pt-BR"/>
        </w:rPr>
        <w:t>:</w:t>
      </w:r>
      <w:r w:rsidR="00F5638F" w:rsidRPr="00486D3D">
        <w:rPr>
          <w:lang w:val="pt-BR"/>
        </w:rPr>
        <w:t xml:space="preserve"> Đối </w:t>
      </w:r>
      <w:r w:rsidR="00B96934" w:rsidRPr="00486D3D">
        <w:rPr>
          <w:lang w:val="pt-BR"/>
        </w:rPr>
        <w:t>tượng</w:t>
      </w:r>
      <w:r w:rsidR="00F5638F" w:rsidRPr="00486D3D">
        <w:rPr>
          <w:lang w:val="pt-BR"/>
        </w:rPr>
        <w:t xml:space="preserve"> thụ hưởng chính sách đã được quy định tại các văn bản quy phạm pháp luật cấp trên, đảm bảo chặ</w:t>
      </w:r>
      <w:r w:rsidR="00B96934" w:rsidRPr="00486D3D">
        <w:rPr>
          <w:lang w:val="pt-BR"/>
        </w:rPr>
        <w:t>t</w:t>
      </w:r>
      <w:r w:rsidR="00F5638F" w:rsidRPr="00486D3D">
        <w:rPr>
          <w:lang w:val="pt-BR"/>
        </w:rPr>
        <w:t xml:space="preserve"> chẽ, dễ thực hiện, không phát sinh thủ tục hành chính.</w:t>
      </w:r>
    </w:p>
    <w:p w14:paraId="208C3D74" w14:textId="2B725610" w:rsidR="0095366F" w:rsidRPr="00486D3D" w:rsidRDefault="00904754" w:rsidP="00686E64">
      <w:pPr>
        <w:pStyle w:val="ListParagraph"/>
        <w:numPr>
          <w:ilvl w:val="0"/>
          <w:numId w:val="30"/>
        </w:numPr>
        <w:spacing w:before="60" w:line="320" w:lineRule="exact"/>
        <w:jc w:val="both"/>
        <w:rPr>
          <w:b/>
        </w:rPr>
      </w:pPr>
      <w:r w:rsidRPr="00486D3D">
        <w:rPr>
          <w:b/>
        </w:rPr>
        <w:t>PHỤ LỤC</w:t>
      </w:r>
      <w:r w:rsidR="004332FA" w:rsidRPr="00486D3D">
        <w:rPr>
          <w:b/>
        </w:rPr>
        <w:t xml:space="preserve">: </w:t>
      </w:r>
    </w:p>
    <w:p w14:paraId="3F1E54B8" w14:textId="52EF6A31" w:rsidR="00A723EA" w:rsidRPr="00486D3D" w:rsidRDefault="00686E64" w:rsidP="00686E64">
      <w:pPr>
        <w:spacing w:before="120" w:line="320" w:lineRule="exact"/>
        <w:ind w:firstLine="567"/>
        <w:jc w:val="both"/>
        <w:rPr>
          <w:spacing w:val="2"/>
          <w:lang w:val="pt-BR"/>
        </w:rPr>
      </w:pPr>
      <w:r w:rsidRPr="00486D3D">
        <w:rPr>
          <w:spacing w:val="2"/>
          <w:lang w:val="pt-BR"/>
        </w:rPr>
        <w:t>Phụ lục</w:t>
      </w:r>
      <w:r w:rsidR="00A723EA" w:rsidRPr="00486D3D">
        <w:rPr>
          <w:spacing w:val="2"/>
          <w:lang w:val="pt-BR"/>
        </w:rPr>
        <w:t xml:space="preserve"> 1: Bảng tổng hợp đối tượng, mức hỗ trợ Tết Nguyên đán </w:t>
      </w:r>
      <w:r w:rsidRPr="00486D3D">
        <w:rPr>
          <w:spacing w:val="2"/>
          <w:lang w:val="pt-BR"/>
        </w:rPr>
        <w:t>năm 2025</w:t>
      </w:r>
      <w:r w:rsidR="00A723EA" w:rsidRPr="00486D3D">
        <w:rPr>
          <w:spacing w:val="2"/>
          <w:lang w:val="pt-BR"/>
        </w:rPr>
        <w:t xml:space="preserve"> trên địa bàn tỉnh Đồng Nai</w:t>
      </w:r>
      <w:r w:rsidRPr="00486D3D">
        <w:rPr>
          <w:spacing w:val="2"/>
          <w:lang w:val="pt-BR"/>
        </w:rPr>
        <w:t xml:space="preserve"> (cũ)</w:t>
      </w:r>
      <w:r w:rsidR="00A723EA" w:rsidRPr="00486D3D">
        <w:rPr>
          <w:spacing w:val="2"/>
          <w:lang w:val="pt-BR"/>
        </w:rPr>
        <w:t>.</w:t>
      </w:r>
    </w:p>
    <w:p w14:paraId="2531B385" w14:textId="11AD507B" w:rsidR="00686E64" w:rsidRPr="00486D3D" w:rsidRDefault="00686E64" w:rsidP="00686E64">
      <w:pPr>
        <w:spacing w:before="120" w:line="320" w:lineRule="exact"/>
        <w:ind w:firstLine="567"/>
        <w:jc w:val="both"/>
        <w:rPr>
          <w:spacing w:val="2"/>
          <w:lang w:val="pt-BR"/>
        </w:rPr>
      </w:pPr>
      <w:r w:rsidRPr="00486D3D">
        <w:rPr>
          <w:spacing w:val="2"/>
          <w:lang w:val="pt-BR"/>
        </w:rPr>
        <w:t>Phụ lục</w:t>
      </w:r>
      <w:r w:rsidR="00A723EA" w:rsidRPr="00486D3D">
        <w:rPr>
          <w:spacing w:val="2"/>
          <w:lang w:val="pt-BR"/>
        </w:rPr>
        <w:t xml:space="preserve"> 2</w:t>
      </w:r>
      <w:r w:rsidR="00E038FB" w:rsidRPr="00486D3D">
        <w:rPr>
          <w:spacing w:val="2"/>
          <w:lang w:val="pt-BR"/>
        </w:rPr>
        <w:t xml:space="preserve">: </w:t>
      </w:r>
      <w:r w:rsidRPr="00486D3D">
        <w:rPr>
          <w:spacing w:val="2"/>
          <w:lang w:val="pt-BR"/>
        </w:rPr>
        <w:t>Bảng tổng hợp đối tượng, mức hỗ trợ Tết Nguyên đán năm 2025 trên địa bàn tỉnh Bình Phước (cũ).</w:t>
      </w:r>
    </w:p>
    <w:p w14:paraId="19D462AD" w14:textId="60EFD710" w:rsidR="004332FA" w:rsidRPr="00486D3D" w:rsidRDefault="00686E64" w:rsidP="00686E64">
      <w:pPr>
        <w:spacing w:before="120" w:line="320" w:lineRule="exact"/>
        <w:ind w:firstLine="567"/>
        <w:jc w:val="both"/>
        <w:rPr>
          <w:spacing w:val="2"/>
          <w:lang w:val="pt-BR"/>
        </w:rPr>
      </w:pPr>
      <w:r w:rsidRPr="00486D3D">
        <w:rPr>
          <w:spacing w:val="2"/>
          <w:lang w:val="pt-BR"/>
        </w:rPr>
        <w:t>Phụ lục</w:t>
      </w:r>
      <w:r w:rsidR="00540B27" w:rsidRPr="00486D3D">
        <w:rPr>
          <w:spacing w:val="2"/>
          <w:lang w:val="pt-BR"/>
        </w:rPr>
        <w:t xml:space="preserve"> </w:t>
      </w:r>
      <w:r w:rsidR="00A723EA" w:rsidRPr="00486D3D">
        <w:rPr>
          <w:spacing w:val="2"/>
          <w:lang w:val="pt-BR"/>
        </w:rPr>
        <w:t>3</w:t>
      </w:r>
      <w:r w:rsidR="00540B27" w:rsidRPr="00486D3D">
        <w:rPr>
          <w:spacing w:val="2"/>
          <w:lang w:val="pt-BR"/>
        </w:rPr>
        <w:t xml:space="preserve">: </w:t>
      </w:r>
      <w:r w:rsidR="008C77D2" w:rsidRPr="00486D3D">
        <w:rPr>
          <w:spacing w:val="2"/>
          <w:lang w:val="pt-BR"/>
        </w:rPr>
        <w:t>D</w:t>
      </w:r>
      <w:r w:rsidR="00213E1A" w:rsidRPr="00486D3D">
        <w:rPr>
          <w:spacing w:val="2"/>
          <w:lang w:val="pt-BR"/>
        </w:rPr>
        <w:t>ự trù kinh phí</w:t>
      </w:r>
      <w:r w:rsidR="004332FA" w:rsidRPr="00486D3D">
        <w:rPr>
          <w:spacing w:val="2"/>
          <w:lang w:val="pt-BR"/>
        </w:rPr>
        <w:t xml:space="preserve"> của </w:t>
      </w:r>
      <w:r w:rsidR="008C77D2" w:rsidRPr="00486D3D">
        <w:rPr>
          <w:spacing w:val="2"/>
          <w:lang w:val="pt-BR"/>
        </w:rPr>
        <w:t>g</w:t>
      </w:r>
      <w:r w:rsidR="00726FD5" w:rsidRPr="00486D3D">
        <w:rPr>
          <w:spacing w:val="2"/>
          <w:lang w:val="pt-BR"/>
        </w:rPr>
        <w:t>iải pháp</w:t>
      </w:r>
      <w:r w:rsidR="004332FA" w:rsidRPr="00486D3D">
        <w:rPr>
          <w:spacing w:val="2"/>
          <w:lang w:val="pt-BR"/>
        </w:rPr>
        <w:t>.</w:t>
      </w:r>
    </w:p>
    <w:p w14:paraId="694F2D8B" w14:textId="7A2AD551" w:rsidR="008D3469" w:rsidRPr="00486D3D" w:rsidRDefault="00686E64" w:rsidP="00686E64">
      <w:pPr>
        <w:spacing w:before="120" w:line="320" w:lineRule="exact"/>
        <w:ind w:firstLine="567"/>
        <w:jc w:val="both"/>
        <w:rPr>
          <w:bCs/>
          <w:iCs/>
          <w:lang w:val="pt-BR"/>
        </w:rPr>
      </w:pPr>
      <w:r w:rsidRPr="00486D3D">
        <w:rPr>
          <w:lang w:val="pt-BR"/>
        </w:rPr>
        <w:t xml:space="preserve">Trên đây là báo cáo đánh giá tác động </w:t>
      </w:r>
      <w:r w:rsidRPr="00486D3D">
        <w:rPr>
          <w:bCs/>
          <w:iCs/>
          <w:lang w:val="pt-BR"/>
        </w:rPr>
        <w:t xml:space="preserve">của chính sách về việc xây dựng dự thảo </w:t>
      </w:r>
      <w:r w:rsidRPr="00486D3D">
        <w:rPr>
          <w:lang w:val="vi-VN"/>
        </w:rPr>
        <w:t xml:space="preserve">Nghị quyết quy định </w:t>
      </w:r>
      <w:r w:rsidRPr="00486D3D">
        <w:rPr>
          <w:lang w:val="pt-BR"/>
        </w:rPr>
        <w:t xml:space="preserve">đối tượng, mức </w:t>
      </w:r>
      <w:r w:rsidRPr="00486D3D">
        <w:rPr>
          <w:lang w:val="vi-VN"/>
        </w:rPr>
        <w:t>hỗ trợ</w:t>
      </w:r>
      <w:r w:rsidRPr="00486D3D">
        <w:rPr>
          <w:lang w:val="pt-BR"/>
        </w:rPr>
        <w:t xml:space="preserve"> trong dịp</w:t>
      </w:r>
      <w:r w:rsidRPr="00486D3D">
        <w:rPr>
          <w:lang w:val="vi-VN"/>
        </w:rPr>
        <w:t xml:space="preserve"> tết Nguyên Đán</w:t>
      </w:r>
      <w:r w:rsidRPr="00486D3D">
        <w:rPr>
          <w:lang w:val="pt-BR"/>
        </w:rPr>
        <w:t xml:space="preserve"> </w:t>
      </w:r>
      <w:r w:rsidRPr="00486D3D">
        <w:rPr>
          <w:lang w:val="vi-VN"/>
        </w:rPr>
        <w:t>trên địa bàn tỉnh Đồng Nai</w:t>
      </w:r>
      <w:r w:rsidRPr="00486D3D">
        <w:rPr>
          <w:lang w:val="pt-BR"/>
        </w:rPr>
        <w:t xml:space="preserve"> sau hợp nhất. Ủy ban nhân dân</w:t>
      </w:r>
      <w:r w:rsidR="00592AD2" w:rsidRPr="00486D3D">
        <w:rPr>
          <w:lang w:val="pt-BR"/>
        </w:rPr>
        <w:t xml:space="preserve"> tỉnh Đồng Nai</w:t>
      </w:r>
      <w:r w:rsidR="008D3469" w:rsidRPr="00486D3D">
        <w:rPr>
          <w:lang w:val="pt-BR"/>
        </w:rPr>
        <w:t xml:space="preserve"> kính báo cáo./.</w:t>
      </w:r>
    </w:p>
    <w:p w14:paraId="1D930EAE" w14:textId="77777777" w:rsidR="00B50553" w:rsidRPr="00486D3D" w:rsidRDefault="00B50553" w:rsidP="00686E64">
      <w:pPr>
        <w:spacing w:before="60" w:line="320" w:lineRule="exact"/>
        <w:ind w:right="-1" w:firstLine="578"/>
        <w:jc w:val="both"/>
        <w:rPr>
          <w:i/>
          <w:lang w:val="pt-BR"/>
        </w:rPr>
      </w:pPr>
    </w:p>
    <w:tbl>
      <w:tblPr>
        <w:tblW w:w="9214" w:type="dxa"/>
        <w:tblInd w:w="108" w:type="dxa"/>
        <w:tblLook w:val="01E0" w:firstRow="1" w:lastRow="1" w:firstColumn="1" w:lastColumn="1" w:noHBand="0" w:noVBand="0"/>
      </w:tblPr>
      <w:tblGrid>
        <w:gridCol w:w="4678"/>
        <w:gridCol w:w="4536"/>
      </w:tblGrid>
      <w:tr w:rsidR="0058187A" w:rsidRPr="00486D3D" w14:paraId="7EDF314E" w14:textId="77777777" w:rsidTr="00CC7798">
        <w:tc>
          <w:tcPr>
            <w:tcW w:w="4678" w:type="dxa"/>
          </w:tcPr>
          <w:p w14:paraId="2DA6F33E" w14:textId="77777777" w:rsidR="00210327" w:rsidRPr="00486D3D" w:rsidRDefault="00210327" w:rsidP="00744560">
            <w:pPr>
              <w:spacing w:before="60" w:line="320" w:lineRule="exact"/>
              <w:ind w:left="-108"/>
              <w:jc w:val="both"/>
              <w:rPr>
                <w:b/>
                <w:i/>
                <w:sz w:val="26"/>
                <w:szCs w:val="26"/>
                <w:lang w:val="sv-SE"/>
              </w:rPr>
            </w:pPr>
          </w:p>
          <w:p w14:paraId="78CE56AE" w14:textId="77777777" w:rsidR="00210327" w:rsidRPr="00486D3D" w:rsidRDefault="00210327" w:rsidP="00744560">
            <w:pPr>
              <w:spacing w:before="60" w:line="320" w:lineRule="exact"/>
              <w:ind w:left="-108"/>
              <w:jc w:val="both"/>
              <w:rPr>
                <w:b/>
                <w:i/>
                <w:sz w:val="26"/>
                <w:szCs w:val="26"/>
                <w:lang w:val="sv-SE"/>
              </w:rPr>
            </w:pPr>
          </w:p>
          <w:p w14:paraId="1EE04427" w14:textId="77777777" w:rsidR="0058187A" w:rsidRPr="00486D3D" w:rsidRDefault="0058187A" w:rsidP="00744560">
            <w:pPr>
              <w:ind w:left="-108"/>
              <w:jc w:val="both"/>
              <w:rPr>
                <w:b/>
                <w:i/>
                <w:sz w:val="24"/>
                <w:szCs w:val="24"/>
                <w:lang w:val="sv-SE"/>
              </w:rPr>
            </w:pPr>
            <w:r w:rsidRPr="00486D3D">
              <w:rPr>
                <w:b/>
                <w:i/>
                <w:sz w:val="24"/>
                <w:szCs w:val="24"/>
                <w:lang w:val="sv-SE"/>
              </w:rPr>
              <w:t>Nơi nhận:</w:t>
            </w:r>
          </w:p>
          <w:p w14:paraId="1CA35839" w14:textId="77777777" w:rsidR="008D3469" w:rsidRPr="00486D3D" w:rsidRDefault="008D3469" w:rsidP="00744560">
            <w:pPr>
              <w:ind w:left="-108"/>
              <w:jc w:val="both"/>
              <w:rPr>
                <w:sz w:val="24"/>
                <w:szCs w:val="24"/>
                <w:lang w:val="sv-SE"/>
              </w:rPr>
            </w:pPr>
            <w:r w:rsidRPr="00486D3D">
              <w:rPr>
                <w:sz w:val="24"/>
                <w:szCs w:val="24"/>
                <w:lang w:val="sv-SE"/>
              </w:rPr>
              <w:t xml:space="preserve">- Như trên; </w:t>
            </w:r>
          </w:p>
          <w:p w14:paraId="417C4432" w14:textId="77777777" w:rsidR="00C622D6" w:rsidRPr="00486D3D" w:rsidRDefault="008D3469" w:rsidP="00744560">
            <w:pPr>
              <w:ind w:left="-108"/>
              <w:jc w:val="both"/>
              <w:rPr>
                <w:sz w:val="24"/>
                <w:szCs w:val="24"/>
                <w:lang w:val="sv-SE"/>
              </w:rPr>
            </w:pPr>
            <w:r w:rsidRPr="00486D3D">
              <w:rPr>
                <w:sz w:val="24"/>
                <w:szCs w:val="24"/>
                <w:lang w:val="sv-SE"/>
              </w:rPr>
              <w:t xml:space="preserve">- Ban KT-NS HĐND tỉnh; </w:t>
            </w:r>
          </w:p>
          <w:p w14:paraId="57510290" w14:textId="77777777" w:rsidR="00C622D6" w:rsidRPr="00486D3D" w:rsidRDefault="00C622D6" w:rsidP="00744560">
            <w:pPr>
              <w:ind w:left="-108"/>
              <w:jc w:val="both"/>
              <w:rPr>
                <w:sz w:val="24"/>
                <w:szCs w:val="24"/>
                <w:lang w:val="sv-SE"/>
              </w:rPr>
            </w:pPr>
            <w:r w:rsidRPr="00486D3D">
              <w:rPr>
                <w:bCs/>
                <w:sz w:val="24"/>
                <w:szCs w:val="24"/>
                <w:lang w:val="sv-SE"/>
              </w:rPr>
              <w:t>-Chủ tich, các Phó Chủ tịch UBND tỉnh;</w:t>
            </w:r>
          </w:p>
          <w:p w14:paraId="59DC2454" w14:textId="77777777" w:rsidR="00C622D6" w:rsidRPr="00486D3D" w:rsidRDefault="00C622D6" w:rsidP="00744560">
            <w:pPr>
              <w:ind w:left="-108"/>
              <w:jc w:val="both"/>
              <w:rPr>
                <w:sz w:val="24"/>
                <w:szCs w:val="24"/>
                <w:lang w:val="sv-SE"/>
              </w:rPr>
            </w:pPr>
            <w:r w:rsidRPr="00486D3D">
              <w:rPr>
                <w:bCs/>
                <w:sz w:val="24"/>
                <w:szCs w:val="24"/>
                <w:lang w:val="sv-SE"/>
              </w:rPr>
              <w:t>-Chánh – Phó Văn phòng UBND tỉnh;</w:t>
            </w:r>
          </w:p>
          <w:p w14:paraId="6D6A986F" w14:textId="77777777" w:rsidR="00C622D6" w:rsidRPr="00486D3D" w:rsidRDefault="00C622D6" w:rsidP="00744560">
            <w:pPr>
              <w:ind w:left="-108"/>
              <w:jc w:val="both"/>
              <w:rPr>
                <w:sz w:val="24"/>
                <w:szCs w:val="24"/>
              </w:rPr>
            </w:pPr>
            <w:r w:rsidRPr="00486D3D">
              <w:rPr>
                <w:bCs/>
                <w:sz w:val="24"/>
                <w:szCs w:val="24"/>
              </w:rPr>
              <w:t>- Lưu: VT, KTNS.</w:t>
            </w:r>
          </w:p>
          <w:p w14:paraId="2D66C613" w14:textId="77777777" w:rsidR="00B7599D" w:rsidRPr="00486D3D" w:rsidRDefault="00B7599D" w:rsidP="00744560">
            <w:pPr>
              <w:spacing w:before="60" w:line="320" w:lineRule="exact"/>
              <w:ind w:left="-108"/>
              <w:jc w:val="both"/>
              <w:rPr>
                <w:b/>
                <w:i/>
                <w:sz w:val="14"/>
                <w:szCs w:val="14"/>
              </w:rPr>
            </w:pPr>
          </w:p>
        </w:tc>
        <w:tc>
          <w:tcPr>
            <w:tcW w:w="4536" w:type="dxa"/>
          </w:tcPr>
          <w:p w14:paraId="5AC9822B" w14:textId="77777777" w:rsidR="006F2E79" w:rsidRPr="00486D3D" w:rsidRDefault="006F2E79" w:rsidP="00744560">
            <w:pPr>
              <w:spacing w:before="60" w:line="320" w:lineRule="exact"/>
              <w:ind w:left="720"/>
              <w:jc w:val="center"/>
              <w:rPr>
                <w:b/>
              </w:rPr>
            </w:pPr>
            <w:r w:rsidRPr="00486D3D">
              <w:rPr>
                <w:b/>
              </w:rPr>
              <w:t>TM. ỦY BAN NHÂN DÂN</w:t>
            </w:r>
          </w:p>
          <w:p w14:paraId="7F939F75" w14:textId="242E5E6C" w:rsidR="0058187A" w:rsidRPr="00486D3D" w:rsidRDefault="006F2E79" w:rsidP="00744560">
            <w:pPr>
              <w:spacing w:before="60" w:line="320" w:lineRule="exact"/>
              <w:jc w:val="center"/>
              <w:rPr>
                <w:b/>
              </w:rPr>
            </w:pPr>
            <w:r w:rsidRPr="00486D3D">
              <w:rPr>
                <w:b/>
              </w:rPr>
              <w:t xml:space="preserve">     </w:t>
            </w:r>
            <w:r w:rsidR="00C80D59" w:rsidRPr="00486D3D">
              <w:rPr>
                <w:b/>
              </w:rPr>
              <w:t>CHỦ TỊCH</w:t>
            </w:r>
          </w:p>
          <w:p w14:paraId="5D5944A9" w14:textId="77777777" w:rsidR="0058187A" w:rsidRPr="00486D3D" w:rsidRDefault="0058187A" w:rsidP="00744560">
            <w:pPr>
              <w:spacing w:before="60" w:line="320" w:lineRule="exact"/>
              <w:jc w:val="center"/>
              <w:rPr>
                <w:b/>
              </w:rPr>
            </w:pPr>
          </w:p>
          <w:p w14:paraId="44ABFCA8" w14:textId="77777777" w:rsidR="0094722A" w:rsidRPr="00486D3D" w:rsidRDefault="0094722A" w:rsidP="00744560">
            <w:pPr>
              <w:spacing w:before="60" w:line="320" w:lineRule="exact"/>
              <w:jc w:val="center"/>
              <w:rPr>
                <w:b/>
              </w:rPr>
            </w:pPr>
          </w:p>
          <w:p w14:paraId="15089D23" w14:textId="77777777" w:rsidR="0094722A" w:rsidRPr="00486D3D" w:rsidRDefault="0094722A" w:rsidP="00744560">
            <w:pPr>
              <w:spacing w:before="60" w:line="320" w:lineRule="exact"/>
              <w:jc w:val="center"/>
              <w:rPr>
                <w:b/>
              </w:rPr>
            </w:pPr>
          </w:p>
          <w:p w14:paraId="068114F8" w14:textId="77777777" w:rsidR="001C6DE5" w:rsidRPr="00486D3D" w:rsidRDefault="001C6DE5" w:rsidP="00744560">
            <w:pPr>
              <w:spacing w:before="60" w:line="320" w:lineRule="exact"/>
              <w:rPr>
                <w:b/>
              </w:rPr>
            </w:pPr>
          </w:p>
          <w:p w14:paraId="210E2BFD" w14:textId="77777777" w:rsidR="0058187A" w:rsidRPr="00486D3D" w:rsidRDefault="0058187A" w:rsidP="00744560">
            <w:pPr>
              <w:spacing w:before="60" w:line="320" w:lineRule="exact"/>
              <w:jc w:val="center"/>
              <w:rPr>
                <w:b/>
              </w:rPr>
            </w:pPr>
          </w:p>
          <w:p w14:paraId="37BA3DBC" w14:textId="77777777" w:rsidR="0058187A" w:rsidRPr="00486D3D" w:rsidRDefault="008D3469" w:rsidP="00744560">
            <w:pPr>
              <w:spacing w:before="60" w:line="320" w:lineRule="exact"/>
              <w:jc w:val="center"/>
              <w:rPr>
                <w:b/>
              </w:rPr>
            </w:pPr>
            <w:r w:rsidRPr="00486D3D">
              <w:rPr>
                <w:b/>
              </w:rPr>
              <w:t xml:space="preserve">    </w:t>
            </w:r>
          </w:p>
        </w:tc>
      </w:tr>
    </w:tbl>
    <w:p w14:paraId="53737FA3" w14:textId="77777777" w:rsidR="0058187A" w:rsidRPr="00486D3D" w:rsidRDefault="0058187A" w:rsidP="0058187A">
      <w:pPr>
        <w:jc w:val="center"/>
        <w:rPr>
          <w:b/>
          <w:szCs w:val="26"/>
        </w:rPr>
      </w:pPr>
    </w:p>
    <w:p w14:paraId="10F46543" w14:textId="77777777" w:rsidR="004115A2" w:rsidRPr="00486D3D" w:rsidRDefault="004115A2" w:rsidP="004115A2">
      <w:pPr>
        <w:spacing w:after="80"/>
        <w:ind w:firstLine="544"/>
        <w:jc w:val="both"/>
        <w:rPr>
          <w:sz w:val="36"/>
          <w:lang w:val="pt-BR"/>
        </w:rPr>
      </w:pPr>
    </w:p>
    <w:p w14:paraId="0ADD750A" w14:textId="77777777" w:rsidR="008107EA" w:rsidRPr="00486D3D" w:rsidRDefault="008107EA" w:rsidP="003F02CA">
      <w:pPr>
        <w:spacing w:before="120"/>
        <w:ind w:firstLine="567"/>
        <w:jc w:val="both"/>
        <w:rPr>
          <w:b/>
          <w:iCs/>
          <w:sz w:val="40"/>
          <w:lang w:val="en-GB"/>
        </w:rPr>
      </w:pPr>
    </w:p>
    <w:p w14:paraId="6CDFAEDC" w14:textId="77777777" w:rsidR="00B825D3" w:rsidRPr="00486D3D" w:rsidRDefault="00B825D3" w:rsidP="000650D7">
      <w:pPr>
        <w:jc w:val="center"/>
        <w:rPr>
          <w:b/>
          <w:szCs w:val="26"/>
        </w:rPr>
      </w:pPr>
    </w:p>
    <w:sectPr w:rsidR="00B825D3" w:rsidRPr="00486D3D" w:rsidSect="009F3434">
      <w:headerReference w:type="default" r:id="rId8"/>
      <w:pgSz w:w="11907" w:h="16840" w:code="9"/>
      <w:pgMar w:top="1276" w:right="1134" w:bottom="1135" w:left="1560" w:header="629"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9963" w14:textId="77777777" w:rsidR="00EE4A50" w:rsidRDefault="00EE4A50" w:rsidP="0017111A">
      <w:r>
        <w:separator/>
      </w:r>
    </w:p>
  </w:endnote>
  <w:endnote w:type="continuationSeparator" w:id="0">
    <w:p w14:paraId="03B1D69F" w14:textId="77777777" w:rsidR="00EE4A50" w:rsidRDefault="00EE4A50" w:rsidP="001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A61A7" w14:textId="77777777" w:rsidR="00EE4A50" w:rsidRDefault="00EE4A50" w:rsidP="0017111A">
      <w:r>
        <w:separator/>
      </w:r>
    </w:p>
  </w:footnote>
  <w:footnote w:type="continuationSeparator" w:id="0">
    <w:p w14:paraId="5FA90263" w14:textId="77777777" w:rsidR="00EE4A50" w:rsidRDefault="00EE4A50" w:rsidP="0017111A">
      <w:r>
        <w:continuationSeparator/>
      </w:r>
    </w:p>
  </w:footnote>
  <w:footnote w:id="1">
    <w:p w14:paraId="741557C6" w14:textId="70DA1762" w:rsidR="00CD507F" w:rsidRDefault="00CD507F">
      <w:pPr>
        <w:pStyle w:val="FootnoteText"/>
      </w:pPr>
      <w:r>
        <w:rPr>
          <w:rStyle w:val="FootnoteReference"/>
        </w:rPr>
        <w:footnoteRef/>
      </w:r>
      <w:r>
        <w:t xml:space="preserve"> Theo đề nghị của Sở Y tế tại công văn số </w:t>
      </w:r>
      <w:r w:rsidRPr="00CD507F">
        <w:t>2146/SYT-KHTC ngày 16/9/2025</w:t>
      </w:r>
      <w:r>
        <w:t>.</w:t>
      </w:r>
    </w:p>
  </w:footnote>
  <w:footnote w:id="2">
    <w:p w14:paraId="56E9F87A" w14:textId="7FFDE90E" w:rsidR="00CD507F" w:rsidRDefault="00CD507F">
      <w:pPr>
        <w:pStyle w:val="FootnoteText"/>
      </w:pPr>
      <w:r>
        <w:rPr>
          <w:rStyle w:val="FootnoteReference"/>
        </w:rPr>
        <w:footnoteRef/>
      </w:r>
      <w:r>
        <w:t xml:space="preserve"> Theo đề nghị của Liên đoàn Lao động tỉnh tại công văn số </w:t>
      </w:r>
      <w:r w:rsidR="00B633B0" w:rsidRPr="00B633B0">
        <w:t>162/LĐLĐ-CTCĐ ngày 17/9/2025</w:t>
      </w:r>
      <w:r w:rsidR="00B633B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DAD1" w14:textId="2F2A8F25" w:rsidR="003F02CA" w:rsidRDefault="003F02CA" w:rsidP="003F02CA">
    <w:pPr>
      <w:pStyle w:val="Header"/>
      <w:jc w:val="center"/>
    </w:pPr>
    <w:r>
      <w:fldChar w:fldCharType="begin"/>
    </w:r>
    <w:r>
      <w:instrText xml:space="preserve"> PAGE   \* MERGEFORMAT </w:instrText>
    </w:r>
    <w:r>
      <w:fldChar w:fldCharType="separate"/>
    </w:r>
    <w:r w:rsidR="00DB2E9C">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B4D"/>
    <w:multiLevelType w:val="hybridMultilevel"/>
    <w:tmpl w:val="43A47E66"/>
    <w:lvl w:ilvl="0" w:tplc="898E99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421633"/>
    <w:multiLevelType w:val="hybridMultilevel"/>
    <w:tmpl w:val="2190D8F2"/>
    <w:lvl w:ilvl="0" w:tplc="2FDA44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013B9"/>
    <w:multiLevelType w:val="hybridMultilevel"/>
    <w:tmpl w:val="EE2003E2"/>
    <w:lvl w:ilvl="0" w:tplc="4C7CC7B0">
      <w:start w:val="1"/>
      <w:numFmt w:val="upperRoman"/>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5005B35"/>
    <w:multiLevelType w:val="hybridMultilevel"/>
    <w:tmpl w:val="EFE01796"/>
    <w:lvl w:ilvl="0" w:tplc="ED22C5B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19C13FC0"/>
    <w:multiLevelType w:val="hybridMultilevel"/>
    <w:tmpl w:val="6B3A0562"/>
    <w:lvl w:ilvl="0" w:tplc="5DEEE8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E586D"/>
    <w:multiLevelType w:val="hybridMultilevel"/>
    <w:tmpl w:val="B218BDC8"/>
    <w:lvl w:ilvl="0" w:tplc="671AD04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EF7D46"/>
    <w:multiLevelType w:val="hybridMultilevel"/>
    <w:tmpl w:val="37588028"/>
    <w:lvl w:ilvl="0" w:tplc="5DBC4FA0">
      <w:start w:val="1"/>
      <w:numFmt w:val="decimal"/>
      <w:lvlText w:val="%1"/>
      <w:lvlJc w:val="left"/>
      <w:pPr>
        <w:ind w:left="7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F3B0B"/>
    <w:multiLevelType w:val="hybridMultilevel"/>
    <w:tmpl w:val="C812E57A"/>
    <w:lvl w:ilvl="0" w:tplc="0C72DDF6">
      <w:start w:val="1"/>
      <w:numFmt w:val="decimal"/>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8" w15:restartNumberingAfterBreak="0">
    <w:nsid w:val="28D36573"/>
    <w:multiLevelType w:val="hybridMultilevel"/>
    <w:tmpl w:val="7086566E"/>
    <w:lvl w:ilvl="0" w:tplc="7CF07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175B3D"/>
    <w:multiLevelType w:val="hybridMultilevel"/>
    <w:tmpl w:val="F6F01AA0"/>
    <w:lvl w:ilvl="0" w:tplc="2E4A2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F4766A9"/>
    <w:multiLevelType w:val="hybridMultilevel"/>
    <w:tmpl w:val="1C2E575E"/>
    <w:lvl w:ilvl="0" w:tplc="379A5E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242647"/>
    <w:multiLevelType w:val="hybridMultilevel"/>
    <w:tmpl w:val="03C883E2"/>
    <w:lvl w:ilvl="0" w:tplc="2CD8B8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0512F"/>
    <w:multiLevelType w:val="hybridMultilevel"/>
    <w:tmpl w:val="98F2EFBA"/>
    <w:lvl w:ilvl="0" w:tplc="50B80A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F14AC"/>
    <w:multiLevelType w:val="hybridMultilevel"/>
    <w:tmpl w:val="BE6E0E42"/>
    <w:lvl w:ilvl="0" w:tplc="F4A636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646CAD"/>
    <w:multiLevelType w:val="multilevel"/>
    <w:tmpl w:val="8E54B0B4"/>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429938D7"/>
    <w:multiLevelType w:val="hybridMultilevel"/>
    <w:tmpl w:val="C4BA8740"/>
    <w:lvl w:ilvl="0" w:tplc="E202FA4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44471C99"/>
    <w:multiLevelType w:val="hybridMultilevel"/>
    <w:tmpl w:val="57106C40"/>
    <w:lvl w:ilvl="0" w:tplc="EF786B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13BF3"/>
    <w:multiLevelType w:val="hybridMultilevel"/>
    <w:tmpl w:val="C0C4D890"/>
    <w:lvl w:ilvl="0" w:tplc="0DA0076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6F7144D"/>
    <w:multiLevelType w:val="hybridMultilevel"/>
    <w:tmpl w:val="9F447642"/>
    <w:lvl w:ilvl="0" w:tplc="DDF00532">
      <w:start w:val="1"/>
      <w:numFmt w:val="decimal"/>
      <w:lvlText w:val="%1"/>
      <w:lvlJc w:val="center"/>
      <w:pPr>
        <w:ind w:left="7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B6158"/>
    <w:multiLevelType w:val="hybridMultilevel"/>
    <w:tmpl w:val="15360C4A"/>
    <w:lvl w:ilvl="0" w:tplc="DAE2C884">
      <w:start w:val="3"/>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FFB6F86"/>
    <w:multiLevelType w:val="multilevel"/>
    <w:tmpl w:val="CBC49B58"/>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5861942"/>
    <w:multiLevelType w:val="hybridMultilevel"/>
    <w:tmpl w:val="22FA520E"/>
    <w:lvl w:ilvl="0" w:tplc="A16664CA">
      <w:start w:val="3"/>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B0317E5"/>
    <w:multiLevelType w:val="hybridMultilevel"/>
    <w:tmpl w:val="CCDA6C14"/>
    <w:lvl w:ilvl="0" w:tplc="E9D08D36">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940EC"/>
    <w:multiLevelType w:val="hybridMultilevel"/>
    <w:tmpl w:val="547A6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CD1323"/>
    <w:multiLevelType w:val="hybridMultilevel"/>
    <w:tmpl w:val="D550FECA"/>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25" w15:restartNumberingAfterBreak="0">
    <w:nsid w:val="736D67F6"/>
    <w:multiLevelType w:val="hybridMultilevel"/>
    <w:tmpl w:val="3FAE4378"/>
    <w:lvl w:ilvl="0" w:tplc="05D40A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1A05A3"/>
    <w:multiLevelType w:val="hybridMultilevel"/>
    <w:tmpl w:val="D5326A1C"/>
    <w:lvl w:ilvl="0" w:tplc="34C4AB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17A8A"/>
    <w:multiLevelType w:val="hybridMultilevel"/>
    <w:tmpl w:val="1C88E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E469F"/>
    <w:multiLevelType w:val="hybridMultilevel"/>
    <w:tmpl w:val="FAC26B4A"/>
    <w:lvl w:ilvl="0" w:tplc="BCF0F39A">
      <w:start w:val="1"/>
      <w:numFmt w:val="decimal"/>
      <w:lvlText w:val="%1"/>
      <w:lvlJc w:val="center"/>
      <w:pPr>
        <w:ind w:left="7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F712F"/>
    <w:multiLevelType w:val="hybridMultilevel"/>
    <w:tmpl w:val="B7EA3D40"/>
    <w:lvl w:ilvl="0" w:tplc="D2360F2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16cid:durableId="1273436087">
    <w:abstractNumId w:val="10"/>
  </w:num>
  <w:num w:numId="2" w16cid:durableId="742291555">
    <w:abstractNumId w:val="25"/>
  </w:num>
  <w:num w:numId="3" w16cid:durableId="1215000299">
    <w:abstractNumId w:val="26"/>
  </w:num>
  <w:num w:numId="4" w16cid:durableId="1625424933">
    <w:abstractNumId w:val="22"/>
  </w:num>
  <w:num w:numId="5" w16cid:durableId="214661875">
    <w:abstractNumId w:val="28"/>
  </w:num>
  <w:num w:numId="6" w16cid:durableId="34044796">
    <w:abstractNumId w:val="12"/>
  </w:num>
  <w:num w:numId="7" w16cid:durableId="1838110352">
    <w:abstractNumId w:val="1"/>
  </w:num>
  <w:num w:numId="8" w16cid:durableId="988945320">
    <w:abstractNumId w:val="6"/>
  </w:num>
  <w:num w:numId="9" w16cid:durableId="2021808400">
    <w:abstractNumId w:val="13"/>
  </w:num>
  <w:num w:numId="10" w16cid:durableId="217405487">
    <w:abstractNumId w:val="4"/>
  </w:num>
  <w:num w:numId="11" w16cid:durableId="386495838">
    <w:abstractNumId w:val="11"/>
  </w:num>
  <w:num w:numId="12" w16cid:durableId="1392118708">
    <w:abstractNumId w:val="16"/>
  </w:num>
  <w:num w:numId="13" w16cid:durableId="1337616514">
    <w:abstractNumId w:val="18"/>
  </w:num>
  <w:num w:numId="14" w16cid:durableId="1094545811">
    <w:abstractNumId w:val="24"/>
  </w:num>
  <w:num w:numId="15" w16cid:durableId="293877400">
    <w:abstractNumId w:val="8"/>
  </w:num>
  <w:num w:numId="16" w16cid:durableId="1270773508">
    <w:abstractNumId w:val="17"/>
  </w:num>
  <w:num w:numId="17" w16cid:durableId="189808647">
    <w:abstractNumId w:val="15"/>
  </w:num>
  <w:num w:numId="18" w16cid:durableId="2051148368">
    <w:abstractNumId w:val="29"/>
  </w:num>
  <w:num w:numId="19" w16cid:durableId="1164509798">
    <w:abstractNumId w:val="14"/>
  </w:num>
  <w:num w:numId="20" w16cid:durableId="112598112">
    <w:abstractNumId w:val="0"/>
  </w:num>
  <w:num w:numId="21" w16cid:durableId="1500920937">
    <w:abstractNumId w:val="21"/>
  </w:num>
  <w:num w:numId="22" w16cid:durableId="1902592831">
    <w:abstractNumId w:val="2"/>
  </w:num>
  <w:num w:numId="23" w16cid:durableId="480585454">
    <w:abstractNumId w:val="3"/>
  </w:num>
  <w:num w:numId="24" w16cid:durableId="1211964591">
    <w:abstractNumId w:val="9"/>
  </w:num>
  <w:num w:numId="25" w16cid:durableId="505948799">
    <w:abstractNumId w:val="27"/>
  </w:num>
  <w:num w:numId="26" w16cid:durableId="1682970258">
    <w:abstractNumId w:val="20"/>
  </w:num>
  <w:num w:numId="27" w16cid:durableId="317538217">
    <w:abstractNumId w:val="7"/>
  </w:num>
  <w:num w:numId="28" w16cid:durableId="456488253">
    <w:abstractNumId w:val="23"/>
  </w:num>
  <w:num w:numId="29" w16cid:durableId="1821531349">
    <w:abstractNumId w:val="5"/>
  </w:num>
  <w:num w:numId="30" w16cid:durableId="6762254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21F"/>
    <w:rsid w:val="00000D9B"/>
    <w:rsid w:val="00001DD0"/>
    <w:rsid w:val="00004D4B"/>
    <w:rsid w:val="000063A4"/>
    <w:rsid w:val="00006663"/>
    <w:rsid w:val="000069A7"/>
    <w:rsid w:val="00007B65"/>
    <w:rsid w:val="000105FE"/>
    <w:rsid w:val="000121BB"/>
    <w:rsid w:val="00012235"/>
    <w:rsid w:val="000124E9"/>
    <w:rsid w:val="000125D6"/>
    <w:rsid w:val="000127A1"/>
    <w:rsid w:val="00014326"/>
    <w:rsid w:val="00014736"/>
    <w:rsid w:val="00014BF2"/>
    <w:rsid w:val="00015339"/>
    <w:rsid w:val="00015488"/>
    <w:rsid w:val="0001722C"/>
    <w:rsid w:val="00017C29"/>
    <w:rsid w:val="000201BB"/>
    <w:rsid w:val="0002021D"/>
    <w:rsid w:val="00023813"/>
    <w:rsid w:val="000241AD"/>
    <w:rsid w:val="00025906"/>
    <w:rsid w:val="00026DA1"/>
    <w:rsid w:val="00027015"/>
    <w:rsid w:val="00027C29"/>
    <w:rsid w:val="00027F84"/>
    <w:rsid w:val="000306C5"/>
    <w:rsid w:val="000362D2"/>
    <w:rsid w:val="000363C4"/>
    <w:rsid w:val="00036997"/>
    <w:rsid w:val="000372FC"/>
    <w:rsid w:val="00037F78"/>
    <w:rsid w:val="000412CC"/>
    <w:rsid w:val="000431A3"/>
    <w:rsid w:val="000443D3"/>
    <w:rsid w:val="000444D7"/>
    <w:rsid w:val="00047C72"/>
    <w:rsid w:val="00047C87"/>
    <w:rsid w:val="00050F92"/>
    <w:rsid w:val="0005270B"/>
    <w:rsid w:val="000545FA"/>
    <w:rsid w:val="00054D72"/>
    <w:rsid w:val="00054F53"/>
    <w:rsid w:val="000559C1"/>
    <w:rsid w:val="000571D5"/>
    <w:rsid w:val="00057A9A"/>
    <w:rsid w:val="00060CE5"/>
    <w:rsid w:val="00061842"/>
    <w:rsid w:val="00061967"/>
    <w:rsid w:val="00062230"/>
    <w:rsid w:val="00062F69"/>
    <w:rsid w:val="00063230"/>
    <w:rsid w:val="0006336C"/>
    <w:rsid w:val="00063577"/>
    <w:rsid w:val="00064B06"/>
    <w:rsid w:val="000650D7"/>
    <w:rsid w:val="000669DC"/>
    <w:rsid w:val="00067198"/>
    <w:rsid w:val="000679C9"/>
    <w:rsid w:val="000700D1"/>
    <w:rsid w:val="00070DE9"/>
    <w:rsid w:val="0007246C"/>
    <w:rsid w:val="000735EA"/>
    <w:rsid w:val="00074692"/>
    <w:rsid w:val="000749B9"/>
    <w:rsid w:val="00075754"/>
    <w:rsid w:val="00076ADD"/>
    <w:rsid w:val="000801BC"/>
    <w:rsid w:val="00080EC7"/>
    <w:rsid w:val="0008138D"/>
    <w:rsid w:val="0008302F"/>
    <w:rsid w:val="00084285"/>
    <w:rsid w:val="00084ACF"/>
    <w:rsid w:val="00084E97"/>
    <w:rsid w:val="00085523"/>
    <w:rsid w:val="00085D70"/>
    <w:rsid w:val="000865F9"/>
    <w:rsid w:val="0008671A"/>
    <w:rsid w:val="00090818"/>
    <w:rsid w:val="0009184D"/>
    <w:rsid w:val="00091E23"/>
    <w:rsid w:val="000927C5"/>
    <w:rsid w:val="00093B5B"/>
    <w:rsid w:val="00094E90"/>
    <w:rsid w:val="00095513"/>
    <w:rsid w:val="000956D2"/>
    <w:rsid w:val="0009685E"/>
    <w:rsid w:val="00096AD7"/>
    <w:rsid w:val="00097468"/>
    <w:rsid w:val="000A21F0"/>
    <w:rsid w:val="000A2747"/>
    <w:rsid w:val="000A27FD"/>
    <w:rsid w:val="000A29AB"/>
    <w:rsid w:val="000A4C2D"/>
    <w:rsid w:val="000A75C5"/>
    <w:rsid w:val="000B1B9F"/>
    <w:rsid w:val="000B1DC9"/>
    <w:rsid w:val="000B306B"/>
    <w:rsid w:val="000B3492"/>
    <w:rsid w:val="000B5909"/>
    <w:rsid w:val="000C027D"/>
    <w:rsid w:val="000C03B7"/>
    <w:rsid w:val="000C0F10"/>
    <w:rsid w:val="000C1368"/>
    <w:rsid w:val="000C13CD"/>
    <w:rsid w:val="000C1B23"/>
    <w:rsid w:val="000C2132"/>
    <w:rsid w:val="000C4699"/>
    <w:rsid w:val="000C5D27"/>
    <w:rsid w:val="000C6C01"/>
    <w:rsid w:val="000C6E1F"/>
    <w:rsid w:val="000C739B"/>
    <w:rsid w:val="000D0430"/>
    <w:rsid w:val="000D063E"/>
    <w:rsid w:val="000D2CFD"/>
    <w:rsid w:val="000D369F"/>
    <w:rsid w:val="000D3E9C"/>
    <w:rsid w:val="000D3ED6"/>
    <w:rsid w:val="000D3F19"/>
    <w:rsid w:val="000D6782"/>
    <w:rsid w:val="000E0326"/>
    <w:rsid w:val="000E0D13"/>
    <w:rsid w:val="000E42AF"/>
    <w:rsid w:val="000E4B05"/>
    <w:rsid w:val="000E4E54"/>
    <w:rsid w:val="000E592A"/>
    <w:rsid w:val="000E62F6"/>
    <w:rsid w:val="000E6972"/>
    <w:rsid w:val="000F0A11"/>
    <w:rsid w:val="000F0EBB"/>
    <w:rsid w:val="000F127A"/>
    <w:rsid w:val="000F1B26"/>
    <w:rsid w:val="000F238B"/>
    <w:rsid w:val="000F3A80"/>
    <w:rsid w:val="000F4067"/>
    <w:rsid w:val="000F494E"/>
    <w:rsid w:val="000F53CB"/>
    <w:rsid w:val="000F60A4"/>
    <w:rsid w:val="000F61C1"/>
    <w:rsid w:val="000F61CE"/>
    <w:rsid w:val="000F6F0C"/>
    <w:rsid w:val="00100959"/>
    <w:rsid w:val="00100DED"/>
    <w:rsid w:val="00104983"/>
    <w:rsid w:val="00106276"/>
    <w:rsid w:val="001074CF"/>
    <w:rsid w:val="0010767D"/>
    <w:rsid w:val="00107D1F"/>
    <w:rsid w:val="0011041F"/>
    <w:rsid w:val="00110C66"/>
    <w:rsid w:val="00110C67"/>
    <w:rsid w:val="00111511"/>
    <w:rsid w:val="001127EB"/>
    <w:rsid w:val="00112B4C"/>
    <w:rsid w:val="00112E24"/>
    <w:rsid w:val="00114AAE"/>
    <w:rsid w:val="00115488"/>
    <w:rsid w:val="001155B8"/>
    <w:rsid w:val="001156C8"/>
    <w:rsid w:val="00116537"/>
    <w:rsid w:val="0011764F"/>
    <w:rsid w:val="00117A6E"/>
    <w:rsid w:val="0012079C"/>
    <w:rsid w:val="001211BF"/>
    <w:rsid w:val="00123BC7"/>
    <w:rsid w:val="00123E09"/>
    <w:rsid w:val="00126388"/>
    <w:rsid w:val="001276FB"/>
    <w:rsid w:val="001301A9"/>
    <w:rsid w:val="00131899"/>
    <w:rsid w:val="00133414"/>
    <w:rsid w:val="001334C4"/>
    <w:rsid w:val="00137343"/>
    <w:rsid w:val="00140FE9"/>
    <w:rsid w:val="00147A85"/>
    <w:rsid w:val="00147A98"/>
    <w:rsid w:val="00150D5F"/>
    <w:rsid w:val="00150FC5"/>
    <w:rsid w:val="0015215C"/>
    <w:rsid w:val="001526DB"/>
    <w:rsid w:val="001528E2"/>
    <w:rsid w:val="001535A9"/>
    <w:rsid w:val="00155BDD"/>
    <w:rsid w:val="00155EDA"/>
    <w:rsid w:val="0015624C"/>
    <w:rsid w:val="0015689B"/>
    <w:rsid w:val="001571B0"/>
    <w:rsid w:val="00157296"/>
    <w:rsid w:val="00157EC7"/>
    <w:rsid w:val="00160362"/>
    <w:rsid w:val="00160F6C"/>
    <w:rsid w:val="00161037"/>
    <w:rsid w:val="001612B4"/>
    <w:rsid w:val="00162041"/>
    <w:rsid w:val="001629B5"/>
    <w:rsid w:val="001632B2"/>
    <w:rsid w:val="001648CD"/>
    <w:rsid w:val="00164DBB"/>
    <w:rsid w:val="00164ECA"/>
    <w:rsid w:val="00165C2A"/>
    <w:rsid w:val="00166846"/>
    <w:rsid w:val="0016740C"/>
    <w:rsid w:val="0017016E"/>
    <w:rsid w:val="00170E33"/>
    <w:rsid w:val="0017111A"/>
    <w:rsid w:val="001711BD"/>
    <w:rsid w:val="00172A3E"/>
    <w:rsid w:val="0017391B"/>
    <w:rsid w:val="00174AE5"/>
    <w:rsid w:val="00176FF7"/>
    <w:rsid w:val="001808C8"/>
    <w:rsid w:val="001810BC"/>
    <w:rsid w:val="00181C85"/>
    <w:rsid w:val="00183697"/>
    <w:rsid w:val="00184104"/>
    <w:rsid w:val="00184C35"/>
    <w:rsid w:val="0018542F"/>
    <w:rsid w:val="0018719A"/>
    <w:rsid w:val="0018769D"/>
    <w:rsid w:val="00191924"/>
    <w:rsid w:val="00191E21"/>
    <w:rsid w:val="001930D9"/>
    <w:rsid w:val="00196E10"/>
    <w:rsid w:val="001A020F"/>
    <w:rsid w:val="001A0C1E"/>
    <w:rsid w:val="001A1758"/>
    <w:rsid w:val="001A2201"/>
    <w:rsid w:val="001A2A2B"/>
    <w:rsid w:val="001A47E3"/>
    <w:rsid w:val="001A4E7C"/>
    <w:rsid w:val="001A516F"/>
    <w:rsid w:val="001A5C37"/>
    <w:rsid w:val="001A5D81"/>
    <w:rsid w:val="001A5DA5"/>
    <w:rsid w:val="001A62BE"/>
    <w:rsid w:val="001A6CEA"/>
    <w:rsid w:val="001A6DC0"/>
    <w:rsid w:val="001A741E"/>
    <w:rsid w:val="001A7FDC"/>
    <w:rsid w:val="001B010B"/>
    <w:rsid w:val="001B1C4F"/>
    <w:rsid w:val="001B22EB"/>
    <w:rsid w:val="001B4967"/>
    <w:rsid w:val="001B7285"/>
    <w:rsid w:val="001C007E"/>
    <w:rsid w:val="001C02C5"/>
    <w:rsid w:val="001C1579"/>
    <w:rsid w:val="001C1FFB"/>
    <w:rsid w:val="001C4E26"/>
    <w:rsid w:val="001C5037"/>
    <w:rsid w:val="001C557D"/>
    <w:rsid w:val="001C5959"/>
    <w:rsid w:val="001C5D98"/>
    <w:rsid w:val="001C6DE5"/>
    <w:rsid w:val="001C7735"/>
    <w:rsid w:val="001D1415"/>
    <w:rsid w:val="001D2956"/>
    <w:rsid w:val="001D3A5F"/>
    <w:rsid w:val="001D460D"/>
    <w:rsid w:val="001D543B"/>
    <w:rsid w:val="001D600A"/>
    <w:rsid w:val="001D642F"/>
    <w:rsid w:val="001D7069"/>
    <w:rsid w:val="001D7D12"/>
    <w:rsid w:val="001E18AB"/>
    <w:rsid w:val="001E25F5"/>
    <w:rsid w:val="001E2943"/>
    <w:rsid w:val="001E33A0"/>
    <w:rsid w:val="001E40C3"/>
    <w:rsid w:val="001E60E5"/>
    <w:rsid w:val="001E7930"/>
    <w:rsid w:val="001F0345"/>
    <w:rsid w:val="001F0E40"/>
    <w:rsid w:val="001F332E"/>
    <w:rsid w:val="001F3995"/>
    <w:rsid w:val="001F5453"/>
    <w:rsid w:val="001F63DE"/>
    <w:rsid w:val="001F751A"/>
    <w:rsid w:val="002025BF"/>
    <w:rsid w:val="00202AB7"/>
    <w:rsid w:val="00203466"/>
    <w:rsid w:val="0020426C"/>
    <w:rsid w:val="00205254"/>
    <w:rsid w:val="002059A4"/>
    <w:rsid w:val="00205CA9"/>
    <w:rsid w:val="00210327"/>
    <w:rsid w:val="00210833"/>
    <w:rsid w:val="00210FA3"/>
    <w:rsid w:val="002115DB"/>
    <w:rsid w:val="0021360B"/>
    <w:rsid w:val="00213E1A"/>
    <w:rsid w:val="00214443"/>
    <w:rsid w:val="00214508"/>
    <w:rsid w:val="002155C9"/>
    <w:rsid w:val="0021661C"/>
    <w:rsid w:val="00216922"/>
    <w:rsid w:val="0022147C"/>
    <w:rsid w:val="00221BD9"/>
    <w:rsid w:val="0022209E"/>
    <w:rsid w:val="00222B28"/>
    <w:rsid w:val="00223161"/>
    <w:rsid w:val="00223D1D"/>
    <w:rsid w:val="00223EEC"/>
    <w:rsid w:val="002241F4"/>
    <w:rsid w:val="0022463B"/>
    <w:rsid w:val="002252B0"/>
    <w:rsid w:val="0022557B"/>
    <w:rsid w:val="00225E4F"/>
    <w:rsid w:val="00232AA1"/>
    <w:rsid w:val="002378E1"/>
    <w:rsid w:val="00240671"/>
    <w:rsid w:val="00245087"/>
    <w:rsid w:val="00245CC0"/>
    <w:rsid w:val="00245D97"/>
    <w:rsid w:val="00250466"/>
    <w:rsid w:val="002508AC"/>
    <w:rsid w:val="00251578"/>
    <w:rsid w:val="00251991"/>
    <w:rsid w:val="00251A9D"/>
    <w:rsid w:val="00251AF8"/>
    <w:rsid w:val="00254434"/>
    <w:rsid w:val="00254A9B"/>
    <w:rsid w:val="00256018"/>
    <w:rsid w:val="00256DE3"/>
    <w:rsid w:val="002577E6"/>
    <w:rsid w:val="00260022"/>
    <w:rsid w:val="00262101"/>
    <w:rsid w:val="00264E21"/>
    <w:rsid w:val="00265DE3"/>
    <w:rsid w:val="0026666A"/>
    <w:rsid w:val="00266E58"/>
    <w:rsid w:val="0027061C"/>
    <w:rsid w:val="00270891"/>
    <w:rsid w:val="00273208"/>
    <w:rsid w:val="00273730"/>
    <w:rsid w:val="002738FC"/>
    <w:rsid w:val="002745C9"/>
    <w:rsid w:val="00275428"/>
    <w:rsid w:val="00275AD5"/>
    <w:rsid w:val="00276FB6"/>
    <w:rsid w:val="0027764F"/>
    <w:rsid w:val="002824CC"/>
    <w:rsid w:val="00283ED9"/>
    <w:rsid w:val="00284A08"/>
    <w:rsid w:val="0028527F"/>
    <w:rsid w:val="00285FD7"/>
    <w:rsid w:val="00290237"/>
    <w:rsid w:val="00291355"/>
    <w:rsid w:val="00291EC1"/>
    <w:rsid w:val="002927EB"/>
    <w:rsid w:val="00296891"/>
    <w:rsid w:val="00296C43"/>
    <w:rsid w:val="002A02A3"/>
    <w:rsid w:val="002A10D4"/>
    <w:rsid w:val="002A17D0"/>
    <w:rsid w:val="002A2D2C"/>
    <w:rsid w:val="002A5065"/>
    <w:rsid w:val="002A55D6"/>
    <w:rsid w:val="002A5AE0"/>
    <w:rsid w:val="002A6285"/>
    <w:rsid w:val="002B5206"/>
    <w:rsid w:val="002B63BC"/>
    <w:rsid w:val="002B63D4"/>
    <w:rsid w:val="002B6AD0"/>
    <w:rsid w:val="002B7560"/>
    <w:rsid w:val="002C0D18"/>
    <w:rsid w:val="002C1501"/>
    <w:rsid w:val="002C166B"/>
    <w:rsid w:val="002C2832"/>
    <w:rsid w:val="002C285C"/>
    <w:rsid w:val="002C49C8"/>
    <w:rsid w:val="002C70E3"/>
    <w:rsid w:val="002C7D0A"/>
    <w:rsid w:val="002D16C8"/>
    <w:rsid w:val="002D1CF9"/>
    <w:rsid w:val="002D324E"/>
    <w:rsid w:val="002D35A2"/>
    <w:rsid w:val="002D3929"/>
    <w:rsid w:val="002E0F94"/>
    <w:rsid w:val="002E1274"/>
    <w:rsid w:val="002E1854"/>
    <w:rsid w:val="002E1BFF"/>
    <w:rsid w:val="002E1C59"/>
    <w:rsid w:val="002E3732"/>
    <w:rsid w:val="002E5092"/>
    <w:rsid w:val="002E53D9"/>
    <w:rsid w:val="002E7913"/>
    <w:rsid w:val="002E7D8D"/>
    <w:rsid w:val="002F1D0B"/>
    <w:rsid w:val="002F25E0"/>
    <w:rsid w:val="002F347C"/>
    <w:rsid w:val="002F34D9"/>
    <w:rsid w:val="002F3765"/>
    <w:rsid w:val="002F380E"/>
    <w:rsid w:val="002F3A17"/>
    <w:rsid w:val="002F6E19"/>
    <w:rsid w:val="00301322"/>
    <w:rsid w:val="00301641"/>
    <w:rsid w:val="003022BB"/>
    <w:rsid w:val="00302642"/>
    <w:rsid w:val="00303297"/>
    <w:rsid w:val="003040D5"/>
    <w:rsid w:val="00305CBE"/>
    <w:rsid w:val="00305E07"/>
    <w:rsid w:val="00306B2A"/>
    <w:rsid w:val="003073DF"/>
    <w:rsid w:val="00311496"/>
    <w:rsid w:val="00312033"/>
    <w:rsid w:val="00312A5D"/>
    <w:rsid w:val="00312F07"/>
    <w:rsid w:val="003149AA"/>
    <w:rsid w:val="003157B2"/>
    <w:rsid w:val="003157C3"/>
    <w:rsid w:val="00316C70"/>
    <w:rsid w:val="003174FE"/>
    <w:rsid w:val="00317532"/>
    <w:rsid w:val="0032060E"/>
    <w:rsid w:val="0032247D"/>
    <w:rsid w:val="00322AFD"/>
    <w:rsid w:val="00323120"/>
    <w:rsid w:val="00323DBC"/>
    <w:rsid w:val="003249EF"/>
    <w:rsid w:val="003250D4"/>
    <w:rsid w:val="00325A7E"/>
    <w:rsid w:val="003262F8"/>
    <w:rsid w:val="0032670C"/>
    <w:rsid w:val="00326954"/>
    <w:rsid w:val="00326955"/>
    <w:rsid w:val="00330167"/>
    <w:rsid w:val="00330253"/>
    <w:rsid w:val="0033049C"/>
    <w:rsid w:val="003311D8"/>
    <w:rsid w:val="00332411"/>
    <w:rsid w:val="00332D74"/>
    <w:rsid w:val="00333176"/>
    <w:rsid w:val="00333713"/>
    <w:rsid w:val="003338C6"/>
    <w:rsid w:val="00333E3E"/>
    <w:rsid w:val="0033409E"/>
    <w:rsid w:val="00335D20"/>
    <w:rsid w:val="003376A1"/>
    <w:rsid w:val="00340B55"/>
    <w:rsid w:val="0034200D"/>
    <w:rsid w:val="003420C7"/>
    <w:rsid w:val="003434A2"/>
    <w:rsid w:val="00344019"/>
    <w:rsid w:val="0034713E"/>
    <w:rsid w:val="003500EF"/>
    <w:rsid w:val="00350472"/>
    <w:rsid w:val="00351A07"/>
    <w:rsid w:val="00353D66"/>
    <w:rsid w:val="003545CC"/>
    <w:rsid w:val="00356D6D"/>
    <w:rsid w:val="00356E3F"/>
    <w:rsid w:val="0036083E"/>
    <w:rsid w:val="00361475"/>
    <w:rsid w:val="00361B0E"/>
    <w:rsid w:val="003629C2"/>
    <w:rsid w:val="00362CB0"/>
    <w:rsid w:val="00363ECB"/>
    <w:rsid w:val="0036653E"/>
    <w:rsid w:val="003704AD"/>
    <w:rsid w:val="003710C9"/>
    <w:rsid w:val="00371F3F"/>
    <w:rsid w:val="00372586"/>
    <w:rsid w:val="0037343F"/>
    <w:rsid w:val="003749D5"/>
    <w:rsid w:val="00375071"/>
    <w:rsid w:val="00375721"/>
    <w:rsid w:val="00375B47"/>
    <w:rsid w:val="00375E86"/>
    <w:rsid w:val="00377421"/>
    <w:rsid w:val="00377B2E"/>
    <w:rsid w:val="00377DC1"/>
    <w:rsid w:val="003813D7"/>
    <w:rsid w:val="00381624"/>
    <w:rsid w:val="00382171"/>
    <w:rsid w:val="00382CBB"/>
    <w:rsid w:val="003842A7"/>
    <w:rsid w:val="00387282"/>
    <w:rsid w:val="00391757"/>
    <w:rsid w:val="00393260"/>
    <w:rsid w:val="00393A5E"/>
    <w:rsid w:val="00393F28"/>
    <w:rsid w:val="00395256"/>
    <w:rsid w:val="00395450"/>
    <w:rsid w:val="00396D2E"/>
    <w:rsid w:val="00396D7F"/>
    <w:rsid w:val="00397420"/>
    <w:rsid w:val="0039743C"/>
    <w:rsid w:val="003976F2"/>
    <w:rsid w:val="003A024B"/>
    <w:rsid w:val="003A0841"/>
    <w:rsid w:val="003A0DA3"/>
    <w:rsid w:val="003A114B"/>
    <w:rsid w:val="003A1426"/>
    <w:rsid w:val="003A1711"/>
    <w:rsid w:val="003A1B67"/>
    <w:rsid w:val="003A1FDA"/>
    <w:rsid w:val="003A4547"/>
    <w:rsid w:val="003A4790"/>
    <w:rsid w:val="003A58EF"/>
    <w:rsid w:val="003A5AD6"/>
    <w:rsid w:val="003A6588"/>
    <w:rsid w:val="003B006F"/>
    <w:rsid w:val="003B1574"/>
    <w:rsid w:val="003B20F5"/>
    <w:rsid w:val="003B5628"/>
    <w:rsid w:val="003B5BFB"/>
    <w:rsid w:val="003B6E07"/>
    <w:rsid w:val="003B781C"/>
    <w:rsid w:val="003C03A8"/>
    <w:rsid w:val="003C0468"/>
    <w:rsid w:val="003C21D3"/>
    <w:rsid w:val="003C25A3"/>
    <w:rsid w:val="003C2CDB"/>
    <w:rsid w:val="003C411C"/>
    <w:rsid w:val="003D025B"/>
    <w:rsid w:val="003D09BE"/>
    <w:rsid w:val="003D0CB8"/>
    <w:rsid w:val="003D192C"/>
    <w:rsid w:val="003D29D0"/>
    <w:rsid w:val="003D29F2"/>
    <w:rsid w:val="003D3CE3"/>
    <w:rsid w:val="003D4D3E"/>
    <w:rsid w:val="003D546C"/>
    <w:rsid w:val="003D65FE"/>
    <w:rsid w:val="003D66D1"/>
    <w:rsid w:val="003D6C01"/>
    <w:rsid w:val="003E0198"/>
    <w:rsid w:val="003E32AB"/>
    <w:rsid w:val="003E3360"/>
    <w:rsid w:val="003E33D5"/>
    <w:rsid w:val="003E3A4D"/>
    <w:rsid w:val="003E4123"/>
    <w:rsid w:val="003E4FA8"/>
    <w:rsid w:val="003E6D10"/>
    <w:rsid w:val="003F02CA"/>
    <w:rsid w:val="003F0330"/>
    <w:rsid w:val="003F1F64"/>
    <w:rsid w:val="003F2530"/>
    <w:rsid w:val="003F39FC"/>
    <w:rsid w:val="003F7824"/>
    <w:rsid w:val="004024E9"/>
    <w:rsid w:val="00402987"/>
    <w:rsid w:val="00403601"/>
    <w:rsid w:val="004113C4"/>
    <w:rsid w:val="004115A2"/>
    <w:rsid w:val="00411939"/>
    <w:rsid w:val="00411C2A"/>
    <w:rsid w:val="004124DD"/>
    <w:rsid w:val="00414AF9"/>
    <w:rsid w:val="0041524E"/>
    <w:rsid w:val="0041578D"/>
    <w:rsid w:val="004169CB"/>
    <w:rsid w:val="00416EF5"/>
    <w:rsid w:val="00421E73"/>
    <w:rsid w:val="0042397F"/>
    <w:rsid w:val="004239EF"/>
    <w:rsid w:val="00423EED"/>
    <w:rsid w:val="0042519F"/>
    <w:rsid w:val="00427212"/>
    <w:rsid w:val="00427BD7"/>
    <w:rsid w:val="00431E5E"/>
    <w:rsid w:val="00432428"/>
    <w:rsid w:val="004332FA"/>
    <w:rsid w:val="00433808"/>
    <w:rsid w:val="00433D6D"/>
    <w:rsid w:val="00436EEA"/>
    <w:rsid w:val="00437920"/>
    <w:rsid w:val="00441394"/>
    <w:rsid w:val="00441E4A"/>
    <w:rsid w:val="00442DC3"/>
    <w:rsid w:val="004437AF"/>
    <w:rsid w:val="00443927"/>
    <w:rsid w:val="00443CD6"/>
    <w:rsid w:val="004471CB"/>
    <w:rsid w:val="00447AE0"/>
    <w:rsid w:val="004522FA"/>
    <w:rsid w:val="00452541"/>
    <w:rsid w:val="004528D6"/>
    <w:rsid w:val="004536AB"/>
    <w:rsid w:val="0045568F"/>
    <w:rsid w:val="004563D7"/>
    <w:rsid w:val="0045689B"/>
    <w:rsid w:val="004571E5"/>
    <w:rsid w:val="00457341"/>
    <w:rsid w:val="00457C2A"/>
    <w:rsid w:val="004632FC"/>
    <w:rsid w:val="004633D3"/>
    <w:rsid w:val="0046404C"/>
    <w:rsid w:val="00465420"/>
    <w:rsid w:val="00465FAD"/>
    <w:rsid w:val="00466632"/>
    <w:rsid w:val="00470166"/>
    <w:rsid w:val="00470B29"/>
    <w:rsid w:val="0047429F"/>
    <w:rsid w:val="00476C82"/>
    <w:rsid w:val="00476F39"/>
    <w:rsid w:val="004806B1"/>
    <w:rsid w:val="00480751"/>
    <w:rsid w:val="00481727"/>
    <w:rsid w:val="00481E3A"/>
    <w:rsid w:val="00483BBA"/>
    <w:rsid w:val="00486456"/>
    <w:rsid w:val="00486D3D"/>
    <w:rsid w:val="00486FF4"/>
    <w:rsid w:val="00487069"/>
    <w:rsid w:val="0048754F"/>
    <w:rsid w:val="00487780"/>
    <w:rsid w:val="00490694"/>
    <w:rsid w:val="00490BAE"/>
    <w:rsid w:val="00490CEB"/>
    <w:rsid w:val="00490D07"/>
    <w:rsid w:val="004919FB"/>
    <w:rsid w:val="004934E3"/>
    <w:rsid w:val="0049371A"/>
    <w:rsid w:val="0049390F"/>
    <w:rsid w:val="00494555"/>
    <w:rsid w:val="0049653F"/>
    <w:rsid w:val="0049772C"/>
    <w:rsid w:val="004A0604"/>
    <w:rsid w:val="004A23D9"/>
    <w:rsid w:val="004A4414"/>
    <w:rsid w:val="004A6759"/>
    <w:rsid w:val="004B01E7"/>
    <w:rsid w:val="004B1C9B"/>
    <w:rsid w:val="004B3933"/>
    <w:rsid w:val="004B52DA"/>
    <w:rsid w:val="004B5F0A"/>
    <w:rsid w:val="004B7066"/>
    <w:rsid w:val="004C190D"/>
    <w:rsid w:val="004C56A7"/>
    <w:rsid w:val="004C6734"/>
    <w:rsid w:val="004D1711"/>
    <w:rsid w:val="004D1CCA"/>
    <w:rsid w:val="004D1D0B"/>
    <w:rsid w:val="004D225C"/>
    <w:rsid w:val="004D3DBB"/>
    <w:rsid w:val="004D59FF"/>
    <w:rsid w:val="004D7CF1"/>
    <w:rsid w:val="004E0852"/>
    <w:rsid w:val="004E0F91"/>
    <w:rsid w:val="004E1016"/>
    <w:rsid w:val="004E20E5"/>
    <w:rsid w:val="004E2D38"/>
    <w:rsid w:val="004E315B"/>
    <w:rsid w:val="004E3D0B"/>
    <w:rsid w:val="004E4023"/>
    <w:rsid w:val="004E4809"/>
    <w:rsid w:val="004E5817"/>
    <w:rsid w:val="004E590F"/>
    <w:rsid w:val="004E5AB3"/>
    <w:rsid w:val="004E5F10"/>
    <w:rsid w:val="004E6C7A"/>
    <w:rsid w:val="004E7A8B"/>
    <w:rsid w:val="004E7E33"/>
    <w:rsid w:val="004F014E"/>
    <w:rsid w:val="004F0AA6"/>
    <w:rsid w:val="004F0C4A"/>
    <w:rsid w:val="004F32FE"/>
    <w:rsid w:val="004F4B1A"/>
    <w:rsid w:val="004F7AC0"/>
    <w:rsid w:val="005007DF"/>
    <w:rsid w:val="00501155"/>
    <w:rsid w:val="00501438"/>
    <w:rsid w:val="00501474"/>
    <w:rsid w:val="00501D8C"/>
    <w:rsid w:val="0050223B"/>
    <w:rsid w:val="0050249E"/>
    <w:rsid w:val="00502BA9"/>
    <w:rsid w:val="005035EE"/>
    <w:rsid w:val="005037CD"/>
    <w:rsid w:val="0050471A"/>
    <w:rsid w:val="00505C80"/>
    <w:rsid w:val="00506ACD"/>
    <w:rsid w:val="005108A2"/>
    <w:rsid w:val="00514467"/>
    <w:rsid w:val="00514873"/>
    <w:rsid w:val="00514A37"/>
    <w:rsid w:val="00514D7C"/>
    <w:rsid w:val="005153B4"/>
    <w:rsid w:val="00516901"/>
    <w:rsid w:val="00517987"/>
    <w:rsid w:val="00517AF1"/>
    <w:rsid w:val="00517B50"/>
    <w:rsid w:val="00520072"/>
    <w:rsid w:val="0052051D"/>
    <w:rsid w:val="00520A0D"/>
    <w:rsid w:val="00520D44"/>
    <w:rsid w:val="00520E62"/>
    <w:rsid w:val="00521098"/>
    <w:rsid w:val="005227D1"/>
    <w:rsid w:val="00525130"/>
    <w:rsid w:val="00527392"/>
    <w:rsid w:val="00527D12"/>
    <w:rsid w:val="00530E7C"/>
    <w:rsid w:val="00534B49"/>
    <w:rsid w:val="00537898"/>
    <w:rsid w:val="00540B27"/>
    <w:rsid w:val="00541FDF"/>
    <w:rsid w:val="00542211"/>
    <w:rsid w:val="005434D6"/>
    <w:rsid w:val="005436F8"/>
    <w:rsid w:val="00544973"/>
    <w:rsid w:val="00544E67"/>
    <w:rsid w:val="00546A17"/>
    <w:rsid w:val="00547272"/>
    <w:rsid w:val="00547D3E"/>
    <w:rsid w:val="00551FC4"/>
    <w:rsid w:val="005533A9"/>
    <w:rsid w:val="00553EBD"/>
    <w:rsid w:val="0055588E"/>
    <w:rsid w:val="005560DA"/>
    <w:rsid w:val="00556443"/>
    <w:rsid w:val="00556FEA"/>
    <w:rsid w:val="005578D9"/>
    <w:rsid w:val="005614EE"/>
    <w:rsid w:val="0056302D"/>
    <w:rsid w:val="00564FAA"/>
    <w:rsid w:val="00565B23"/>
    <w:rsid w:val="00565D5E"/>
    <w:rsid w:val="00570FA1"/>
    <w:rsid w:val="00572110"/>
    <w:rsid w:val="0057311F"/>
    <w:rsid w:val="0057386A"/>
    <w:rsid w:val="00573D9D"/>
    <w:rsid w:val="00573E6F"/>
    <w:rsid w:val="00574E11"/>
    <w:rsid w:val="00576716"/>
    <w:rsid w:val="005771DE"/>
    <w:rsid w:val="005777B1"/>
    <w:rsid w:val="00577A0F"/>
    <w:rsid w:val="00580838"/>
    <w:rsid w:val="00580933"/>
    <w:rsid w:val="0058187A"/>
    <w:rsid w:val="00583666"/>
    <w:rsid w:val="00583A06"/>
    <w:rsid w:val="00586D22"/>
    <w:rsid w:val="00587FBA"/>
    <w:rsid w:val="005904ED"/>
    <w:rsid w:val="005905C9"/>
    <w:rsid w:val="00590B77"/>
    <w:rsid w:val="005912DE"/>
    <w:rsid w:val="00591A4D"/>
    <w:rsid w:val="00591B08"/>
    <w:rsid w:val="00592AD2"/>
    <w:rsid w:val="005937B6"/>
    <w:rsid w:val="00593A97"/>
    <w:rsid w:val="00594CAF"/>
    <w:rsid w:val="00595D9C"/>
    <w:rsid w:val="0059689B"/>
    <w:rsid w:val="005A3BF6"/>
    <w:rsid w:val="005A4533"/>
    <w:rsid w:val="005A4537"/>
    <w:rsid w:val="005A4D39"/>
    <w:rsid w:val="005A4E83"/>
    <w:rsid w:val="005A5E52"/>
    <w:rsid w:val="005A6B15"/>
    <w:rsid w:val="005A7F9C"/>
    <w:rsid w:val="005B0AEB"/>
    <w:rsid w:val="005B14FF"/>
    <w:rsid w:val="005B181A"/>
    <w:rsid w:val="005B1DF7"/>
    <w:rsid w:val="005B2348"/>
    <w:rsid w:val="005B3514"/>
    <w:rsid w:val="005B5473"/>
    <w:rsid w:val="005C00EB"/>
    <w:rsid w:val="005C11CB"/>
    <w:rsid w:val="005C2514"/>
    <w:rsid w:val="005C2D06"/>
    <w:rsid w:val="005C36BF"/>
    <w:rsid w:val="005C3A85"/>
    <w:rsid w:val="005C446D"/>
    <w:rsid w:val="005C52C0"/>
    <w:rsid w:val="005C7E78"/>
    <w:rsid w:val="005D0122"/>
    <w:rsid w:val="005D26D4"/>
    <w:rsid w:val="005D3582"/>
    <w:rsid w:val="005D4511"/>
    <w:rsid w:val="005D4ABC"/>
    <w:rsid w:val="005D56C3"/>
    <w:rsid w:val="005D7340"/>
    <w:rsid w:val="005E0B71"/>
    <w:rsid w:val="005E120C"/>
    <w:rsid w:val="005E2645"/>
    <w:rsid w:val="005E40F5"/>
    <w:rsid w:val="005E48FF"/>
    <w:rsid w:val="005F01F5"/>
    <w:rsid w:val="005F20C5"/>
    <w:rsid w:val="005F374F"/>
    <w:rsid w:val="005F47E6"/>
    <w:rsid w:val="005F618A"/>
    <w:rsid w:val="005F61C7"/>
    <w:rsid w:val="005F7705"/>
    <w:rsid w:val="00603843"/>
    <w:rsid w:val="0060388B"/>
    <w:rsid w:val="00604995"/>
    <w:rsid w:val="00606B6D"/>
    <w:rsid w:val="0061031B"/>
    <w:rsid w:val="0061126E"/>
    <w:rsid w:val="00612473"/>
    <w:rsid w:val="006125EA"/>
    <w:rsid w:val="0061344A"/>
    <w:rsid w:val="00613DC8"/>
    <w:rsid w:val="006146B0"/>
    <w:rsid w:val="00616044"/>
    <w:rsid w:val="006170F1"/>
    <w:rsid w:val="00620DA7"/>
    <w:rsid w:val="00621081"/>
    <w:rsid w:val="0062215B"/>
    <w:rsid w:val="0062499D"/>
    <w:rsid w:val="0062680F"/>
    <w:rsid w:val="00627F96"/>
    <w:rsid w:val="00630B14"/>
    <w:rsid w:val="00630C04"/>
    <w:rsid w:val="00630C22"/>
    <w:rsid w:val="0063170A"/>
    <w:rsid w:val="0063213E"/>
    <w:rsid w:val="00632DD2"/>
    <w:rsid w:val="00633CB3"/>
    <w:rsid w:val="00633D65"/>
    <w:rsid w:val="006349F2"/>
    <w:rsid w:val="006353F7"/>
    <w:rsid w:val="00637397"/>
    <w:rsid w:val="00640B48"/>
    <w:rsid w:val="00641123"/>
    <w:rsid w:val="0064379F"/>
    <w:rsid w:val="006439FB"/>
    <w:rsid w:val="00643C98"/>
    <w:rsid w:val="006450AB"/>
    <w:rsid w:val="00645199"/>
    <w:rsid w:val="0064594E"/>
    <w:rsid w:val="00646EAF"/>
    <w:rsid w:val="00647532"/>
    <w:rsid w:val="00651C64"/>
    <w:rsid w:val="006540EB"/>
    <w:rsid w:val="00654327"/>
    <w:rsid w:val="00654378"/>
    <w:rsid w:val="00654949"/>
    <w:rsid w:val="00654BF8"/>
    <w:rsid w:val="0065530C"/>
    <w:rsid w:val="0065659B"/>
    <w:rsid w:val="006577D0"/>
    <w:rsid w:val="00657C87"/>
    <w:rsid w:val="0066037B"/>
    <w:rsid w:val="0066152C"/>
    <w:rsid w:val="00663BC7"/>
    <w:rsid w:val="0066652C"/>
    <w:rsid w:val="00666F8B"/>
    <w:rsid w:val="00667232"/>
    <w:rsid w:val="00667E95"/>
    <w:rsid w:val="00670720"/>
    <w:rsid w:val="00671C9E"/>
    <w:rsid w:val="00671F4A"/>
    <w:rsid w:val="00671FD0"/>
    <w:rsid w:val="00673589"/>
    <w:rsid w:val="0067511D"/>
    <w:rsid w:val="006754C0"/>
    <w:rsid w:val="00675DA7"/>
    <w:rsid w:val="006774BF"/>
    <w:rsid w:val="0067760B"/>
    <w:rsid w:val="00677E71"/>
    <w:rsid w:val="00677F33"/>
    <w:rsid w:val="00680715"/>
    <w:rsid w:val="00680B25"/>
    <w:rsid w:val="00680EC4"/>
    <w:rsid w:val="006856D8"/>
    <w:rsid w:val="00685C84"/>
    <w:rsid w:val="00686E64"/>
    <w:rsid w:val="00686ED4"/>
    <w:rsid w:val="00687186"/>
    <w:rsid w:val="00690983"/>
    <w:rsid w:val="0069199F"/>
    <w:rsid w:val="0069219E"/>
    <w:rsid w:val="006924EA"/>
    <w:rsid w:val="00692C83"/>
    <w:rsid w:val="0069323D"/>
    <w:rsid w:val="00694076"/>
    <w:rsid w:val="00694230"/>
    <w:rsid w:val="00694CD3"/>
    <w:rsid w:val="00695CAE"/>
    <w:rsid w:val="006A22EC"/>
    <w:rsid w:val="006A2DBC"/>
    <w:rsid w:val="006A3099"/>
    <w:rsid w:val="006A3300"/>
    <w:rsid w:val="006A51A9"/>
    <w:rsid w:val="006A584D"/>
    <w:rsid w:val="006A6A9C"/>
    <w:rsid w:val="006A6BA4"/>
    <w:rsid w:val="006B0A1C"/>
    <w:rsid w:val="006B11F5"/>
    <w:rsid w:val="006B1637"/>
    <w:rsid w:val="006B1DFC"/>
    <w:rsid w:val="006B59C0"/>
    <w:rsid w:val="006B7020"/>
    <w:rsid w:val="006B71DA"/>
    <w:rsid w:val="006B7DDF"/>
    <w:rsid w:val="006C0E68"/>
    <w:rsid w:val="006C2B5C"/>
    <w:rsid w:val="006C2D71"/>
    <w:rsid w:val="006C2F0E"/>
    <w:rsid w:val="006C3047"/>
    <w:rsid w:val="006C324D"/>
    <w:rsid w:val="006C3469"/>
    <w:rsid w:val="006C4215"/>
    <w:rsid w:val="006C4D77"/>
    <w:rsid w:val="006C5D74"/>
    <w:rsid w:val="006C6E89"/>
    <w:rsid w:val="006C7793"/>
    <w:rsid w:val="006C7AFE"/>
    <w:rsid w:val="006C7DAF"/>
    <w:rsid w:val="006D0161"/>
    <w:rsid w:val="006D0523"/>
    <w:rsid w:val="006D0A2C"/>
    <w:rsid w:val="006D0AAE"/>
    <w:rsid w:val="006D1CF4"/>
    <w:rsid w:val="006D2A90"/>
    <w:rsid w:val="006D3004"/>
    <w:rsid w:val="006D31E1"/>
    <w:rsid w:val="006D3FD4"/>
    <w:rsid w:val="006D5B3C"/>
    <w:rsid w:val="006D758D"/>
    <w:rsid w:val="006D77D3"/>
    <w:rsid w:val="006D78AC"/>
    <w:rsid w:val="006E003F"/>
    <w:rsid w:val="006E332D"/>
    <w:rsid w:val="006E4B35"/>
    <w:rsid w:val="006E68FB"/>
    <w:rsid w:val="006E7188"/>
    <w:rsid w:val="006E7EDA"/>
    <w:rsid w:val="006F024D"/>
    <w:rsid w:val="006F0ADA"/>
    <w:rsid w:val="006F1222"/>
    <w:rsid w:val="006F21BD"/>
    <w:rsid w:val="006F2E79"/>
    <w:rsid w:val="006F4DDF"/>
    <w:rsid w:val="006F6954"/>
    <w:rsid w:val="006F7C66"/>
    <w:rsid w:val="007003B1"/>
    <w:rsid w:val="00700544"/>
    <w:rsid w:val="007008A2"/>
    <w:rsid w:val="00701831"/>
    <w:rsid w:val="00702E70"/>
    <w:rsid w:val="00702ED4"/>
    <w:rsid w:val="00703634"/>
    <w:rsid w:val="007037F9"/>
    <w:rsid w:val="00704A7E"/>
    <w:rsid w:val="007058BB"/>
    <w:rsid w:val="0070598D"/>
    <w:rsid w:val="007061A9"/>
    <w:rsid w:val="007076EE"/>
    <w:rsid w:val="00710C31"/>
    <w:rsid w:val="00713E10"/>
    <w:rsid w:val="00714E6B"/>
    <w:rsid w:val="007152D7"/>
    <w:rsid w:val="00715F18"/>
    <w:rsid w:val="00716885"/>
    <w:rsid w:val="00717DD8"/>
    <w:rsid w:val="0072078D"/>
    <w:rsid w:val="00720F85"/>
    <w:rsid w:val="00722C2E"/>
    <w:rsid w:val="00722D18"/>
    <w:rsid w:val="00722F28"/>
    <w:rsid w:val="0072575A"/>
    <w:rsid w:val="007258CD"/>
    <w:rsid w:val="0072656B"/>
    <w:rsid w:val="00726FD5"/>
    <w:rsid w:val="00726FFA"/>
    <w:rsid w:val="00730AF9"/>
    <w:rsid w:val="0073126F"/>
    <w:rsid w:val="00731F2B"/>
    <w:rsid w:val="00733C01"/>
    <w:rsid w:val="00733C9E"/>
    <w:rsid w:val="0073488A"/>
    <w:rsid w:val="00734C51"/>
    <w:rsid w:val="007356D5"/>
    <w:rsid w:val="00735AF0"/>
    <w:rsid w:val="00741DF4"/>
    <w:rsid w:val="00742135"/>
    <w:rsid w:val="00742D46"/>
    <w:rsid w:val="007431A2"/>
    <w:rsid w:val="00743307"/>
    <w:rsid w:val="00744395"/>
    <w:rsid w:val="00744560"/>
    <w:rsid w:val="00744795"/>
    <w:rsid w:val="007451E9"/>
    <w:rsid w:val="0074527A"/>
    <w:rsid w:val="00745CFC"/>
    <w:rsid w:val="00750009"/>
    <w:rsid w:val="00751F02"/>
    <w:rsid w:val="00751F2C"/>
    <w:rsid w:val="007523C3"/>
    <w:rsid w:val="00752859"/>
    <w:rsid w:val="00754DFC"/>
    <w:rsid w:val="007556BA"/>
    <w:rsid w:val="007601EA"/>
    <w:rsid w:val="007604E1"/>
    <w:rsid w:val="00761691"/>
    <w:rsid w:val="00770101"/>
    <w:rsid w:val="00770B23"/>
    <w:rsid w:val="00772BFC"/>
    <w:rsid w:val="00774DA0"/>
    <w:rsid w:val="00774ED4"/>
    <w:rsid w:val="00775925"/>
    <w:rsid w:val="007759D8"/>
    <w:rsid w:val="00775B92"/>
    <w:rsid w:val="007801A3"/>
    <w:rsid w:val="007809BE"/>
    <w:rsid w:val="007809E8"/>
    <w:rsid w:val="00780DDA"/>
    <w:rsid w:val="0078118D"/>
    <w:rsid w:val="0078145E"/>
    <w:rsid w:val="007814B8"/>
    <w:rsid w:val="007819F1"/>
    <w:rsid w:val="0078311E"/>
    <w:rsid w:val="007842F4"/>
    <w:rsid w:val="00784685"/>
    <w:rsid w:val="0078544B"/>
    <w:rsid w:val="007870FE"/>
    <w:rsid w:val="007871B0"/>
    <w:rsid w:val="00787DA3"/>
    <w:rsid w:val="007909B4"/>
    <w:rsid w:val="00790B83"/>
    <w:rsid w:val="00790DE0"/>
    <w:rsid w:val="00792CB4"/>
    <w:rsid w:val="00792F2E"/>
    <w:rsid w:val="007940D8"/>
    <w:rsid w:val="00794FC4"/>
    <w:rsid w:val="00795642"/>
    <w:rsid w:val="00797882"/>
    <w:rsid w:val="00797D8C"/>
    <w:rsid w:val="007A024D"/>
    <w:rsid w:val="007A085A"/>
    <w:rsid w:val="007A112F"/>
    <w:rsid w:val="007A17F7"/>
    <w:rsid w:val="007A23EF"/>
    <w:rsid w:val="007A2B80"/>
    <w:rsid w:val="007A3611"/>
    <w:rsid w:val="007A3D39"/>
    <w:rsid w:val="007A42C0"/>
    <w:rsid w:val="007A448D"/>
    <w:rsid w:val="007A49F8"/>
    <w:rsid w:val="007A708E"/>
    <w:rsid w:val="007A73AA"/>
    <w:rsid w:val="007A7822"/>
    <w:rsid w:val="007B0423"/>
    <w:rsid w:val="007B18AB"/>
    <w:rsid w:val="007B1F6F"/>
    <w:rsid w:val="007B2923"/>
    <w:rsid w:val="007B6137"/>
    <w:rsid w:val="007B7B79"/>
    <w:rsid w:val="007C133B"/>
    <w:rsid w:val="007C1560"/>
    <w:rsid w:val="007C1CD7"/>
    <w:rsid w:val="007C1DD8"/>
    <w:rsid w:val="007C27DC"/>
    <w:rsid w:val="007C342C"/>
    <w:rsid w:val="007C5D1C"/>
    <w:rsid w:val="007C6182"/>
    <w:rsid w:val="007C63F6"/>
    <w:rsid w:val="007C6E18"/>
    <w:rsid w:val="007D00A3"/>
    <w:rsid w:val="007D1D50"/>
    <w:rsid w:val="007D1F4D"/>
    <w:rsid w:val="007D31B5"/>
    <w:rsid w:val="007D3236"/>
    <w:rsid w:val="007D3383"/>
    <w:rsid w:val="007D339C"/>
    <w:rsid w:val="007D3820"/>
    <w:rsid w:val="007D46E1"/>
    <w:rsid w:val="007D5315"/>
    <w:rsid w:val="007D53D8"/>
    <w:rsid w:val="007D771C"/>
    <w:rsid w:val="007E2214"/>
    <w:rsid w:val="007E2AA2"/>
    <w:rsid w:val="007E34C7"/>
    <w:rsid w:val="007E50CC"/>
    <w:rsid w:val="007E5AF9"/>
    <w:rsid w:val="007E6CA5"/>
    <w:rsid w:val="007E6F85"/>
    <w:rsid w:val="007E7540"/>
    <w:rsid w:val="007F03E0"/>
    <w:rsid w:val="007F2C72"/>
    <w:rsid w:val="007F446F"/>
    <w:rsid w:val="007F49C3"/>
    <w:rsid w:val="007F4AC3"/>
    <w:rsid w:val="007F4B6F"/>
    <w:rsid w:val="007F4C0E"/>
    <w:rsid w:val="007F4DE8"/>
    <w:rsid w:val="007F5043"/>
    <w:rsid w:val="007F59F6"/>
    <w:rsid w:val="007F60C7"/>
    <w:rsid w:val="007F6B5A"/>
    <w:rsid w:val="007F6F22"/>
    <w:rsid w:val="007F7215"/>
    <w:rsid w:val="007F7ADF"/>
    <w:rsid w:val="00802E3D"/>
    <w:rsid w:val="008033DF"/>
    <w:rsid w:val="00804C53"/>
    <w:rsid w:val="00807D2C"/>
    <w:rsid w:val="008107EA"/>
    <w:rsid w:val="0081470D"/>
    <w:rsid w:val="008156E7"/>
    <w:rsid w:val="00815A10"/>
    <w:rsid w:val="00817ADF"/>
    <w:rsid w:val="00817E31"/>
    <w:rsid w:val="00820338"/>
    <w:rsid w:val="0082090F"/>
    <w:rsid w:val="00820BEC"/>
    <w:rsid w:val="0082276F"/>
    <w:rsid w:val="0082288F"/>
    <w:rsid w:val="00822EF0"/>
    <w:rsid w:val="008240EC"/>
    <w:rsid w:val="00824966"/>
    <w:rsid w:val="00824F99"/>
    <w:rsid w:val="00825112"/>
    <w:rsid w:val="008258D0"/>
    <w:rsid w:val="00825F8D"/>
    <w:rsid w:val="008312CE"/>
    <w:rsid w:val="00831BCC"/>
    <w:rsid w:val="00832E95"/>
    <w:rsid w:val="00834078"/>
    <w:rsid w:val="008349CF"/>
    <w:rsid w:val="00841F85"/>
    <w:rsid w:val="00843962"/>
    <w:rsid w:val="008443B6"/>
    <w:rsid w:val="00844852"/>
    <w:rsid w:val="00844F45"/>
    <w:rsid w:val="0084500B"/>
    <w:rsid w:val="008461F3"/>
    <w:rsid w:val="00846979"/>
    <w:rsid w:val="00846BAB"/>
    <w:rsid w:val="008471AB"/>
    <w:rsid w:val="00847E15"/>
    <w:rsid w:val="008511B8"/>
    <w:rsid w:val="00851282"/>
    <w:rsid w:val="00851D0E"/>
    <w:rsid w:val="00853685"/>
    <w:rsid w:val="00854C19"/>
    <w:rsid w:val="0085658F"/>
    <w:rsid w:val="0085796E"/>
    <w:rsid w:val="00860509"/>
    <w:rsid w:val="00860BD7"/>
    <w:rsid w:val="00860FB4"/>
    <w:rsid w:val="00862B67"/>
    <w:rsid w:val="008641EF"/>
    <w:rsid w:val="00864716"/>
    <w:rsid w:val="00865296"/>
    <w:rsid w:val="00865E2C"/>
    <w:rsid w:val="00865ED0"/>
    <w:rsid w:val="00870E3A"/>
    <w:rsid w:val="00870E9E"/>
    <w:rsid w:val="0087287D"/>
    <w:rsid w:val="00874F2E"/>
    <w:rsid w:val="008778E9"/>
    <w:rsid w:val="00881512"/>
    <w:rsid w:val="00881DFC"/>
    <w:rsid w:val="008823A2"/>
    <w:rsid w:val="00884C9D"/>
    <w:rsid w:val="0089023F"/>
    <w:rsid w:val="008918D5"/>
    <w:rsid w:val="00891BAF"/>
    <w:rsid w:val="00892E81"/>
    <w:rsid w:val="008943AC"/>
    <w:rsid w:val="008944DD"/>
    <w:rsid w:val="008947E7"/>
    <w:rsid w:val="00894FC5"/>
    <w:rsid w:val="0089568F"/>
    <w:rsid w:val="008958B3"/>
    <w:rsid w:val="008962CC"/>
    <w:rsid w:val="00896566"/>
    <w:rsid w:val="008965AD"/>
    <w:rsid w:val="00896A91"/>
    <w:rsid w:val="00896F50"/>
    <w:rsid w:val="0089701F"/>
    <w:rsid w:val="0089718D"/>
    <w:rsid w:val="008A091C"/>
    <w:rsid w:val="008A0F25"/>
    <w:rsid w:val="008A1C26"/>
    <w:rsid w:val="008A1E64"/>
    <w:rsid w:val="008A2FA4"/>
    <w:rsid w:val="008A35CF"/>
    <w:rsid w:val="008A44A6"/>
    <w:rsid w:val="008A4F7C"/>
    <w:rsid w:val="008A7A23"/>
    <w:rsid w:val="008B2FD2"/>
    <w:rsid w:val="008B3117"/>
    <w:rsid w:val="008B3717"/>
    <w:rsid w:val="008B3C0C"/>
    <w:rsid w:val="008B4A54"/>
    <w:rsid w:val="008B5973"/>
    <w:rsid w:val="008B6088"/>
    <w:rsid w:val="008B6157"/>
    <w:rsid w:val="008B7D19"/>
    <w:rsid w:val="008B7F8A"/>
    <w:rsid w:val="008C076F"/>
    <w:rsid w:val="008C1BA9"/>
    <w:rsid w:val="008C1C8D"/>
    <w:rsid w:val="008C1EDE"/>
    <w:rsid w:val="008C264C"/>
    <w:rsid w:val="008C3BE5"/>
    <w:rsid w:val="008C42EB"/>
    <w:rsid w:val="008C755F"/>
    <w:rsid w:val="008C77D2"/>
    <w:rsid w:val="008C7D82"/>
    <w:rsid w:val="008C7F6F"/>
    <w:rsid w:val="008D0E3C"/>
    <w:rsid w:val="008D0F89"/>
    <w:rsid w:val="008D24A4"/>
    <w:rsid w:val="008D3469"/>
    <w:rsid w:val="008D4876"/>
    <w:rsid w:val="008D4B96"/>
    <w:rsid w:val="008D4D5E"/>
    <w:rsid w:val="008D72DB"/>
    <w:rsid w:val="008D7CC9"/>
    <w:rsid w:val="008D7F8E"/>
    <w:rsid w:val="008E03FD"/>
    <w:rsid w:val="008E0D8D"/>
    <w:rsid w:val="008E2E94"/>
    <w:rsid w:val="008E3218"/>
    <w:rsid w:val="008E409C"/>
    <w:rsid w:val="008E4A78"/>
    <w:rsid w:val="008E5740"/>
    <w:rsid w:val="008E588C"/>
    <w:rsid w:val="008E5D18"/>
    <w:rsid w:val="008E60E7"/>
    <w:rsid w:val="008E6B4D"/>
    <w:rsid w:val="008E6FDF"/>
    <w:rsid w:val="008F0EEF"/>
    <w:rsid w:val="008F3594"/>
    <w:rsid w:val="008F39FC"/>
    <w:rsid w:val="008F3BE6"/>
    <w:rsid w:val="008F53E1"/>
    <w:rsid w:val="008F5570"/>
    <w:rsid w:val="008F5EAD"/>
    <w:rsid w:val="009003AF"/>
    <w:rsid w:val="00900E9A"/>
    <w:rsid w:val="00902FBB"/>
    <w:rsid w:val="00903393"/>
    <w:rsid w:val="00903839"/>
    <w:rsid w:val="00903A63"/>
    <w:rsid w:val="00904754"/>
    <w:rsid w:val="00904B61"/>
    <w:rsid w:val="009062CF"/>
    <w:rsid w:val="009063E3"/>
    <w:rsid w:val="00906C13"/>
    <w:rsid w:val="00910B7C"/>
    <w:rsid w:val="00911793"/>
    <w:rsid w:val="00912BEE"/>
    <w:rsid w:val="00912DC8"/>
    <w:rsid w:val="00914BF4"/>
    <w:rsid w:val="00914DEA"/>
    <w:rsid w:val="009155A9"/>
    <w:rsid w:val="00916784"/>
    <w:rsid w:val="00916DAE"/>
    <w:rsid w:val="00917983"/>
    <w:rsid w:val="00921476"/>
    <w:rsid w:val="009217B2"/>
    <w:rsid w:val="00922DA9"/>
    <w:rsid w:val="00923912"/>
    <w:rsid w:val="009245F2"/>
    <w:rsid w:val="009246A1"/>
    <w:rsid w:val="009246FF"/>
    <w:rsid w:val="00924748"/>
    <w:rsid w:val="00924792"/>
    <w:rsid w:val="00924BA0"/>
    <w:rsid w:val="0092519E"/>
    <w:rsid w:val="0092583D"/>
    <w:rsid w:val="00927D27"/>
    <w:rsid w:val="00930234"/>
    <w:rsid w:val="00930896"/>
    <w:rsid w:val="00930ECC"/>
    <w:rsid w:val="0093191A"/>
    <w:rsid w:val="00931D6F"/>
    <w:rsid w:val="0093224B"/>
    <w:rsid w:val="00933000"/>
    <w:rsid w:val="0093334B"/>
    <w:rsid w:val="0093412B"/>
    <w:rsid w:val="0093543B"/>
    <w:rsid w:val="0093544A"/>
    <w:rsid w:val="009355F8"/>
    <w:rsid w:val="0093584B"/>
    <w:rsid w:val="0093605F"/>
    <w:rsid w:val="00937CD5"/>
    <w:rsid w:val="0094164B"/>
    <w:rsid w:val="0094277F"/>
    <w:rsid w:val="00945A23"/>
    <w:rsid w:val="00946210"/>
    <w:rsid w:val="009469E3"/>
    <w:rsid w:val="00946C3E"/>
    <w:rsid w:val="0094722A"/>
    <w:rsid w:val="009505CE"/>
    <w:rsid w:val="00950E66"/>
    <w:rsid w:val="00951E09"/>
    <w:rsid w:val="0095366F"/>
    <w:rsid w:val="00953727"/>
    <w:rsid w:val="00954176"/>
    <w:rsid w:val="009547CC"/>
    <w:rsid w:val="00954866"/>
    <w:rsid w:val="00954BEB"/>
    <w:rsid w:val="00954F11"/>
    <w:rsid w:val="00957105"/>
    <w:rsid w:val="009574CC"/>
    <w:rsid w:val="00957786"/>
    <w:rsid w:val="00962575"/>
    <w:rsid w:val="009625CF"/>
    <w:rsid w:val="00963685"/>
    <w:rsid w:val="009636CB"/>
    <w:rsid w:val="00963ECB"/>
    <w:rsid w:val="00963EFA"/>
    <w:rsid w:val="009664D9"/>
    <w:rsid w:val="00966DBA"/>
    <w:rsid w:val="009679B2"/>
    <w:rsid w:val="0097076C"/>
    <w:rsid w:val="00970C50"/>
    <w:rsid w:val="0097116E"/>
    <w:rsid w:val="0097142B"/>
    <w:rsid w:val="009719E0"/>
    <w:rsid w:val="00972055"/>
    <w:rsid w:val="0097361D"/>
    <w:rsid w:val="009748D0"/>
    <w:rsid w:val="00974F05"/>
    <w:rsid w:val="00975061"/>
    <w:rsid w:val="00976008"/>
    <w:rsid w:val="00977978"/>
    <w:rsid w:val="0098011D"/>
    <w:rsid w:val="00981168"/>
    <w:rsid w:val="00981B47"/>
    <w:rsid w:val="00983394"/>
    <w:rsid w:val="009848B3"/>
    <w:rsid w:val="00984A5F"/>
    <w:rsid w:val="009863A9"/>
    <w:rsid w:val="009869E3"/>
    <w:rsid w:val="00987605"/>
    <w:rsid w:val="00990E75"/>
    <w:rsid w:val="00992A4A"/>
    <w:rsid w:val="009942A9"/>
    <w:rsid w:val="00994461"/>
    <w:rsid w:val="009947E6"/>
    <w:rsid w:val="00994AB4"/>
    <w:rsid w:val="00994E44"/>
    <w:rsid w:val="009976E3"/>
    <w:rsid w:val="009A1531"/>
    <w:rsid w:val="009A2AF0"/>
    <w:rsid w:val="009A3642"/>
    <w:rsid w:val="009A42AF"/>
    <w:rsid w:val="009A453F"/>
    <w:rsid w:val="009A61D1"/>
    <w:rsid w:val="009A6615"/>
    <w:rsid w:val="009A740E"/>
    <w:rsid w:val="009A7912"/>
    <w:rsid w:val="009B0265"/>
    <w:rsid w:val="009B1D03"/>
    <w:rsid w:val="009B266B"/>
    <w:rsid w:val="009B3317"/>
    <w:rsid w:val="009B3C6F"/>
    <w:rsid w:val="009B41C4"/>
    <w:rsid w:val="009B42FF"/>
    <w:rsid w:val="009B456C"/>
    <w:rsid w:val="009B496E"/>
    <w:rsid w:val="009B6CD7"/>
    <w:rsid w:val="009B70D1"/>
    <w:rsid w:val="009B77F4"/>
    <w:rsid w:val="009C0184"/>
    <w:rsid w:val="009C19DA"/>
    <w:rsid w:val="009C2A93"/>
    <w:rsid w:val="009C3462"/>
    <w:rsid w:val="009C378F"/>
    <w:rsid w:val="009C381E"/>
    <w:rsid w:val="009C3B17"/>
    <w:rsid w:val="009C4663"/>
    <w:rsid w:val="009C7098"/>
    <w:rsid w:val="009D139B"/>
    <w:rsid w:val="009D1E95"/>
    <w:rsid w:val="009D2DF1"/>
    <w:rsid w:val="009D313B"/>
    <w:rsid w:val="009D3654"/>
    <w:rsid w:val="009D42F0"/>
    <w:rsid w:val="009D449D"/>
    <w:rsid w:val="009D4FE5"/>
    <w:rsid w:val="009D504C"/>
    <w:rsid w:val="009D597A"/>
    <w:rsid w:val="009D5F3E"/>
    <w:rsid w:val="009D7265"/>
    <w:rsid w:val="009E1387"/>
    <w:rsid w:val="009E1945"/>
    <w:rsid w:val="009E2354"/>
    <w:rsid w:val="009E563B"/>
    <w:rsid w:val="009E6323"/>
    <w:rsid w:val="009E6C2F"/>
    <w:rsid w:val="009F1090"/>
    <w:rsid w:val="009F2368"/>
    <w:rsid w:val="009F254C"/>
    <w:rsid w:val="009F26BD"/>
    <w:rsid w:val="009F2D15"/>
    <w:rsid w:val="009F3434"/>
    <w:rsid w:val="009F3472"/>
    <w:rsid w:val="009F34A4"/>
    <w:rsid w:val="009F6959"/>
    <w:rsid w:val="009F728F"/>
    <w:rsid w:val="009F7497"/>
    <w:rsid w:val="009F7E03"/>
    <w:rsid w:val="00A01473"/>
    <w:rsid w:val="00A023A7"/>
    <w:rsid w:val="00A030EF"/>
    <w:rsid w:val="00A03422"/>
    <w:rsid w:val="00A03797"/>
    <w:rsid w:val="00A0385D"/>
    <w:rsid w:val="00A03E14"/>
    <w:rsid w:val="00A04A28"/>
    <w:rsid w:val="00A05C63"/>
    <w:rsid w:val="00A06067"/>
    <w:rsid w:val="00A06263"/>
    <w:rsid w:val="00A0710F"/>
    <w:rsid w:val="00A12175"/>
    <w:rsid w:val="00A12663"/>
    <w:rsid w:val="00A131A5"/>
    <w:rsid w:val="00A132D4"/>
    <w:rsid w:val="00A14DA0"/>
    <w:rsid w:val="00A15656"/>
    <w:rsid w:val="00A16D37"/>
    <w:rsid w:val="00A17D6E"/>
    <w:rsid w:val="00A2042A"/>
    <w:rsid w:val="00A216B3"/>
    <w:rsid w:val="00A219DB"/>
    <w:rsid w:val="00A21AC6"/>
    <w:rsid w:val="00A22731"/>
    <w:rsid w:val="00A246B9"/>
    <w:rsid w:val="00A2496E"/>
    <w:rsid w:val="00A251E9"/>
    <w:rsid w:val="00A2522E"/>
    <w:rsid w:val="00A2552B"/>
    <w:rsid w:val="00A26C5E"/>
    <w:rsid w:val="00A27664"/>
    <w:rsid w:val="00A27FAA"/>
    <w:rsid w:val="00A30336"/>
    <w:rsid w:val="00A3045B"/>
    <w:rsid w:val="00A30949"/>
    <w:rsid w:val="00A30F8D"/>
    <w:rsid w:val="00A3124D"/>
    <w:rsid w:val="00A31272"/>
    <w:rsid w:val="00A3169D"/>
    <w:rsid w:val="00A319C8"/>
    <w:rsid w:val="00A33091"/>
    <w:rsid w:val="00A34E7E"/>
    <w:rsid w:val="00A364E4"/>
    <w:rsid w:val="00A4014D"/>
    <w:rsid w:val="00A405E7"/>
    <w:rsid w:val="00A40C08"/>
    <w:rsid w:val="00A40C6E"/>
    <w:rsid w:val="00A414DE"/>
    <w:rsid w:val="00A419B1"/>
    <w:rsid w:val="00A42211"/>
    <w:rsid w:val="00A4365A"/>
    <w:rsid w:val="00A44404"/>
    <w:rsid w:val="00A4556F"/>
    <w:rsid w:val="00A4573E"/>
    <w:rsid w:val="00A45803"/>
    <w:rsid w:val="00A45BD1"/>
    <w:rsid w:val="00A45D3D"/>
    <w:rsid w:val="00A5255F"/>
    <w:rsid w:val="00A52642"/>
    <w:rsid w:val="00A53207"/>
    <w:rsid w:val="00A534CB"/>
    <w:rsid w:val="00A53D07"/>
    <w:rsid w:val="00A56537"/>
    <w:rsid w:val="00A56CFA"/>
    <w:rsid w:val="00A574C3"/>
    <w:rsid w:val="00A57AAC"/>
    <w:rsid w:val="00A60D30"/>
    <w:rsid w:val="00A61B25"/>
    <w:rsid w:val="00A61B32"/>
    <w:rsid w:val="00A61FEB"/>
    <w:rsid w:val="00A632F0"/>
    <w:rsid w:val="00A64501"/>
    <w:rsid w:val="00A64FA6"/>
    <w:rsid w:val="00A652A3"/>
    <w:rsid w:val="00A663A6"/>
    <w:rsid w:val="00A66EEC"/>
    <w:rsid w:val="00A675F0"/>
    <w:rsid w:val="00A6765C"/>
    <w:rsid w:val="00A67A3E"/>
    <w:rsid w:val="00A703AD"/>
    <w:rsid w:val="00A71590"/>
    <w:rsid w:val="00A718A4"/>
    <w:rsid w:val="00A71D07"/>
    <w:rsid w:val="00A723EA"/>
    <w:rsid w:val="00A724DD"/>
    <w:rsid w:val="00A73464"/>
    <w:rsid w:val="00A73A70"/>
    <w:rsid w:val="00A77B7A"/>
    <w:rsid w:val="00A77DCC"/>
    <w:rsid w:val="00A80398"/>
    <w:rsid w:val="00A8055A"/>
    <w:rsid w:val="00A8140F"/>
    <w:rsid w:val="00A82167"/>
    <w:rsid w:val="00A82983"/>
    <w:rsid w:val="00A82AF6"/>
    <w:rsid w:val="00A82E30"/>
    <w:rsid w:val="00A83369"/>
    <w:rsid w:val="00A84B13"/>
    <w:rsid w:val="00A84C7A"/>
    <w:rsid w:val="00A84E54"/>
    <w:rsid w:val="00A851B5"/>
    <w:rsid w:val="00A85380"/>
    <w:rsid w:val="00A87120"/>
    <w:rsid w:val="00A87D3A"/>
    <w:rsid w:val="00A90938"/>
    <w:rsid w:val="00A91FA1"/>
    <w:rsid w:val="00A9219E"/>
    <w:rsid w:val="00A92F5E"/>
    <w:rsid w:val="00A94BE5"/>
    <w:rsid w:val="00A963C4"/>
    <w:rsid w:val="00A967F8"/>
    <w:rsid w:val="00A97514"/>
    <w:rsid w:val="00A97742"/>
    <w:rsid w:val="00AA1D5C"/>
    <w:rsid w:val="00AA3B30"/>
    <w:rsid w:val="00AA4A89"/>
    <w:rsid w:val="00AA613B"/>
    <w:rsid w:val="00AA619D"/>
    <w:rsid w:val="00AA7316"/>
    <w:rsid w:val="00AB2031"/>
    <w:rsid w:val="00AB2297"/>
    <w:rsid w:val="00AB3F19"/>
    <w:rsid w:val="00AB45FC"/>
    <w:rsid w:val="00AB6670"/>
    <w:rsid w:val="00AC0E50"/>
    <w:rsid w:val="00AC1620"/>
    <w:rsid w:val="00AC205E"/>
    <w:rsid w:val="00AC3B1D"/>
    <w:rsid w:val="00AC467F"/>
    <w:rsid w:val="00AC47A6"/>
    <w:rsid w:val="00AC4D19"/>
    <w:rsid w:val="00AC510C"/>
    <w:rsid w:val="00AC51FF"/>
    <w:rsid w:val="00AC55CB"/>
    <w:rsid w:val="00AC5E51"/>
    <w:rsid w:val="00AC700C"/>
    <w:rsid w:val="00AC7A1F"/>
    <w:rsid w:val="00AC7E37"/>
    <w:rsid w:val="00AD2529"/>
    <w:rsid w:val="00AD29C5"/>
    <w:rsid w:val="00AD331D"/>
    <w:rsid w:val="00AD3B7D"/>
    <w:rsid w:val="00AD4812"/>
    <w:rsid w:val="00AD531D"/>
    <w:rsid w:val="00AD544D"/>
    <w:rsid w:val="00AD61F8"/>
    <w:rsid w:val="00AD6379"/>
    <w:rsid w:val="00AD67FA"/>
    <w:rsid w:val="00AD794E"/>
    <w:rsid w:val="00AD7DCA"/>
    <w:rsid w:val="00AE1224"/>
    <w:rsid w:val="00AE38B3"/>
    <w:rsid w:val="00AE430A"/>
    <w:rsid w:val="00AE46FE"/>
    <w:rsid w:val="00AE5916"/>
    <w:rsid w:val="00AE5932"/>
    <w:rsid w:val="00AE5DC0"/>
    <w:rsid w:val="00AE6027"/>
    <w:rsid w:val="00AF0032"/>
    <w:rsid w:val="00AF027E"/>
    <w:rsid w:val="00AF2A93"/>
    <w:rsid w:val="00AF2BF9"/>
    <w:rsid w:val="00AF341A"/>
    <w:rsid w:val="00AF4C44"/>
    <w:rsid w:val="00AF5BB0"/>
    <w:rsid w:val="00B01E52"/>
    <w:rsid w:val="00B034EF"/>
    <w:rsid w:val="00B03CDE"/>
    <w:rsid w:val="00B04EAE"/>
    <w:rsid w:val="00B062C6"/>
    <w:rsid w:val="00B068CE"/>
    <w:rsid w:val="00B1179B"/>
    <w:rsid w:val="00B11CFD"/>
    <w:rsid w:val="00B11ECB"/>
    <w:rsid w:val="00B1224E"/>
    <w:rsid w:val="00B14744"/>
    <w:rsid w:val="00B14B96"/>
    <w:rsid w:val="00B1580D"/>
    <w:rsid w:val="00B16E92"/>
    <w:rsid w:val="00B178EA"/>
    <w:rsid w:val="00B20245"/>
    <w:rsid w:val="00B236DE"/>
    <w:rsid w:val="00B24594"/>
    <w:rsid w:val="00B26AC2"/>
    <w:rsid w:val="00B27268"/>
    <w:rsid w:val="00B302E9"/>
    <w:rsid w:val="00B30BF7"/>
    <w:rsid w:val="00B31F92"/>
    <w:rsid w:val="00B32031"/>
    <w:rsid w:val="00B328EE"/>
    <w:rsid w:val="00B32DE5"/>
    <w:rsid w:val="00B335DB"/>
    <w:rsid w:val="00B337D1"/>
    <w:rsid w:val="00B369C3"/>
    <w:rsid w:val="00B407F5"/>
    <w:rsid w:val="00B41E35"/>
    <w:rsid w:val="00B41FFC"/>
    <w:rsid w:val="00B4250A"/>
    <w:rsid w:val="00B452BF"/>
    <w:rsid w:val="00B452E8"/>
    <w:rsid w:val="00B45F10"/>
    <w:rsid w:val="00B46FF2"/>
    <w:rsid w:val="00B50553"/>
    <w:rsid w:val="00B51D48"/>
    <w:rsid w:val="00B52224"/>
    <w:rsid w:val="00B534A6"/>
    <w:rsid w:val="00B569B1"/>
    <w:rsid w:val="00B576B2"/>
    <w:rsid w:val="00B57D9E"/>
    <w:rsid w:val="00B601CF"/>
    <w:rsid w:val="00B60FFA"/>
    <w:rsid w:val="00B61A36"/>
    <w:rsid w:val="00B61C4C"/>
    <w:rsid w:val="00B61D06"/>
    <w:rsid w:val="00B61D88"/>
    <w:rsid w:val="00B61F3B"/>
    <w:rsid w:val="00B62BC7"/>
    <w:rsid w:val="00B633B0"/>
    <w:rsid w:val="00B6352A"/>
    <w:rsid w:val="00B66A6D"/>
    <w:rsid w:val="00B6773F"/>
    <w:rsid w:val="00B6781F"/>
    <w:rsid w:val="00B70217"/>
    <w:rsid w:val="00B72DDE"/>
    <w:rsid w:val="00B7305F"/>
    <w:rsid w:val="00B73136"/>
    <w:rsid w:val="00B7324F"/>
    <w:rsid w:val="00B734F5"/>
    <w:rsid w:val="00B7599D"/>
    <w:rsid w:val="00B76632"/>
    <w:rsid w:val="00B776BC"/>
    <w:rsid w:val="00B776F7"/>
    <w:rsid w:val="00B77D0C"/>
    <w:rsid w:val="00B81EFE"/>
    <w:rsid w:val="00B825D3"/>
    <w:rsid w:val="00B868D9"/>
    <w:rsid w:val="00B8725C"/>
    <w:rsid w:val="00B87DEC"/>
    <w:rsid w:val="00B91014"/>
    <w:rsid w:val="00B920EF"/>
    <w:rsid w:val="00B92D5A"/>
    <w:rsid w:val="00B96934"/>
    <w:rsid w:val="00B9784D"/>
    <w:rsid w:val="00BA1EF0"/>
    <w:rsid w:val="00BA2284"/>
    <w:rsid w:val="00BA351A"/>
    <w:rsid w:val="00BA67FA"/>
    <w:rsid w:val="00BA7B30"/>
    <w:rsid w:val="00BB09D4"/>
    <w:rsid w:val="00BB3738"/>
    <w:rsid w:val="00BB48D1"/>
    <w:rsid w:val="00BB66E4"/>
    <w:rsid w:val="00BB67EF"/>
    <w:rsid w:val="00BC04D1"/>
    <w:rsid w:val="00BC0855"/>
    <w:rsid w:val="00BC0EA1"/>
    <w:rsid w:val="00BC0F48"/>
    <w:rsid w:val="00BC1112"/>
    <w:rsid w:val="00BC3069"/>
    <w:rsid w:val="00BC6249"/>
    <w:rsid w:val="00BC6848"/>
    <w:rsid w:val="00BC738C"/>
    <w:rsid w:val="00BD133F"/>
    <w:rsid w:val="00BD1C9E"/>
    <w:rsid w:val="00BD3486"/>
    <w:rsid w:val="00BD3F60"/>
    <w:rsid w:val="00BD6AB8"/>
    <w:rsid w:val="00BD7253"/>
    <w:rsid w:val="00BE03D3"/>
    <w:rsid w:val="00BE0C03"/>
    <w:rsid w:val="00BE1290"/>
    <w:rsid w:val="00BE1DFF"/>
    <w:rsid w:val="00BE2FA2"/>
    <w:rsid w:val="00BE315A"/>
    <w:rsid w:val="00BE3F8C"/>
    <w:rsid w:val="00BE4732"/>
    <w:rsid w:val="00BE4FA8"/>
    <w:rsid w:val="00BE57DC"/>
    <w:rsid w:val="00BE5882"/>
    <w:rsid w:val="00BE690A"/>
    <w:rsid w:val="00BF0383"/>
    <w:rsid w:val="00BF07EF"/>
    <w:rsid w:val="00BF0EBD"/>
    <w:rsid w:val="00BF2127"/>
    <w:rsid w:val="00BF26B4"/>
    <w:rsid w:val="00BF4D0A"/>
    <w:rsid w:val="00BF6AE2"/>
    <w:rsid w:val="00C008B9"/>
    <w:rsid w:val="00C01893"/>
    <w:rsid w:val="00C03DD6"/>
    <w:rsid w:val="00C04F5C"/>
    <w:rsid w:val="00C06D9E"/>
    <w:rsid w:val="00C11537"/>
    <w:rsid w:val="00C11B46"/>
    <w:rsid w:val="00C11C90"/>
    <w:rsid w:val="00C124A3"/>
    <w:rsid w:val="00C12623"/>
    <w:rsid w:val="00C14AC6"/>
    <w:rsid w:val="00C14DF6"/>
    <w:rsid w:val="00C152FB"/>
    <w:rsid w:val="00C1639F"/>
    <w:rsid w:val="00C178B8"/>
    <w:rsid w:val="00C17E4D"/>
    <w:rsid w:val="00C20701"/>
    <w:rsid w:val="00C2282D"/>
    <w:rsid w:val="00C24ACA"/>
    <w:rsid w:val="00C24B2E"/>
    <w:rsid w:val="00C30078"/>
    <w:rsid w:val="00C3020A"/>
    <w:rsid w:val="00C30392"/>
    <w:rsid w:val="00C34040"/>
    <w:rsid w:val="00C34C44"/>
    <w:rsid w:val="00C34CAF"/>
    <w:rsid w:val="00C35064"/>
    <w:rsid w:val="00C351A2"/>
    <w:rsid w:val="00C3555F"/>
    <w:rsid w:val="00C35C10"/>
    <w:rsid w:val="00C36AC1"/>
    <w:rsid w:val="00C3779A"/>
    <w:rsid w:val="00C408E9"/>
    <w:rsid w:val="00C42F02"/>
    <w:rsid w:val="00C430DF"/>
    <w:rsid w:val="00C44945"/>
    <w:rsid w:val="00C44FF7"/>
    <w:rsid w:val="00C45253"/>
    <w:rsid w:val="00C45BD8"/>
    <w:rsid w:val="00C46EF6"/>
    <w:rsid w:val="00C47C37"/>
    <w:rsid w:val="00C50238"/>
    <w:rsid w:val="00C50FB4"/>
    <w:rsid w:val="00C5116E"/>
    <w:rsid w:val="00C511B7"/>
    <w:rsid w:val="00C516E1"/>
    <w:rsid w:val="00C56E9A"/>
    <w:rsid w:val="00C56F7F"/>
    <w:rsid w:val="00C61961"/>
    <w:rsid w:val="00C622D6"/>
    <w:rsid w:val="00C62981"/>
    <w:rsid w:val="00C640D6"/>
    <w:rsid w:val="00C6649C"/>
    <w:rsid w:val="00C6781F"/>
    <w:rsid w:val="00C67825"/>
    <w:rsid w:val="00C70FA7"/>
    <w:rsid w:val="00C713E4"/>
    <w:rsid w:val="00C748FB"/>
    <w:rsid w:val="00C74ACC"/>
    <w:rsid w:val="00C74B96"/>
    <w:rsid w:val="00C74BD4"/>
    <w:rsid w:val="00C756AA"/>
    <w:rsid w:val="00C75C50"/>
    <w:rsid w:val="00C77E63"/>
    <w:rsid w:val="00C80D59"/>
    <w:rsid w:val="00C8119C"/>
    <w:rsid w:val="00C820C2"/>
    <w:rsid w:val="00C82E8C"/>
    <w:rsid w:val="00C83C4D"/>
    <w:rsid w:val="00C8431D"/>
    <w:rsid w:val="00C848D0"/>
    <w:rsid w:val="00C86167"/>
    <w:rsid w:val="00C86FA3"/>
    <w:rsid w:val="00C91FAB"/>
    <w:rsid w:val="00C93B11"/>
    <w:rsid w:val="00C9653B"/>
    <w:rsid w:val="00C96B6C"/>
    <w:rsid w:val="00C9739B"/>
    <w:rsid w:val="00C97721"/>
    <w:rsid w:val="00CA1706"/>
    <w:rsid w:val="00CA344C"/>
    <w:rsid w:val="00CA6AE1"/>
    <w:rsid w:val="00CA72CD"/>
    <w:rsid w:val="00CA75F6"/>
    <w:rsid w:val="00CB04A9"/>
    <w:rsid w:val="00CB098E"/>
    <w:rsid w:val="00CB2ACA"/>
    <w:rsid w:val="00CB2C1E"/>
    <w:rsid w:val="00CB721E"/>
    <w:rsid w:val="00CB7676"/>
    <w:rsid w:val="00CC2A6E"/>
    <w:rsid w:val="00CC4790"/>
    <w:rsid w:val="00CC5D63"/>
    <w:rsid w:val="00CC6F16"/>
    <w:rsid w:val="00CC6F44"/>
    <w:rsid w:val="00CC7798"/>
    <w:rsid w:val="00CD0FDE"/>
    <w:rsid w:val="00CD10FB"/>
    <w:rsid w:val="00CD141A"/>
    <w:rsid w:val="00CD3053"/>
    <w:rsid w:val="00CD40F2"/>
    <w:rsid w:val="00CD4863"/>
    <w:rsid w:val="00CD507F"/>
    <w:rsid w:val="00CD53A8"/>
    <w:rsid w:val="00CD54C3"/>
    <w:rsid w:val="00CD6822"/>
    <w:rsid w:val="00CD6F41"/>
    <w:rsid w:val="00CE141D"/>
    <w:rsid w:val="00CE2188"/>
    <w:rsid w:val="00CE3541"/>
    <w:rsid w:val="00CE3E67"/>
    <w:rsid w:val="00CE442F"/>
    <w:rsid w:val="00CE4B99"/>
    <w:rsid w:val="00CE5925"/>
    <w:rsid w:val="00CE75E5"/>
    <w:rsid w:val="00CF1223"/>
    <w:rsid w:val="00CF128D"/>
    <w:rsid w:val="00CF18E3"/>
    <w:rsid w:val="00CF2EDC"/>
    <w:rsid w:val="00CF3FF3"/>
    <w:rsid w:val="00CF6317"/>
    <w:rsid w:val="00CF64D5"/>
    <w:rsid w:val="00CF6C09"/>
    <w:rsid w:val="00D00480"/>
    <w:rsid w:val="00D012D7"/>
    <w:rsid w:val="00D046D2"/>
    <w:rsid w:val="00D048D7"/>
    <w:rsid w:val="00D049DF"/>
    <w:rsid w:val="00D056B0"/>
    <w:rsid w:val="00D1009F"/>
    <w:rsid w:val="00D12508"/>
    <w:rsid w:val="00D136F4"/>
    <w:rsid w:val="00D147C2"/>
    <w:rsid w:val="00D1672D"/>
    <w:rsid w:val="00D175F5"/>
    <w:rsid w:val="00D20015"/>
    <w:rsid w:val="00D21CE5"/>
    <w:rsid w:val="00D22542"/>
    <w:rsid w:val="00D22563"/>
    <w:rsid w:val="00D226DB"/>
    <w:rsid w:val="00D2529F"/>
    <w:rsid w:val="00D25361"/>
    <w:rsid w:val="00D259F2"/>
    <w:rsid w:val="00D2635C"/>
    <w:rsid w:val="00D263DD"/>
    <w:rsid w:val="00D301ED"/>
    <w:rsid w:val="00D30948"/>
    <w:rsid w:val="00D30CB4"/>
    <w:rsid w:val="00D30F0D"/>
    <w:rsid w:val="00D31726"/>
    <w:rsid w:val="00D321AF"/>
    <w:rsid w:val="00D32E84"/>
    <w:rsid w:val="00D33E52"/>
    <w:rsid w:val="00D34343"/>
    <w:rsid w:val="00D347E3"/>
    <w:rsid w:val="00D35E30"/>
    <w:rsid w:val="00D3655A"/>
    <w:rsid w:val="00D4005E"/>
    <w:rsid w:val="00D40223"/>
    <w:rsid w:val="00D414EC"/>
    <w:rsid w:val="00D4179D"/>
    <w:rsid w:val="00D41A95"/>
    <w:rsid w:val="00D41BF9"/>
    <w:rsid w:val="00D4299A"/>
    <w:rsid w:val="00D429EC"/>
    <w:rsid w:val="00D45CB0"/>
    <w:rsid w:val="00D501AA"/>
    <w:rsid w:val="00D510E1"/>
    <w:rsid w:val="00D51933"/>
    <w:rsid w:val="00D53093"/>
    <w:rsid w:val="00D53538"/>
    <w:rsid w:val="00D53850"/>
    <w:rsid w:val="00D53A59"/>
    <w:rsid w:val="00D566F4"/>
    <w:rsid w:val="00D56A2D"/>
    <w:rsid w:val="00D56C0B"/>
    <w:rsid w:val="00D6004C"/>
    <w:rsid w:val="00D61253"/>
    <w:rsid w:val="00D61432"/>
    <w:rsid w:val="00D62810"/>
    <w:rsid w:val="00D6385C"/>
    <w:rsid w:val="00D64670"/>
    <w:rsid w:val="00D6488C"/>
    <w:rsid w:val="00D64EE4"/>
    <w:rsid w:val="00D6599C"/>
    <w:rsid w:val="00D65A3E"/>
    <w:rsid w:val="00D664A8"/>
    <w:rsid w:val="00D6677F"/>
    <w:rsid w:val="00D67BC7"/>
    <w:rsid w:val="00D71031"/>
    <w:rsid w:val="00D72D5E"/>
    <w:rsid w:val="00D72EBD"/>
    <w:rsid w:val="00D73FA2"/>
    <w:rsid w:val="00D7511C"/>
    <w:rsid w:val="00D75B75"/>
    <w:rsid w:val="00D769A7"/>
    <w:rsid w:val="00D771FE"/>
    <w:rsid w:val="00D77CF0"/>
    <w:rsid w:val="00D77FA4"/>
    <w:rsid w:val="00D77FD8"/>
    <w:rsid w:val="00D80949"/>
    <w:rsid w:val="00D82AC5"/>
    <w:rsid w:val="00D83D94"/>
    <w:rsid w:val="00D845C5"/>
    <w:rsid w:val="00D84C0A"/>
    <w:rsid w:val="00D8628E"/>
    <w:rsid w:val="00D90057"/>
    <w:rsid w:val="00D918C2"/>
    <w:rsid w:val="00D93396"/>
    <w:rsid w:val="00D94507"/>
    <w:rsid w:val="00D96290"/>
    <w:rsid w:val="00D96D72"/>
    <w:rsid w:val="00D975E7"/>
    <w:rsid w:val="00D975FF"/>
    <w:rsid w:val="00D97E86"/>
    <w:rsid w:val="00DA0D8C"/>
    <w:rsid w:val="00DA1CB7"/>
    <w:rsid w:val="00DA2B48"/>
    <w:rsid w:val="00DA35E6"/>
    <w:rsid w:val="00DA47A4"/>
    <w:rsid w:val="00DA50D3"/>
    <w:rsid w:val="00DA5414"/>
    <w:rsid w:val="00DA72A8"/>
    <w:rsid w:val="00DA76AE"/>
    <w:rsid w:val="00DA7A1F"/>
    <w:rsid w:val="00DB0C6A"/>
    <w:rsid w:val="00DB1AD4"/>
    <w:rsid w:val="00DB2E9C"/>
    <w:rsid w:val="00DB5DCE"/>
    <w:rsid w:val="00DC0112"/>
    <w:rsid w:val="00DC0289"/>
    <w:rsid w:val="00DC18D7"/>
    <w:rsid w:val="00DC25C4"/>
    <w:rsid w:val="00DC3ABD"/>
    <w:rsid w:val="00DC3D6D"/>
    <w:rsid w:val="00DC65EF"/>
    <w:rsid w:val="00DC69D7"/>
    <w:rsid w:val="00DC7976"/>
    <w:rsid w:val="00DD0345"/>
    <w:rsid w:val="00DD0FA8"/>
    <w:rsid w:val="00DD16AA"/>
    <w:rsid w:val="00DD185D"/>
    <w:rsid w:val="00DD2561"/>
    <w:rsid w:val="00DD2FF7"/>
    <w:rsid w:val="00DD39CA"/>
    <w:rsid w:val="00DD3D05"/>
    <w:rsid w:val="00DD4398"/>
    <w:rsid w:val="00DD440D"/>
    <w:rsid w:val="00DD470F"/>
    <w:rsid w:val="00DD5103"/>
    <w:rsid w:val="00DD558C"/>
    <w:rsid w:val="00DD5CBA"/>
    <w:rsid w:val="00DD5ED0"/>
    <w:rsid w:val="00DD639F"/>
    <w:rsid w:val="00DD71E0"/>
    <w:rsid w:val="00DE0C56"/>
    <w:rsid w:val="00DE16E4"/>
    <w:rsid w:val="00DE2010"/>
    <w:rsid w:val="00DE2ADA"/>
    <w:rsid w:val="00DE4AD9"/>
    <w:rsid w:val="00DE6055"/>
    <w:rsid w:val="00DE66BC"/>
    <w:rsid w:val="00DE6954"/>
    <w:rsid w:val="00DE7640"/>
    <w:rsid w:val="00DF1BC7"/>
    <w:rsid w:val="00DF2454"/>
    <w:rsid w:val="00DF2649"/>
    <w:rsid w:val="00DF3C23"/>
    <w:rsid w:val="00DF3CAE"/>
    <w:rsid w:val="00DF4EFD"/>
    <w:rsid w:val="00DF5FF8"/>
    <w:rsid w:val="00DF6A98"/>
    <w:rsid w:val="00DF6C11"/>
    <w:rsid w:val="00DF797C"/>
    <w:rsid w:val="00E00368"/>
    <w:rsid w:val="00E00EA0"/>
    <w:rsid w:val="00E024C9"/>
    <w:rsid w:val="00E038FB"/>
    <w:rsid w:val="00E05C19"/>
    <w:rsid w:val="00E064C4"/>
    <w:rsid w:val="00E121F5"/>
    <w:rsid w:val="00E13E8C"/>
    <w:rsid w:val="00E14531"/>
    <w:rsid w:val="00E16914"/>
    <w:rsid w:val="00E17F92"/>
    <w:rsid w:val="00E20659"/>
    <w:rsid w:val="00E20949"/>
    <w:rsid w:val="00E227D6"/>
    <w:rsid w:val="00E24332"/>
    <w:rsid w:val="00E24CFB"/>
    <w:rsid w:val="00E30979"/>
    <w:rsid w:val="00E310D0"/>
    <w:rsid w:val="00E34A8C"/>
    <w:rsid w:val="00E42399"/>
    <w:rsid w:val="00E44D8E"/>
    <w:rsid w:val="00E4554F"/>
    <w:rsid w:val="00E45D86"/>
    <w:rsid w:val="00E47917"/>
    <w:rsid w:val="00E47DB7"/>
    <w:rsid w:val="00E50C97"/>
    <w:rsid w:val="00E51181"/>
    <w:rsid w:val="00E5191F"/>
    <w:rsid w:val="00E52359"/>
    <w:rsid w:val="00E52B91"/>
    <w:rsid w:val="00E53EAD"/>
    <w:rsid w:val="00E566A1"/>
    <w:rsid w:val="00E57818"/>
    <w:rsid w:val="00E61169"/>
    <w:rsid w:val="00E62FA8"/>
    <w:rsid w:val="00E634C3"/>
    <w:rsid w:val="00E6387C"/>
    <w:rsid w:val="00E6387F"/>
    <w:rsid w:val="00E65F25"/>
    <w:rsid w:val="00E70673"/>
    <w:rsid w:val="00E707C0"/>
    <w:rsid w:val="00E70BA2"/>
    <w:rsid w:val="00E716CE"/>
    <w:rsid w:val="00E71DBB"/>
    <w:rsid w:val="00E734AE"/>
    <w:rsid w:val="00E73CC8"/>
    <w:rsid w:val="00E73D9A"/>
    <w:rsid w:val="00E7536A"/>
    <w:rsid w:val="00E754A8"/>
    <w:rsid w:val="00E77931"/>
    <w:rsid w:val="00E779A1"/>
    <w:rsid w:val="00E77E26"/>
    <w:rsid w:val="00E80774"/>
    <w:rsid w:val="00E807E3"/>
    <w:rsid w:val="00E809C2"/>
    <w:rsid w:val="00E830E6"/>
    <w:rsid w:val="00E8382B"/>
    <w:rsid w:val="00E84F46"/>
    <w:rsid w:val="00E8522D"/>
    <w:rsid w:val="00E854CD"/>
    <w:rsid w:val="00E86634"/>
    <w:rsid w:val="00E913B1"/>
    <w:rsid w:val="00E92025"/>
    <w:rsid w:val="00E930C7"/>
    <w:rsid w:val="00E9378D"/>
    <w:rsid w:val="00E94818"/>
    <w:rsid w:val="00E9687F"/>
    <w:rsid w:val="00EA01B8"/>
    <w:rsid w:val="00EA1130"/>
    <w:rsid w:val="00EA1654"/>
    <w:rsid w:val="00EA2738"/>
    <w:rsid w:val="00EA3562"/>
    <w:rsid w:val="00EA519E"/>
    <w:rsid w:val="00EA70FF"/>
    <w:rsid w:val="00EB06FC"/>
    <w:rsid w:val="00EB1657"/>
    <w:rsid w:val="00EB2C18"/>
    <w:rsid w:val="00EB313F"/>
    <w:rsid w:val="00EB505D"/>
    <w:rsid w:val="00EB50FF"/>
    <w:rsid w:val="00EB531A"/>
    <w:rsid w:val="00EB55BD"/>
    <w:rsid w:val="00EB581D"/>
    <w:rsid w:val="00EB618B"/>
    <w:rsid w:val="00EB6FE9"/>
    <w:rsid w:val="00EC03F7"/>
    <w:rsid w:val="00EC0430"/>
    <w:rsid w:val="00EC1AEB"/>
    <w:rsid w:val="00EC1CF3"/>
    <w:rsid w:val="00EC1F1D"/>
    <w:rsid w:val="00EC2380"/>
    <w:rsid w:val="00EC286C"/>
    <w:rsid w:val="00EC292F"/>
    <w:rsid w:val="00EC45FD"/>
    <w:rsid w:val="00EC468D"/>
    <w:rsid w:val="00EC486D"/>
    <w:rsid w:val="00EC4F6E"/>
    <w:rsid w:val="00EC686C"/>
    <w:rsid w:val="00EC76B2"/>
    <w:rsid w:val="00ED048B"/>
    <w:rsid w:val="00ED1734"/>
    <w:rsid w:val="00ED174A"/>
    <w:rsid w:val="00ED180D"/>
    <w:rsid w:val="00ED1ECD"/>
    <w:rsid w:val="00ED2918"/>
    <w:rsid w:val="00ED3E07"/>
    <w:rsid w:val="00ED61F6"/>
    <w:rsid w:val="00ED7C65"/>
    <w:rsid w:val="00ED7C7F"/>
    <w:rsid w:val="00ED7F6A"/>
    <w:rsid w:val="00EE1BC2"/>
    <w:rsid w:val="00EE24C5"/>
    <w:rsid w:val="00EE2771"/>
    <w:rsid w:val="00EE2E7E"/>
    <w:rsid w:val="00EE307F"/>
    <w:rsid w:val="00EE32F9"/>
    <w:rsid w:val="00EE3454"/>
    <w:rsid w:val="00EE4A50"/>
    <w:rsid w:val="00EE4E7E"/>
    <w:rsid w:val="00EE73F2"/>
    <w:rsid w:val="00EF194A"/>
    <w:rsid w:val="00EF197C"/>
    <w:rsid w:val="00EF1A3C"/>
    <w:rsid w:val="00EF43BA"/>
    <w:rsid w:val="00EF495A"/>
    <w:rsid w:val="00EF49A7"/>
    <w:rsid w:val="00EF4CEF"/>
    <w:rsid w:val="00EF4E7D"/>
    <w:rsid w:val="00EF5760"/>
    <w:rsid w:val="00EF5F4C"/>
    <w:rsid w:val="00EF6911"/>
    <w:rsid w:val="00EF6FFE"/>
    <w:rsid w:val="00F027E3"/>
    <w:rsid w:val="00F0288D"/>
    <w:rsid w:val="00F02A43"/>
    <w:rsid w:val="00F0354F"/>
    <w:rsid w:val="00F03B18"/>
    <w:rsid w:val="00F05448"/>
    <w:rsid w:val="00F059A3"/>
    <w:rsid w:val="00F06F4A"/>
    <w:rsid w:val="00F1092F"/>
    <w:rsid w:val="00F10D35"/>
    <w:rsid w:val="00F127AC"/>
    <w:rsid w:val="00F131A1"/>
    <w:rsid w:val="00F153C5"/>
    <w:rsid w:val="00F1580C"/>
    <w:rsid w:val="00F164F3"/>
    <w:rsid w:val="00F16D0F"/>
    <w:rsid w:val="00F17C67"/>
    <w:rsid w:val="00F20F57"/>
    <w:rsid w:val="00F21A35"/>
    <w:rsid w:val="00F21B86"/>
    <w:rsid w:val="00F22AA5"/>
    <w:rsid w:val="00F24F47"/>
    <w:rsid w:val="00F267A0"/>
    <w:rsid w:val="00F30D7E"/>
    <w:rsid w:val="00F31217"/>
    <w:rsid w:val="00F3216B"/>
    <w:rsid w:val="00F32D73"/>
    <w:rsid w:val="00F34045"/>
    <w:rsid w:val="00F3421F"/>
    <w:rsid w:val="00F352D2"/>
    <w:rsid w:val="00F35AE3"/>
    <w:rsid w:val="00F35F5E"/>
    <w:rsid w:val="00F404F6"/>
    <w:rsid w:val="00F40CBD"/>
    <w:rsid w:val="00F42550"/>
    <w:rsid w:val="00F4293D"/>
    <w:rsid w:val="00F438CB"/>
    <w:rsid w:val="00F4457E"/>
    <w:rsid w:val="00F4464A"/>
    <w:rsid w:val="00F447B9"/>
    <w:rsid w:val="00F44CC1"/>
    <w:rsid w:val="00F44E32"/>
    <w:rsid w:val="00F45E20"/>
    <w:rsid w:val="00F463F2"/>
    <w:rsid w:val="00F4725E"/>
    <w:rsid w:val="00F47C1E"/>
    <w:rsid w:val="00F47EAC"/>
    <w:rsid w:val="00F50ED7"/>
    <w:rsid w:val="00F520D4"/>
    <w:rsid w:val="00F53856"/>
    <w:rsid w:val="00F54703"/>
    <w:rsid w:val="00F55381"/>
    <w:rsid w:val="00F55719"/>
    <w:rsid w:val="00F557CD"/>
    <w:rsid w:val="00F5638F"/>
    <w:rsid w:val="00F56579"/>
    <w:rsid w:val="00F56721"/>
    <w:rsid w:val="00F57669"/>
    <w:rsid w:val="00F60B9F"/>
    <w:rsid w:val="00F63B4D"/>
    <w:rsid w:val="00F70CE0"/>
    <w:rsid w:val="00F71D7A"/>
    <w:rsid w:val="00F720DC"/>
    <w:rsid w:val="00F72346"/>
    <w:rsid w:val="00F723B1"/>
    <w:rsid w:val="00F72DF9"/>
    <w:rsid w:val="00F74935"/>
    <w:rsid w:val="00F74B4D"/>
    <w:rsid w:val="00F75A3C"/>
    <w:rsid w:val="00F778DD"/>
    <w:rsid w:val="00F805A4"/>
    <w:rsid w:val="00F821AD"/>
    <w:rsid w:val="00F82706"/>
    <w:rsid w:val="00F82D8F"/>
    <w:rsid w:val="00F8373D"/>
    <w:rsid w:val="00F83B81"/>
    <w:rsid w:val="00F83C1F"/>
    <w:rsid w:val="00F8493D"/>
    <w:rsid w:val="00F84E87"/>
    <w:rsid w:val="00F865C4"/>
    <w:rsid w:val="00F867C4"/>
    <w:rsid w:val="00F92135"/>
    <w:rsid w:val="00F92664"/>
    <w:rsid w:val="00F927DB"/>
    <w:rsid w:val="00F943C8"/>
    <w:rsid w:val="00F9665A"/>
    <w:rsid w:val="00F96E3E"/>
    <w:rsid w:val="00F97179"/>
    <w:rsid w:val="00FA0992"/>
    <w:rsid w:val="00FA11D3"/>
    <w:rsid w:val="00FA1BE3"/>
    <w:rsid w:val="00FA3929"/>
    <w:rsid w:val="00FA4A76"/>
    <w:rsid w:val="00FA5289"/>
    <w:rsid w:val="00FA56A2"/>
    <w:rsid w:val="00FA57FB"/>
    <w:rsid w:val="00FA7D9A"/>
    <w:rsid w:val="00FB2682"/>
    <w:rsid w:val="00FB5186"/>
    <w:rsid w:val="00FB74F6"/>
    <w:rsid w:val="00FB7AFF"/>
    <w:rsid w:val="00FC00AE"/>
    <w:rsid w:val="00FC0147"/>
    <w:rsid w:val="00FC01A0"/>
    <w:rsid w:val="00FC10CF"/>
    <w:rsid w:val="00FC17CB"/>
    <w:rsid w:val="00FC38E8"/>
    <w:rsid w:val="00FC3F8B"/>
    <w:rsid w:val="00FC475C"/>
    <w:rsid w:val="00FC4C0C"/>
    <w:rsid w:val="00FC4FF3"/>
    <w:rsid w:val="00FC5770"/>
    <w:rsid w:val="00FC6442"/>
    <w:rsid w:val="00FC6A64"/>
    <w:rsid w:val="00FC6F78"/>
    <w:rsid w:val="00FC71B2"/>
    <w:rsid w:val="00FD01C6"/>
    <w:rsid w:val="00FD292C"/>
    <w:rsid w:val="00FD4DC8"/>
    <w:rsid w:val="00FD6484"/>
    <w:rsid w:val="00FD6555"/>
    <w:rsid w:val="00FD6B15"/>
    <w:rsid w:val="00FD6F2E"/>
    <w:rsid w:val="00FE3791"/>
    <w:rsid w:val="00FE4A97"/>
    <w:rsid w:val="00FE4C1C"/>
    <w:rsid w:val="00FE7BA1"/>
    <w:rsid w:val="00FE7C04"/>
    <w:rsid w:val="00FF244C"/>
    <w:rsid w:val="00FF3C14"/>
    <w:rsid w:val="00FF56A3"/>
    <w:rsid w:val="00FF5D9B"/>
    <w:rsid w:val="00FF600F"/>
    <w:rsid w:val="00FF7378"/>
    <w:rsid w:val="00FF7D6B"/>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5400A"/>
  <w15:chartTrackingRefBased/>
  <w15:docId w15:val="{28E96324-8848-4B05-975B-A3B3B142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2">
    <w:name w:val="heading 2"/>
    <w:basedOn w:val="Normal"/>
    <w:next w:val="Normal"/>
    <w:link w:val="Heading2Char"/>
    <w:semiHidden/>
    <w:unhideWhenUsed/>
    <w:qFormat/>
    <w:rsid w:val="001571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34713E"/>
    <w:pPr>
      <w:keepNext/>
      <w:jc w:val="center"/>
      <w:outlineLvl w:val="3"/>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34713E"/>
    <w:rPr>
      <w:b/>
      <w:bCs/>
      <w:sz w:val="30"/>
      <w:szCs w:val="28"/>
      <w:lang w:val="en-US" w:eastAsia="en-US" w:bidi="ar-SA"/>
    </w:rPr>
  </w:style>
  <w:style w:type="paragraph" w:customStyle="1" w:styleId="DefaultParagraphFontParaCharCharCharCharChar">
    <w:name w:val="Default Paragraph Font Para Char Char Char Char Char"/>
    <w:autoRedefine/>
    <w:rsid w:val="00D53A59"/>
    <w:pPr>
      <w:tabs>
        <w:tab w:val="left" w:pos="1152"/>
      </w:tabs>
      <w:spacing w:before="120" w:after="120" w:line="312" w:lineRule="auto"/>
    </w:pPr>
    <w:rPr>
      <w:rFonts w:ascii="Arial" w:hAnsi="Arial" w:cs="Arial"/>
      <w:sz w:val="26"/>
      <w:szCs w:val="26"/>
    </w:rPr>
  </w:style>
  <w:style w:type="paragraph" w:styleId="BodyTextIndent2">
    <w:name w:val="Body Text Indent 2"/>
    <w:basedOn w:val="Normal"/>
    <w:link w:val="BodyTextIndent2Char"/>
    <w:rsid w:val="00916784"/>
    <w:pPr>
      <w:ind w:firstLine="720"/>
      <w:jc w:val="both"/>
    </w:pPr>
    <w:rPr>
      <w:szCs w:val="24"/>
    </w:rPr>
  </w:style>
  <w:style w:type="paragraph" w:customStyle="1" w:styleId="CharCharCharCharCharCharCharChar1CharCharCharChar">
    <w:name w:val="Char Char Char Char Char Char Char Char1 Char Char Char Char"/>
    <w:basedOn w:val="Normal"/>
    <w:rsid w:val="000700D1"/>
    <w:pPr>
      <w:spacing w:after="160" w:line="240" w:lineRule="exact"/>
    </w:pPr>
    <w:rPr>
      <w:rFonts w:ascii="Verdana" w:hAnsi="Verdana"/>
      <w:sz w:val="20"/>
      <w:szCs w:val="20"/>
    </w:rPr>
  </w:style>
  <w:style w:type="paragraph" w:styleId="BodyText">
    <w:name w:val="Body Text"/>
    <w:basedOn w:val="Normal"/>
    <w:rsid w:val="000700D1"/>
    <w:pPr>
      <w:spacing w:line="360" w:lineRule="auto"/>
      <w:jc w:val="both"/>
    </w:pPr>
    <w:rPr>
      <w:szCs w:val="24"/>
    </w:rPr>
  </w:style>
  <w:style w:type="character" w:customStyle="1" w:styleId="apple-style-span">
    <w:name w:val="apple-style-span"/>
    <w:basedOn w:val="DefaultParagraphFont"/>
    <w:rsid w:val="003E33D5"/>
  </w:style>
  <w:style w:type="paragraph" w:styleId="BodyTextIndent">
    <w:name w:val="Body Text Indent"/>
    <w:basedOn w:val="Normal"/>
    <w:link w:val="BodyTextIndentChar"/>
    <w:rsid w:val="007F4C0E"/>
    <w:pPr>
      <w:ind w:firstLine="707"/>
      <w:jc w:val="both"/>
    </w:pPr>
    <w:rPr>
      <w:iCs/>
      <w:sz w:val="26"/>
      <w:szCs w:val="24"/>
    </w:rPr>
  </w:style>
  <w:style w:type="paragraph" w:customStyle="1" w:styleId="CharCharCharChar">
    <w:name w:val="Char Char Char Char"/>
    <w:basedOn w:val="Normal"/>
    <w:rsid w:val="007F4C0E"/>
    <w:pPr>
      <w:spacing w:after="160" w:line="240" w:lineRule="exact"/>
    </w:pPr>
    <w:rPr>
      <w:rFonts w:ascii="Verdana" w:hAnsi="Verdana"/>
      <w:sz w:val="20"/>
      <w:szCs w:val="20"/>
    </w:rPr>
  </w:style>
  <w:style w:type="paragraph" w:styleId="BodyTextIndent3">
    <w:name w:val="Body Text Indent 3"/>
    <w:basedOn w:val="Normal"/>
    <w:link w:val="BodyTextIndent3Char"/>
    <w:rsid w:val="00A663A6"/>
    <w:pPr>
      <w:spacing w:after="120"/>
      <w:ind w:left="360"/>
    </w:pPr>
    <w:rPr>
      <w:sz w:val="16"/>
      <w:szCs w:val="16"/>
    </w:rPr>
  </w:style>
  <w:style w:type="character" w:customStyle="1" w:styleId="BodyTextIndent3Char">
    <w:name w:val="Body Text Indent 3 Char"/>
    <w:link w:val="BodyTextIndent3"/>
    <w:rsid w:val="00A663A6"/>
    <w:rPr>
      <w:sz w:val="16"/>
      <w:szCs w:val="16"/>
    </w:rPr>
  </w:style>
  <w:style w:type="character" w:customStyle="1" w:styleId="st">
    <w:name w:val="st"/>
    <w:rsid w:val="00717DD8"/>
  </w:style>
  <w:style w:type="character" w:styleId="Emphasis">
    <w:name w:val="Emphasis"/>
    <w:uiPriority w:val="20"/>
    <w:qFormat/>
    <w:rsid w:val="00717DD8"/>
    <w:rPr>
      <w:i/>
      <w:iCs/>
    </w:rPr>
  </w:style>
  <w:style w:type="paragraph" w:styleId="BodyText2">
    <w:name w:val="Body Text 2"/>
    <w:aliases w:val=" Char Char Char"/>
    <w:basedOn w:val="Normal"/>
    <w:link w:val="BodyText2Char"/>
    <w:rsid w:val="00FF5D9B"/>
    <w:pPr>
      <w:spacing w:after="120" w:line="480" w:lineRule="auto"/>
    </w:pPr>
  </w:style>
  <w:style w:type="character" w:customStyle="1" w:styleId="BodyText2Char">
    <w:name w:val="Body Text 2 Char"/>
    <w:aliases w:val=" Char Char Char Char"/>
    <w:link w:val="BodyText2"/>
    <w:rsid w:val="00FF5D9B"/>
    <w:rPr>
      <w:sz w:val="28"/>
      <w:szCs w:val="28"/>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rsid w:val="00D4005E"/>
    <w:rPr>
      <w:sz w:val="24"/>
      <w:szCs w:val="24"/>
    </w:rPr>
  </w:style>
  <w:style w:type="character" w:customStyle="1" w:styleId="BodyTextIndentChar">
    <w:name w:val="Body Text Indent Char"/>
    <w:link w:val="BodyTextIndent"/>
    <w:rsid w:val="00F47EAC"/>
    <w:rPr>
      <w:iCs/>
      <w:sz w:val="26"/>
      <w:szCs w:val="24"/>
      <w:lang w:val="en-US" w:eastAsia="en-US"/>
    </w:rPr>
  </w:style>
  <w:style w:type="paragraph" w:styleId="BalloonText">
    <w:name w:val="Balloon Text"/>
    <w:basedOn w:val="Normal"/>
    <w:link w:val="BalloonTextChar"/>
    <w:rsid w:val="009C381E"/>
    <w:rPr>
      <w:rFonts w:ascii="Tahoma" w:hAnsi="Tahoma" w:cs="Tahoma"/>
      <w:sz w:val="16"/>
      <w:szCs w:val="16"/>
    </w:rPr>
  </w:style>
  <w:style w:type="character" w:customStyle="1" w:styleId="BalloonTextChar">
    <w:name w:val="Balloon Text Char"/>
    <w:link w:val="BalloonText"/>
    <w:rsid w:val="009C381E"/>
    <w:rPr>
      <w:rFonts w:ascii="Tahoma" w:hAnsi="Tahoma" w:cs="Tahoma"/>
      <w:sz w:val="16"/>
      <w:szCs w:val="16"/>
    </w:rPr>
  </w:style>
  <w:style w:type="paragraph" w:styleId="Header">
    <w:name w:val="header"/>
    <w:basedOn w:val="Normal"/>
    <w:link w:val="HeaderChar"/>
    <w:uiPriority w:val="99"/>
    <w:rsid w:val="0017111A"/>
    <w:pPr>
      <w:tabs>
        <w:tab w:val="center" w:pos="4680"/>
        <w:tab w:val="right" w:pos="9360"/>
      </w:tabs>
    </w:pPr>
  </w:style>
  <w:style w:type="character" w:customStyle="1" w:styleId="HeaderChar">
    <w:name w:val="Header Char"/>
    <w:link w:val="Header"/>
    <w:uiPriority w:val="99"/>
    <w:rsid w:val="0017111A"/>
    <w:rPr>
      <w:sz w:val="28"/>
      <w:szCs w:val="28"/>
    </w:rPr>
  </w:style>
  <w:style w:type="paragraph" w:styleId="Footer">
    <w:name w:val="footer"/>
    <w:basedOn w:val="Normal"/>
    <w:link w:val="FooterChar"/>
    <w:uiPriority w:val="99"/>
    <w:rsid w:val="0017111A"/>
    <w:pPr>
      <w:tabs>
        <w:tab w:val="center" w:pos="4680"/>
        <w:tab w:val="right" w:pos="9360"/>
      </w:tabs>
    </w:pPr>
  </w:style>
  <w:style w:type="character" w:customStyle="1" w:styleId="FooterChar">
    <w:name w:val="Footer Char"/>
    <w:link w:val="Footer"/>
    <w:uiPriority w:val="99"/>
    <w:rsid w:val="0017111A"/>
    <w:rPr>
      <w:sz w:val="28"/>
      <w:szCs w:val="28"/>
    </w:rPr>
  </w:style>
  <w:style w:type="character" w:customStyle="1" w:styleId="BodyTextIndent2Char">
    <w:name w:val="Body Text Indent 2 Char"/>
    <w:link w:val="BodyTextIndent2"/>
    <w:locked/>
    <w:rsid w:val="0022557B"/>
    <w:rPr>
      <w:sz w:val="28"/>
      <w:szCs w:val="24"/>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1A0C1E"/>
    <w:rPr>
      <w:sz w:val="24"/>
      <w:szCs w:val="24"/>
    </w:rPr>
  </w:style>
  <w:style w:type="character" w:customStyle="1" w:styleId="Bodytext0">
    <w:name w:val="Body text_"/>
    <w:link w:val="BodyText1"/>
    <w:rsid w:val="00B6781F"/>
    <w:rPr>
      <w:sz w:val="28"/>
      <w:szCs w:val="28"/>
    </w:rPr>
  </w:style>
  <w:style w:type="paragraph" w:customStyle="1" w:styleId="BodyText1">
    <w:name w:val="Body Text1"/>
    <w:basedOn w:val="Normal"/>
    <w:link w:val="Bodytext0"/>
    <w:qFormat/>
    <w:rsid w:val="00B6781F"/>
    <w:pPr>
      <w:widowControl w:val="0"/>
      <w:spacing w:after="60"/>
      <w:ind w:firstLine="400"/>
    </w:pPr>
  </w:style>
  <w:style w:type="paragraph" w:customStyle="1" w:styleId="Char">
    <w:name w:val="Char"/>
    <w:basedOn w:val="Normal"/>
    <w:rsid w:val="00B01E52"/>
    <w:pPr>
      <w:spacing w:after="160" w:line="240" w:lineRule="exact"/>
    </w:pPr>
    <w:rPr>
      <w:rFonts w:ascii="Verdana" w:eastAsia="MS Mincho" w:hAnsi="Verdana" w:cs="Verdana"/>
      <w:szCs w:val="20"/>
    </w:rPr>
  </w:style>
  <w:style w:type="character" w:customStyle="1" w:styleId="Bodytext20">
    <w:name w:val="Body text (2)_"/>
    <w:link w:val="Bodytext21"/>
    <w:locked/>
    <w:rsid w:val="00B31F92"/>
    <w:rPr>
      <w:b/>
      <w:bCs/>
      <w:sz w:val="27"/>
      <w:szCs w:val="27"/>
      <w:shd w:val="clear" w:color="auto" w:fill="FFFFFF"/>
    </w:rPr>
  </w:style>
  <w:style w:type="paragraph" w:customStyle="1" w:styleId="Bodytext21">
    <w:name w:val="Body text (2)1"/>
    <w:basedOn w:val="Normal"/>
    <w:link w:val="Bodytext20"/>
    <w:rsid w:val="00B31F92"/>
    <w:pPr>
      <w:widowControl w:val="0"/>
      <w:shd w:val="clear" w:color="auto" w:fill="FFFFFF"/>
      <w:spacing w:after="60" w:line="292" w:lineRule="exact"/>
      <w:ind w:hanging="360"/>
      <w:jc w:val="center"/>
    </w:pPr>
    <w:rPr>
      <w:b/>
      <w:bCs/>
      <w:sz w:val="27"/>
      <w:szCs w:val="27"/>
    </w:rPr>
  </w:style>
  <w:style w:type="paragraph" w:styleId="FootnoteText">
    <w:name w:val="footnote text"/>
    <w:basedOn w:val="Normal"/>
    <w:link w:val="FootnoteTextChar"/>
    <w:rsid w:val="00B31F92"/>
    <w:rPr>
      <w:sz w:val="20"/>
      <w:szCs w:val="20"/>
    </w:rPr>
  </w:style>
  <w:style w:type="character" w:customStyle="1" w:styleId="FootnoteTextChar">
    <w:name w:val="Footnote Text Char"/>
    <w:basedOn w:val="DefaultParagraphFont"/>
    <w:link w:val="FootnoteText"/>
    <w:rsid w:val="00B31F92"/>
  </w:style>
  <w:style w:type="paragraph" w:styleId="ListParagraph">
    <w:name w:val="List Paragraph"/>
    <w:basedOn w:val="Normal"/>
    <w:uiPriority w:val="34"/>
    <w:qFormat/>
    <w:rsid w:val="008D3469"/>
    <w:pPr>
      <w:ind w:left="720"/>
      <w:contextualSpacing/>
    </w:pPr>
  </w:style>
  <w:style w:type="character" w:customStyle="1" w:styleId="Heading2Char">
    <w:name w:val="Heading 2 Char"/>
    <w:basedOn w:val="DefaultParagraphFont"/>
    <w:link w:val="Heading2"/>
    <w:semiHidden/>
    <w:rsid w:val="001571B0"/>
    <w:rPr>
      <w:rFonts w:asciiTheme="majorHAnsi" w:eastAsiaTheme="majorEastAsia" w:hAnsiTheme="majorHAnsi" w:cstheme="majorBidi"/>
      <w:color w:val="2E74B5" w:themeColor="accent1" w:themeShade="BF"/>
      <w:sz w:val="26"/>
      <w:szCs w:val="26"/>
    </w:rPr>
  </w:style>
  <w:style w:type="character" w:styleId="FootnoteReference">
    <w:name w:val="footnote reference"/>
    <w:basedOn w:val="DefaultParagraphFont"/>
    <w:rsid w:val="00B87DEC"/>
    <w:rPr>
      <w:vertAlign w:val="superscript"/>
    </w:rPr>
  </w:style>
  <w:style w:type="paragraph" w:customStyle="1" w:styleId="CharCharCharCharCharCharChar">
    <w:name w:val="Char Char Char Char Char Char Char"/>
    <w:basedOn w:val="Normal"/>
    <w:rsid w:val="004806B1"/>
    <w:pPr>
      <w:pageBreakBefore/>
      <w:spacing w:before="100" w:beforeAutospacing="1" w:after="100" w:afterAutospacing="1"/>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695">
      <w:bodyDiv w:val="1"/>
      <w:marLeft w:val="0"/>
      <w:marRight w:val="0"/>
      <w:marTop w:val="0"/>
      <w:marBottom w:val="0"/>
      <w:divBdr>
        <w:top w:val="none" w:sz="0" w:space="0" w:color="auto"/>
        <w:left w:val="none" w:sz="0" w:space="0" w:color="auto"/>
        <w:bottom w:val="none" w:sz="0" w:space="0" w:color="auto"/>
        <w:right w:val="none" w:sz="0" w:space="0" w:color="auto"/>
      </w:divBdr>
    </w:div>
    <w:div w:id="179859758">
      <w:bodyDiv w:val="1"/>
      <w:marLeft w:val="0"/>
      <w:marRight w:val="0"/>
      <w:marTop w:val="0"/>
      <w:marBottom w:val="0"/>
      <w:divBdr>
        <w:top w:val="none" w:sz="0" w:space="0" w:color="auto"/>
        <w:left w:val="none" w:sz="0" w:space="0" w:color="auto"/>
        <w:bottom w:val="none" w:sz="0" w:space="0" w:color="auto"/>
        <w:right w:val="none" w:sz="0" w:space="0" w:color="auto"/>
      </w:divBdr>
    </w:div>
    <w:div w:id="398404124">
      <w:bodyDiv w:val="1"/>
      <w:marLeft w:val="0"/>
      <w:marRight w:val="0"/>
      <w:marTop w:val="0"/>
      <w:marBottom w:val="0"/>
      <w:divBdr>
        <w:top w:val="none" w:sz="0" w:space="0" w:color="auto"/>
        <w:left w:val="none" w:sz="0" w:space="0" w:color="auto"/>
        <w:bottom w:val="none" w:sz="0" w:space="0" w:color="auto"/>
        <w:right w:val="none" w:sz="0" w:space="0" w:color="auto"/>
      </w:divBdr>
    </w:div>
    <w:div w:id="466900255">
      <w:bodyDiv w:val="1"/>
      <w:marLeft w:val="0"/>
      <w:marRight w:val="0"/>
      <w:marTop w:val="0"/>
      <w:marBottom w:val="0"/>
      <w:divBdr>
        <w:top w:val="none" w:sz="0" w:space="0" w:color="auto"/>
        <w:left w:val="none" w:sz="0" w:space="0" w:color="auto"/>
        <w:bottom w:val="none" w:sz="0" w:space="0" w:color="auto"/>
        <w:right w:val="none" w:sz="0" w:space="0" w:color="auto"/>
      </w:divBdr>
    </w:div>
    <w:div w:id="520977401">
      <w:bodyDiv w:val="1"/>
      <w:marLeft w:val="0"/>
      <w:marRight w:val="0"/>
      <w:marTop w:val="0"/>
      <w:marBottom w:val="0"/>
      <w:divBdr>
        <w:top w:val="none" w:sz="0" w:space="0" w:color="auto"/>
        <w:left w:val="none" w:sz="0" w:space="0" w:color="auto"/>
        <w:bottom w:val="none" w:sz="0" w:space="0" w:color="auto"/>
        <w:right w:val="none" w:sz="0" w:space="0" w:color="auto"/>
      </w:divBdr>
    </w:div>
    <w:div w:id="623465579">
      <w:bodyDiv w:val="1"/>
      <w:marLeft w:val="0"/>
      <w:marRight w:val="0"/>
      <w:marTop w:val="0"/>
      <w:marBottom w:val="0"/>
      <w:divBdr>
        <w:top w:val="none" w:sz="0" w:space="0" w:color="auto"/>
        <w:left w:val="none" w:sz="0" w:space="0" w:color="auto"/>
        <w:bottom w:val="none" w:sz="0" w:space="0" w:color="auto"/>
        <w:right w:val="none" w:sz="0" w:space="0" w:color="auto"/>
      </w:divBdr>
    </w:div>
    <w:div w:id="921371098">
      <w:bodyDiv w:val="1"/>
      <w:marLeft w:val="0"/>
      <w:marRight w:val="0"/>
      <w:marTop w:val="0"/>
      <w:marBottom w:val="0"/>
      <w:divBdr>
        <w:top w:val="none" w:sz="0" w:space="0" w:color="auto"/>
        <w:left w:val="none" w:sz="0" w:space="0" w:color="auto"/>
        <w:bottom w:val="none" w:sz="0" w:space="0" w:color="auto"/>
        <w:right w:val="none" w:sz="0" w:space="0" w:color="auto"/>
      </w:divBdr>
    </w:div>
    <w:div w:id="1562062276">
      <w:bodyDiv w:val="1"/>
      <w:marLeft w:val="0"/>
      <w:marRight w:val="0"/>
      <w:marTop w:val="0"/>
      <w:marBottom w:val="0"/>
      <w:divBdr>
        <w:top w:val="none" w:sz="0" w:space="0" w:color="auto"/>
        <w:left w:val="none" w:sz="0" w:space="0" w:color="auto"/>
        <w:bottom w:val="none" w:sz="0" w:space="0" w:color="auto"/>
        <w:right w:val="none" w:sz="0" w:space="0" w:color="auto"/>
      </w:divBdr>
    </w:div>
    <w:div w:id="1577397845">
      <w:bodyDiv w:val="1"/>
      <w:marLeft w:val="0"/>
      <w:marRight w:val="0"/>
      <w:marTop w:val="0"/>
      <w:marBottom w:val="0"/>
      <w:divBdr>
        <w:top w:val="none" w:sz="0" w:space="0" w:color="auto"/>
        <w:left w:val="none" w:sz="0" w:space="0" w:color="auto"/>
        <w:bottom w:val="none" w:sz="0" w:space="0" w:color="auto"/>
        <w:right w:val="none" w:sz="0" w:space="0" w:color="auto"/>
      </w:divBdr>
    </w:div>
    <w:div w:id="1667436610">
      <w:bodyDiv w:val="1"/>
      <w:marLeft w:val="0"/>
      <w:marRight w:val="0"/>
      <w:marTop w:val="0"/>
      <w:marBottom w:val="0"/>
      <w:divBdr>
        <w:top w:val="none" w:sz="0" w:space="0" w:color="auto"/>
        <w:left w:val="none" w:sz="0" w:space="0" w:color="auto"/>
        <w:bottom w:val="none" w:sz="0" w:space="0" w:color="auto"/>
        <w:right w:val="none" w:sz="0" w:space="0" w:color="auto"/>
      </w:divBdr>
    </w:div>
    <w:div w:id="1743135147">
      <w:bodyDiv w:val="1"/>
      <w:marLeft w:val="0"/>
      <w:marRight w:val="0"/>
      <w:marTop w:val="0"/>
      <w:marBottom w:val="0"/>
      <w:divBdr>
        <w:top w:val="none" w:sz="0" w:space="0" w:color="auto"/>
        <w:left w:val="none" w:sz="0" w:space="0" w:color="auto"/>
        <w:bottom w:val="none" w:sz="0" w:space="0" w:color="auto"/>
        <w:right w:val="none" w:sz="0" w:space="0" w:color="auto"/>
      </w:divBdr>
    </w:div>
    <w:div w:id="1835954613">
      <w:bodyDiv w:val="1"/>
      <w:marLeft w:val="0"/>
      <w:marRight w:val="0"/>
      <w:marTop w:val="0"/>
      <w:marBottom w:val="0"/>
      <w:divBdr>
        <w:top w:val="none" w:sz="0" w:space="0" w:color="auto"/>
        <w:left w:val="none" w:sz="0" w:space="0" w:color="auto"/>
        <w:bottom w:val="none" w:sz="0" w:space="0" w:color="auto"/>
        <w:right w:val="none" w:sz="0" w:space="0" w:color="auto"/>
      </w:divBdr>
    </w:div>
    <w:div w:id="1882938306">
      <w:bodyDiv w:val="1"/>
      <w:marLeft w:val="0"/>
      <w:marRight w:val="0"/>
      <w:marTop w:val="0"/>
      <w:marBottom w:val="0"/>
      <w:divBdr>
        <w:top w:val="none" w:sz="0" w:space="0" w:color="auto"/>
        <w:left w:val="none" w:sz="0" w:space="0" w:color="auto"/>
        <w:bottom w:val="none" w:sz="0" w:space="0" w:color="auto"/>
        <w:right w:val="none" w:sz="0" w:space="0" w:color="auto"/>
      </w:divBdr>
    </w:div>
    <w:div w:id="20179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52CA-A4C1-4199-8D55-D65AC96F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TUANDOC</dc:creator>
  <cp:keywords/>
  <dc:description/>
  <cp:lastModifiedBy>nhungnguyenstc0613@gmail.com</cp:lastModifiedBy>
  <cp:revision>2</cp:revision>
  <cp:lastPrinted>2024-09-10T04:42:00Z</cp:lastPrinted>
  <dcterms:created xsi:type="dcterms:W3CDTF">2025-10-13T13:33:00Z</dcterms:created>
  <dcterms:modified xsi:type="dcterms:W3CDTF">2025-10-13T13:33:00Z</dcterms:modified>
</cp:coreProperties>
</file>