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A346D8" w:rsidRPr="00A346D8" w14:paraId="389B2069" w14:textId="77777777">
        <w:trPr>
          <w:trHeight w:val="993"/>
          <w:jc w:val="center"/>
        </w:trPr>
        <w:tc>
          <w:tcPr>
            <w:tcW w:w="3852" w:type="dxa"/>
            <w:tcBorders>
              <w:top w:val="nil"/>
              <w:left w:val="nil"/>
              <w:bottom w:val="nil"/>
              <w:right w:val="nil"/>
            </w:tcBorders>
            <w:tcMar>
              <w:top w:w="0" w:type="dxa"/>
              <w:left w:w="108" w:type="dxa"/>
              <w:bottom w:w="0" w:type="dxa"/>
              <w:right w:w="108" w:type="dxa"/>
            </w:tcMar>
          </w:tcPr>
          <w:bookmarkStart w:id="0" w:name="loai_1"/>
          <w:p w14:paraId="1AD6CD50" w14:textId="7FA0C651" w:rsidR="00F80944" w:rsidRPr="00A346D8" w:rsidRDefault="006726CC" w:rsidP="000E4493">
            <w:pPr>
              <w:jc w:val="center"/>
              <w:rPr>
                <w:sz w:val="28"/>
                <w:szCs w:val="28"/>
                <w:lang w:val="vi-VN"/>
              </w:rPr>
            </w:pPr>
            <w:r w:rsidRPr="00A346D8">
              <w:rPr>
                <w:noProof/>
                <w:lang w:val="en-GB" w:eastAsia="en-GB"/>
              </w:rPr>
              <mc:AlternateContent>
                <mc:Choice Requires="wps">
                  <w:drawing>
                    <wp:anchor distT="0" distB="0" distL="114300" distR="114300" simplePos="0" relativeHeight="251658240" behindDoc="0" locked="0" layoutInCell="1" allowOverlap="1" wp14:anchorId="370B8E38" wp14:editId="576E1E49">
                      <wp:simplePos x="0" y="0"/>
                      <wp:positionH relativeFrom="column">
                        <wp:posOffset>775335</wp:posOffset>
                      </wp:positionH>
                      <wp:positionV relativeFrom="paragraph">
                        <wp:posOffset>440690</wp:posOffset>
                      </wp:positionV>
                      <wp:extent cx="753110" cy="0"/>
                      <wp:effectExtent l="6350" t="13335" r="12065" b="5715"/>
                      <wp:wrapNone/>
                      <wp:docPr id="21142503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9C322B" id="_x0000_t32" coordsize="21600,21600" o:spt="32" o:oned="t" path="m,l21600,21600e" filled="f">
                      <v:path arrowok="t" fillok="f" o:connecttype="none"/>
                      <o:lock v:ext="edit" shapetype="t"/>
                    </v:shapetype>
                    <v:shape id="AutoShape 5" o:spid="_x0000_s1026" type="#_x0000_t32" style="position:absolute;margin-left:61.05pt;margin-top:34.7pt;width:59.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"/>
                  </w:pict>
                </mc:Fallback>
              </mc:AlternateContent>
            </w:r>
            <w:r w:rsidR="00F80944" w:rsidRPr="00A346D8">
              <w:rPr>
                <w:b/>
                <w:bCs/>
                <w:sz w:val="26"/>
                <w:szCs w:val="26"/>
                <w:lang w:val="vi-VN"/>
              </w:rPr>
              <w:t xml:space="preserve">HỘI ĐỒNG NHÂN DÂN </w:t>
            </w:r>
            <w:r w:rsidR="00F80944" w:rsidRPr="00A346D8">
              <w:rPr>
                <w:b/>
                <w:bCs/>
                <w:sz w:val="26"/>
                <w:szCs w:val="26"/>
                <w:lang w:val="vi-VN"/>
              </w:rPr>
              <w:br/>
              <w:t xml:space="preserve">TỈNH </w:t>
            </w:r>
            <w:r w:rsidR="00955459" w:rsidRPr="00A346D8">
              <w:rPr>
                <w:b/>
                <w:bCs/>
                <w:sz w:val="26"/>
                <w:szCs w:val="26"/>
              </w:rPr>
              <w:t>ĐỒNG NAI</w:t>
            </w:r>
          </w:p>
        </w:tc>
        <w:tc>
          <w:tcPr>
            <w:tcW w:w="6339" w:type="dxa"/>
            <w:tcBorders>
              <w:top w:val="nil"/>
              <w:left w:val="nil"/>
              <w:bottom w:val="nil"/>
              <w:right w:val="nil"/>
            </w:tcBorders>
            <w:tcMar>
              <w:top w:w="0" w:type="dxa"/>
              <w:left w:w="108" w:type="dxa"/>
              <w:bottom w:w="0" w:type="dxa"/>
              <w:right w:w="108" w:type="dxa"/>
            </w:tcMar>
          </w:tcPr>
          <w:p w14:paraId="3D8F2C16" w14:textId="6A42121E" w:rsidR="00F80944" w:rsidRPr="00A346D8" w:rsidRDefault="006726CC" w:rsidP="000E4493">
            <w:pPr>
              <w:jc w:val="center"/>
              <w:rPr>
                <w:sz w:val="28"/>
                <w:szCs w:val="28"/>
                <w:lang w:val="vi-VN"/>
              </w:rPr>
            </w:pPr>
            <w:r w:rsidRPr="00A346D8">
              <w:rPr>
                <w:noProof/>
                <w:lang w:val="en-GB" w:eastAsia="en-GB"/>
              </w:rPr>
              <mc:AlternateContent>
                <mc:Choice Requires="wps">
                  <w:drawing>
                    <wp:anchor distT="0" distB="0" distL="114300" distR="114300" simplePos="0" relativeHeight="251659264" behindDoc="0" locked="0" layoutInCell="1" allowOverlap="1" wp14:anchorId="515BBB4E" wp14:editId="58345231">
                      <wp:simplePos x="0" y="0"/>
                      <wp:positionH relativeFrom="column">
                        <wp:posOffset>880745</wp:posOffset>
                      </wp:positionH>
                      <wp:positionV relativeFrom="paragraph">
                        <wp:posOffset>459740</wp:posOffset>
                      </wp:positionV>
                      <wp:extent cx="2188845" cy="0"/>
                      <wp:effectExtent l="5080" t="13335" r="6350" b="5715"/>
                      <wp:wrapNone/>
                      <wp:docPr id="157622126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575F49" id="AutoShape 6" o:spid="_x0000_s1026" type="#_x0000_t32" style="position:absolute;margin-left:69.35pt;margin-top:36.2pt;width:172.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0ZJgIAAEQ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"/>
                  </w:pict>
                </mc:Fallback>
              </mc:AlternateContent>
            </w:r>
            <w:r w:rsidR="00F80944" w:rsidRPr="00A346D8">
              <w:rPr>
                <w:b/>
                <w:bCs/>
                <w:sz w:val="26"/>
                <w:szCs w:val="26"/>
                <w:lang w:val="vi-VN"/>
              </w:rPr>
              <w:t>CỘNG HÒA XÃ HỘI CHỦ NGHĨA VIỆT NAM</w:t>
            </w:r>
            <w:r w:rsidR="00F80944" w:rsidRPr="00A346D8">
              <w:rPr>
                <w:b/>
                <w:bCs/>
                <w:sz w:val="28"/>
                <w:szCs w:val="28"/>
                <w:lang w:val="vi-VN"/>
              </w:rPr>
              <w:br/>
              <w:t xml:space="preserve">Độc lập - Tự do - Hạnh phúc </w:t>
            </w:r>
            <w:r w:rsidR="00F80944" w:rsidRPr="00A346D8">
              <w:rPr>
                <w:b/>
                <w:bCs/>
                <w:sz w:val="28"/>
                <w:szCs w:val="28"/>
                <w:lang w:val="vi-VN"/>
              </w:rPr>
              <w:br/>
            </w:r>
          </w:p>
        </w:tc>
      </w:tr>
      <w:tr w:rsidR="00F80944" w:rsidRPr="00A346D8" w14:paraId="438858E8" w14:textId="77777777">
        <w:trPr>
          <w:trHeight w:val="673"/>
          <w:jc w:val="center"/>
        </w:trPr>
        <w:tc>
          <w:tcPr>
            <w:tcW w:w="3852" w:type="dxa"/>
            <w:tcBorders>
              <w:top w:val="nil"/>
              <w:left w:val="nil"/>
              <w:bottom w:val="nil"/>
              <w:right w:val="nil"/>
            </w:tcBorders>
            <w:tcMar>
              <w:top w:w="0" w:type="dxa"/>
              <w:left w:w="108" w:type="dxa"/>
              <w:bottom w:w="0" w:type="dxa"/>
              <w:right w:w="108" w:type="dxa"/>
            </w:tcMar>
          </w:tcPr>
          <w:p w14:paraId="32371C82" w14:textId="6D642C0F" w:rsidR="00F80944" w:rsidRPr="00A346D8" w:rsidRDefault="00386C6D" w:rsidP="00392B2F">
            <w:pPr>
              <w:jc w:val="center"/>
              <w:rPr>
                <w:sz w:val="28"/>
                <w:szCs w:val="28"/>
                <w:lang w:val="vi-VN"/>
              </w:rPr>
            </w:pPr>
            <w:r w:rsidRPr="00A346D8">
              <w:rPr>
                <w:noProof/>
                <w:lang w:val="en-GB" w:eastAsia="en-GB"/>
              </w:rPr>
              <mc:AlternateContent>
                <mc:Choice Requires="wps">
                  <w:drawing>
                    <wp:anchor distT="0" distB="0" distL="114300" distR="114300" simplePos="0" relativeHeight="251656192" behindDoc="0" locked="0" layoutInCell="1" allowOverlap="1" wp14:anchorId="472D8BAF" wp14:editId="5E96CE23">
                      <wp:simplePos x="0" y="0"/>
                      <wp:positionH relativeFrom="column">
                        <wp:posOffset>506095</wp:posOffset>
                      </wp:positionH>
                      <wp:positionV relativeFrom="paragraph">
                        <wp:posOffset>296545</wp:posOffset>
                      </wp:positionV>
                      <wp:extent cx="1371600" cy="314325"/>
                      <wp:effectExtent l="13335" t="10795" r="5715" b="8255"/>
                      <wp:wrapNone/>
                      <wp:docPr id="173930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14:paraId="7CB8A496" w14:textId="77777777" w:rsidR="00F80944" w:rsidRPr="000927D6" w:rsidRDefault="00F80944" w:rsidP="000927D6">
                                  <w:pPr>
                                    <w:jc w:val="center"/>
                                    <w:rPr>
                                      <w:b/>
                                      <w:bCs/>
                                      <w:sz w:val="26"/>
                                      <w:szCs w:val="26"/>
                                    </w:rPr>
                                  </w:pPr>
                                  <w:r w:rsidRPr="000927D6">
                                    <w:rPr>
                                      <w:b/>
                                      <w:b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8BAF" id="_x0000_t202" coordsize="21600,21600" o:spt="202" path="m,l,21600r21600,l21600,xe">
                      <v:stroke joinstyle="miter"/>
                      <v:path gradientshapeok="t" o:connecttype="rect"/>
                    </v:shapetype>
                    <v:shape id="Text Box 2" o:spid="_x0000_s1026" type="#_x0000_t202" style="position:absolute;left:0;text-align:left;margin-left:39.85pt;margin-top:23.35pt;width:108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">
                      <v:textbox>
                        <w:txbxContent>
                          <w:p w14:paraId="7CB8A496" w14:textId="77777777" w:rsidR="00F80944" w:rsidRPr="000927D6" w:rsidRDefault="00F80944" w:rsidP="000927D6">
                            <w:pPr>
                              <w:jc w:val="center"/>
                              <w:rPr>
                                <w:b/>
                                <w:bCs/>
                                <w:sz w:val="26"/>
                                <w:szCs w:val="26"/>
                              </w:rPr>
                            </w:pPr>
                            <w:r w:rsidRPr="000927D6">
                              <w:rPr>
                                <w:b/>
                                <w:bCs/>
                                <w:sz w:val="26"/>
                                <w:szCs w:val="26"/>
                              </w:rPr>
                              <w:t>DỰ THẢO</w:t>
                            </w:r>
                          </w:p>
                        </w:txbxContent>
                      </v:textbox>
                    </v:shape>
                  </w:pict>
                </mc:Fallback>
              </mc:AlternateContent>
            </w:r>
            <w:r w:rsidR="00F80944" w:rsidRPr="00A346D8">
              <w:rPr>
                <w:sz w:val="28"/>
                <w:szCs w:val="28"/>
                <w:lang w:val="vi-VN"/>
              </w:rPr>
              <w:t>Số:          /202</w:t>
            </w:r>
            <w:r w:rsidR="00A14113" w:rsidRPr="00A346D8">
              <w:rPr>
                <w:sz w:val="28"/>
                <w:szCs w:val="28"/>
              </w:rPr>
              <w:t>5</w:t>
            </w:r>
            <w:r w:rsidR="00F80944" w:rsidRPr="00A346D8">
              <w:rPr>
                <w:sz w:val="28"/>
                <w:szCs w:val="28"/>
                <w:lang w:val="vi-VN"/>
              </w:rPr>
              <w:t>/NQ-HĐND</w:t>
            </w:r>
          </w:p>
        </w:tc>
        <w:tc>
          <w:tcPr>
            <w:tcW w:w="6339" w:type="dxa"/>
            <w:tcBorders>
              <w:top w:val="nil"/>
              <w:left w:val="nil"/>
              <w:bottom w:val="nil"/>
              <w:right w:val="nil"/>
            </w:tcBorders>
            <w:tcMar>
              <w:top w:w="0" w:type="dxa"/>
              <w:left w:w="108" w:type="dxa"/>
              <w:bottom w:w="0" w:type="dxa"/>
              <w:right w:w="108" w:type="dxa"/>
            </w:tcMar>
          </w:tcPr>
          <w:p w14:paraId="074D8231" w14:textId="3365D959" w:rsidR="00F80944" w:rsidRPr="00A346D8" w:rsidRDefault="00F80944" w:rsidP="009161DA">
            <w:pPr>
              <w:jc w:val="center"/>
              <w:rPr>
                <w:sz w:val="28"/>
                <w:szCs w:val="28"/>
              </w:rPr>
            </w:pPr>
            <w:r w:rsidRPr="00A346D8">
              <w:rPr>
                <w:i/>
                <w:iCs/>
                <w:sz w:val="28"/>
                <w:szCs w:val="28"/>
                <w:lang w:val="vi-VN"/>
              </w:rPr>
              <w:t xml:space="preserve">     </w:t>
            </w:r>
            <w:r w:rsidR="00955459" w:rsidRPr="00A346D8">
              <w:rPr>
                <w:i/>
                <w:iCs/>
                <w:sz w:val="28"/>
                <w:szCs w:val="28"/>
              </w:rPr>
              <w:t>Đồng Nai</w:t>
            </w:r>
            <w:r w:rsidRPr="00A346D8">
              <w:rPr>
                <w:i/>
                <w:iCs/>
                <w:sz w:val="28"/>
                <w:szCs w:val="28"/>
                <w:lang w:val="vi-VN"/>
              </w:rPr>
              <w:t>, ngày     tháng      năm 202</w:t>
            </w:r>
            <w:r w:rsidR="00A14113" w:rsidRPr="00A346D8">
              <w:rPr>
                <w:i/>
                <w:iCs/>
                <w:sz w:val="28"/>
                <w:szCs w:val="28"/>
              </w:rPr>
              <w:t>5</w:t>
            </w:r>
          </w:p>
        </w:tc>
      </w:tr>
    </w:tbl>
    <w:p w14:paraId="60C7A494" w14:textId="7CA8A8E4" w:rsidR="00F80944" w:rsidRPr="00A346D8" w:rsidRDefault="00F80944" w:rsidP="00793FB9">
      <w:pPr>
        <w:rPr>
          <w:b/>
          <w:bCs/>
          <w:sz w:val="28"/>
          <w:szCs w:val="28"/>
          <w:lang w:val="vi-VN"/>
        </w:rPr>
      </w:pPr>
    </w:p>
    <w:p w14:paraId="6601BBF9" w14:textId="77777777" w:rsidR="00F80944" w:rsidRPr="00A346D8" w:rsidRDefault="00F80944" w:rsidP="00000CDB">
      <w:pPr>
        <w:jc w:val="center"/>
        <w:rPr>
          <w:b/>
          <w:bCs/>
          <w:sz w:val="28"/>
          <w:szCs w:val="28"/>
          <w:lang w:val="vi-VN"/>
        </w:rPr>
      </w:pPr>
      <w:r w:rsidRPr="00A346D8">
        <w:rPr>
          <w:b/>
          <w:bCs/>
          <w:sz w:val="28"/>
          <w:szCs w:val="28"/>
          <w:lang w:val="vi-VN"/>
        </w:rPr>
        <w:t>NGHỊ QUYẾT</w:t>
      </w:r>
      <w:bookmarkEnd w:id="0"/>
    </w:p>
    <w:p w14:paraId="2B4EB54D" w14:textId="4A8F4FB8" w:rsidR="00F80944" w:rsidRPr="00A346D8" w:rsidRDefault="00F80944" w:rsidP="00990019">
      <w:pPr>
        <w:jc w:val="center"/>
        <w:rPr>
          <w:b/>
        </w:rPr>
      </w:pPr>
      <w:bookmarkStart w:id="1" w:name="_Hlk169599075"/>
      <w:r w:rsidRPr="00A346D8">
        <w:rPr>
          <w:b/>
          <w:bCs/>
          <w:sz w:val="28"/>
          <w:szCs w:val="28"/>
          <w:lang w:val="vi-VN"/>
        </w:rPr>
        <w:t>Quy định các tiêu chí để quyết định thực hiện đấu thầu</w:t>
      </w:r>
      <w:r w:rsidR="00990019" w:rsidRPr="00A346D8">
        <w:rPr>
          <w:b/>
        </w:rPr>
        <w:t xml:space="preserve"> </w:t>
      </w:r>
      <w:r w:rsidRPr="00A346D8">
        <w:rPr>
          <w:b/>
          <w:bCs/>
          <w:sz w:val="28"/>
          <w:szCs w:val="28"/>
          <w:lang w:val="vi-VN"/>
        </w:rPr>
        <w:t xml:space="preserve">lựa chọn nhà đầu tư thực hiện dự án </w:t>
      </w:r>
      <w:r w:rsidR="00955459" w:rsidRPr="00A346D8">
        <w:rPr>
          <w:b/>
          <w:bCs/>
          <w:sz w:val="28"/>
          <w:szCs w:val="28"/>
        </w:rPr>
        <w:t xml:space="preserve">đầu tư có sử dụng đất </w:t>
      </w:r>
      <w:r w:rsidRPr="00A346D8">
        <w:rPr>
          <w:b/>
          <w:bCs/>
          <w:sz w:val="28"/>
          <w:szCs w:val="28"/>
          <w:lang w:val="vi-VN"/>
        </w:rPr>
        <w:t xml:space="preserve">trên địa bàn tỉnh </w:t>
      </w:r>
      <w:r w:rsidR="00955459" w:rsidRPr="00A346D8">
        <w:rPr>
          <w:b/>
          <w:bCs/>
          <w:sz w:val="28"/>
          <w:szCs w:val="28"/>
        </w:rPr>
        <w:t>Đồng Nai</w:t>
      </w:r>
    </w:p>
    <w:bookmarkEnd w:id="1"/>
    <w:p w14:paraId="058E0485" w14:textId="4BA78E23" w:rsidR="00F80944" w:rsidRPr="00BE4353" w:rsidRDefault="00F80944" w:rsidP="006E23E2">
      <w:pPr>
        <w:jc w:val="center"/>
        <w:rPr>
          <w:b/>
          <w:bCs/>
          <w:sz w:val="16"/>
          <w:szCs w:val="28"/>
          <w:lang w:val="vi-VN"/>
        </w:rPr>
      </w:pPr>
    </w:p>
    <w:p w14:paraId="1A6B6090" w14:textId="77777777" w:rsidR="001B181C" w:rsidRPr="00A346D8" w:rsidRDefault="001B181C" w:rsidP="00BE4353">
      <w:pPr>
        <w:tabs>
          <w:tab w:val="right" w:leader="dot" w:pos="8640"/>
        </w:tabs>
        <w:spacing w:before="120"/>
        <w:ind w:right="301" w:firstLine="709"/>
        <w:jc w:val="both"/>
        <w:rPr>
          <w:i/>
          <w:sz w:val="28"/>
          <w:szCs w:val="28"/>
          <w:highlight w:val="white"/>
        </w:rPr>
      </w:pPr>
      <w:r w:rsidRPr="00A346D8">
        <w:rPr>
          <w:i/>
          <w:sz w:val="28"/>
          <w:szCs w:val="28"/>
          <w:highlight w:val="white"/>
        </w:rPr>
        <w:t xml:space="preserve">Căn cứ Luật Tổ chức chính quyền địa phương </w:t>
      </w:r>
      <w:r w:rsidRPr="00A346D8">
        <w:rPr>
          <w:i/>
          <w:iCs/>
          <w:sz w:val="28"/>
          <w:szCs w:val="28"/>
          <w:highlight w:val="white"/>
          <w:lang w:val="nl-NL"/>
        </w:rPr>
        <w:t>số 72/2025/QH15</w:t>
      </w:r>
      <w:r w:rsidRPr="00A346D8">
        <w:rPr>
          <w:i/>
          <w:sz w:val="28"/>
          <w:szCs w:val="28"/>
          <w:highlight w:val="white"/>
        </w:rPr>
        <w:t>;</w:t>
      </w:r>
    </w:p>
    <w:p w14:paraId="246425EB" w14:textId="77777777" w:rsidR="001B181C" w:rsidRPr="00A346D8" w:rsidRDefault="001B181C" w:rsidP="00BE4353">
      <w:pPr>
        <w:spacing w:before="120"/>
        <w:ind w:right="301" w:firstLine="709"/>
        <w:jc w:val="both"/>
        <w:rPr>
          <w:i/>
          <w:iCs/>
          <w:sz w:val="28"/>
          <w:szCs w:val="28"/>
          <w:highlight w:val="white"/>
          <w:lang w:val="es-ES"/>
        </w:rPr>
      </w:pPr>
      <w:r w:rsidRPr="00A346D8">
        <w:rPr>
          <w:i/>
          <w:iCs/>
          <w:sz w:val="28"/>
          <w:szCs w:val="28"/>
          <w:highlight w:val="white"/>
          <w:lang w:val="es-ES"/>
        </w:rPr>
        <w:t xml:space="preserve">Căn cứ Luật Ban hành văn bản quy phạm pháp luật </w:t>
      </w:r>
      <w:r w:rsidRPr="00A346D8">
        <w:rPr>
          <w:i/>
          <w:iCs/>
          <w:sz w:val="28"/>
          <w:szCs w:val="28"/>
          <w:highlight w:val="white"/>
          <w:lang w:val="nl-NL"/>
        </w:rPr>
        <w:t>số 64/2025/QH15 được sửa đổi, bổ sung bởi Luật số 87/2025/QH15</w:t>
      </w:r>
      <w:r w:rsidRPr="00A346D8">
        <w:rPr>
          <w:i/>
          <w:iCs/>
          <w:sz w:val="28"/>
          <w:szCs w:val="28"/>
          <w:highlight w:val="white"/>
          <w:lang w:val="es-ES"/>
        </w:rPr>
        <w:t>;</w:t>
      </w:r>
    </w:p>
    <w:p w14:paraId="310F654A" w14:textId="77777777" w:rsidR="001B181C" w:rsidRPr="00A346D8" w:rsidRDefault="001B181C" w:rsidP="00BE4353">
      <w:pPr>
        <w:spacing w:before="120"/>
        <w:ind w:right="301" w:firstLine="709"/>
        <w:jc w:val="both"/>
        <w:rPr>
          <w:i/>
          <w:iCs/>
          <w:sz w:val="28"/>
          <w:szCs w:val="28"/>
          <w:highlight w:val="white"/>
          <w:lang w:val="es-ES"/>
        </w:rPr>
      </w:pPr>
      <w:r w:rsidRPr="00A346D8">
        <w:rPr>
          <w:i/>
          <w:iCs/>
          <w:sz w:val="28"/>
          <w:szCs w:val="28"/>
          <w:highlight w:val="white"/>
          <w:lang w:val="es-ES"/>
        </w:rPr>
        <w:t>Căn cứ Luật Đầu tư số 61/2020/QH14 được sửa đổi, bổ sung bởi Luật số 03/2022/QH15, Luật số 57/2024/QH15 và Luật số 90/2025/QH15;</w:t>
      </w:r>
    </w:p>
    <w:p w14:paraId="36AD9536" w14:textId="77777777" w:rsidR="001B181C" w:rsidRPr="00A346D8" w:rsidRDefault="001B181C" w:rsidP="00BE4353">
      <w:pPr>
        <w:spacing w:before="120"/>
        <w:ind w:right="301" w:firstLine="709"/>
        <w:jc w:val="both"/>
        <w:rPr>
          <w:i/>
          <w:iCs/>
          <w:sz w:val="28"/>
          <w:szCs w:val="28"/>
          <w:highlight w:val="white"/>
          <w:lang w:val="es-ES"/>
        </w:rPr>
      </w:pPr>
      <w:r w:rsidRPr="00A346D8">
        <w:rPr>
          <w:i/>
          <w:iCs/>
          <w:sz w:val="28"/>
          <w:szCs w:val="28"/>
          <w:highlight w:val="white"/>
          <w:lang w:val="es-ES"/>
        </w:rPr>
        <w:t>Căn cứ Luật Đất đai số 31/2024/QH15;</w:t>
      </w:r>
    </w:p>
    <w:p w14:paraId="3C41FD7A" w14:textId="77777777" w:rsidR="001B181C" w:rsidRPr="00A346D8" w:rsidRDefault="001B181C" w:rsidP="00BE4353">
      <w:pPr>
        <w:spacing w:before="120"/>
        <w:ind w:right="301" w:firstLine="709"/>
        <w:jc w:val="both"/>
        <w:rPr>
          <w:i/>
          <w:iCs/>
          <w:sz w:val="28"/>
          <w:szCs w:val="28"/>
          <w:highlight w:val="white"/>
          <w:lang w:val="es-ES"/>
        </w:rPr>
      </w:pPr>
      <w:bookmarkStart w:id="2" w:name="tvpllink_niujhbwmju"/>
      <w:r w:rsidRPr="00A346D8">
        <w:rPr>
          <w:i/>
          <w:iCs/>
          <w:sz w:val="28"/>
          <w:szCs w:val="28"/>
          <w:highlight w:val="white"/>
          <w:lang w:val="es-ES"/>
        </w:rPr>
        <w:t>Căn cứ Luật Nhà ở số 27/2023/QH15</w:t>
      </w:r>
      <w:bookmarkEnd w:id="2"/>
      <w:r w:rsidRPr="00A346D8">
        <w:rPr>
          <w:i/>
          <w:iCs/>
          <w:sz w:val="28"/>
          <w:szCs w:val="28"/>
          <w:highlight w:val="white"/>
          <w:lang w:val="es-ES"/>
        </w:rPr>
        <w:t xml:space="preserve">, </w:t>
      </w:r>
      <w:bookmarkStart w:id="3" w:name="tvpllink_xvirsrimdr"/>
    </w:p>
    <w:bookmarkEnd w:id="3"/>
    <w:p w14:paraId="5E9C9A5A" w14:textId="77777777" w:rsidR="001B181C" w:rsidRPr="00A346D8" w:rsidRDefault="001B181C" w:rsidP="00BE4353">
      <w:pPr>
        <w:spacing w:before="120"/>
        <w:ind w:right="301" w:firstLine="709"/>
        <w:jc w:val="both"/>
        <w:rPr>
          <w:i/>
          <w:iCs/>
          <w:sz w:val="28"/>
          <w:szCs w:val="28"/>
          <w:highlight w:val="white"/>
          <w:lang w:val="es-ES"/>
        </w:rPr>
      </w:pPr>
      <w:r w:rsidRPr="00A346D8">
        <w:rPr>
          <w:i/>
          <w:iCs/>
          <w:sz w:val="28"/>
          <w:szCs w:val="28"/>
          <w:highlight w:val="white"/>
          <w:lang w:val="es-ES"/>
        </w:rPr>
        <w:t xml:space="preserve">Căn cứ Nghị định 31/2021/NĐ-CP của Chính phủ quy định chi tiết và hướng dẫn thi hành </w:t>
      </w:r>
      <w:r w:rsidRPr="00A346D8">
        <w:rPr>
          <w:i/>
          <w:iCs/>
          <w:sz w:val="28"/>
          <w:szCs w:val="28"/>
          <w:highlight w:val="white"/>
          <w:u w:color="FF0000"/>
          <w:lang w:val="es-ES"/>
        </w:rPr>
        <w:t>một số</w:t>
      </w:r>
      <w:r w:rsidRPr="00A346D8">
        <w:rPr>
          <w:i/>
          <w:iCs/>
          <w:sz w:val="28"/>
          <w:szCs w:val="28"/>
          <w:highlight w:val="white"/>
          <w:lang w:val="es-ES"/>
        </w:rPr>
        <w:t xml:space="preserve"> điều của Luật Đầu tư được </w:t>
      </w:r>
      <w:r w:rsidRPr="00A346D8">
        <w:rPr>
          <w:i/>
          <w:iCs/>
          <w:sz w:val="28"/>
          <w:szCs w:val="28"/>
          <w:highlight w:val="white"/>
        </w:rPr>
        <w:t>sửa đổi, bổ sung bởi Nghị định 239/2025/NĐ-CP</w:t>
      </w:r>
      <w:r w:rsidRPr="00A346D8">
        <w:rPr>
          <w:i/>
          <w:iCs/>
          <w:sz w:val="28"/>
          <w:szCs w:val="28"/>
          <w:highlight w:val="white"/>
          <w:lang w:val="es-ES"/>
        </w:rPr>
        <w:t>;</w:t>
      </w:r>
    </w:p>
    <w:p w14:paraId="28E6E3E6" w14:textId="77777777" w:rsidR="001B181C" w:rsidRPr="00A346D8" w:rsidRDefault="001B181C" w:rsidP="00BE4353">
      <w:pPr>
        <w:tabs>
          <w:tab w:val="left" w:pos="8080"/>
        </w:tabs>
        <w:spacing w:before="120"/>
        <w:ind w:right="301" w:firstLine="709"/>
        <w:jc w:val="both"/>
        <w:rPr>
          <w:i/>
          <w:spacing w:val="-4"/>
          <w:sz w:val="28"/>
          <w:szCs w:val="28"/>
          <w:highlight w:val="white"/>
          <w:lang w:val="nl-NL"/>
        </w:rPr>
      </w:pPr>
      <w:r w:rsidRPr="00A346D8">
        <w:rPr>
          <w:i/>
          <w:iCs/>
          <w:sz w:val="28"/>
          <w:szCs w:val="28"/>
          <w:highlight w:val="white"/>
          <w:lang w:val="es-ES"/>
        </w:rPr>
        <w:t xml:space="preserve">Căn cứ Nghị định 115/2024/NĐ-CP của Chính phủ quy định chi tiết quy định chi tiết một số điều và biện pháp thi </w:t>
      </w:r>
      <w:r w:rsidRPr="00A346D8">
        <w:rPr>
          <w:i/>
          <w:iCs/>
          <w:sz w:val="28"/>
          <w:szCs w:val="28"/>
          <w:highlight w:val="white"/>
          <w:u w:color="FF0000"/>
          <w:lang w:val="es-ES"/>
        </w:rPr>
        <w:t>hành </w:t>
      </w:r>
      <w:hyperlink r:id="rId9" w:tgtFrame="_blank" w:history="1">
        <w:r w:rsidRPr="00A346D8">
          <w:rPr>
            <w:i/>
            <w:iCs/>
            <w:sz w:val="28"/>
            <w:szCs w:val="28"/>
            <w:highlight w:val="white"/>
            <w:u w:color="FF0000"/>
            <w:lang w:val="es-ES"/>
          </w:rPr>
          <w:t>Luật Đấu thầu</w:t>
        </w:r>
      </w:hyperlink>
      <w:r w:rsidRPr="00A346D8">
        <w:rPr>
          <w:i/>
          <w:iCs/>
          <w:sz w:val="28"/>
          <w:szCs w:val="28"/>
          <w:highlight w:val="white"/>
          <w:u w:color="FF0000"/>
          <w:lang w:val="es-ES"/>
        </w:rPr>
        <w:t> về</w:t>
      </w:r>
      <w:r w:rsidRPr="00A346D8">
        <w:rPr>
          <w:i/>
          <w:iCs/>
          <w:sz w:val="28"/>
          <w:szCs w:val="28"/>
          <w:highlight w:val="white"/>
          <w:lang w:val="es-ES"/>
        </w:rPr>
        <w:t xml:space="preserve"> lựa chọn nhà đầu tư thực hiện dự án đầu tư có sử dụng đất được sửa đổi, bổ sung bởi Nghị định số 225/2025/NĐ-CP</w:t>
      </w:r>
      <w:r w:rsidRPr="00A346D8">
        <w:rPr>
          <w:i/>
          <w:spacing w:val="-4"/>
          <w:sz w:val="28"/>
          <w:szCs w:val="28"/>
          <w:highlight w:val="white"/>
          <w:lang w:val="nl-NL"/>
        </w:rPr>
        <w:t>.</w:t>
      </w:r>
    </w:p>
    <w:p w14:paraId="2A75156B" w14:textId="2E450187" w:rsidR="00B400B1" w:rsidRPr="00A346D8" w:rsidRDefault="00BA5DE5" w:rsidP="00BE4353">
      <w:pPr>
        <w:spacing w:before="120"/>
        <w:jc w:val="both"/>
        <w:rPr>
          <w:i/>
          <w:iCs/>
          <w:sz w:val="28"/>
          <w:szCs w:val="28"/>
        </w:rPr>
      </w:pPr>
      <w:r w:rsidRPr="00A346D8">
        <w:rPr>
          <w:i/>
          <w:iCs/>
          <w:sz w:val="28"/>
          <w:szCs w:val="28"/>
        </w:rPr>
        <w:tab/>
      </w:r>
      <w:r w:rsidR="00953EB5" w:rsidRPr="00A346D8">
        <w:rPr>
          <w:i/>
          <w:iCs/>
          <w:sz w:val="28"/>
          <w:szCs w:val="28"/>
        </w:rPr>
        <w:t xml:space="preserve">Sau khi </w:t>
      </w:r>
      <w:r w:rsidRPr="00A346D8">
        <w:rPr>
          <w:i/>
          <w:iCs/>
          <w:sz w:val="28"/>
          <w:szCs w:val="28"/>
        </w:rPr>
        <w:t xml:space="preserve">xem </w:t>
      </w:r>
      <w:r w:rsidR="00953EB5" w:rsidRPr="00A346D8">
        <w:rPr>
          <w:i/>
          <w:iCs/>
          <w:sz w:val="28"/>
          <w:szCs w:val="28"/>
        </w:rPr>
        <w:t>x</w:t>
      </w:r>
      <w:r w:rsidR="00955459" w:rsidRPr="00A346D8">
        <w:rPr>
          <w:i/>
          <w:iCs/>
          <w:sz w:val="28"/>
          <w:szCs w:val="28"/>
          <w:lang w:val="vi-VN"/>
        </w:rPr>
        <w:t>ét Tờ trình số</w:t>
      </w:r>
      <w:r w:rsidR="00D1043B" w:rsidRPr="00A346D8">
        <w:rPr>
          <w:i/>
          <w:iCs/>
          <w:sz w:val="28"/>
          <w:szCs w:val="28"/>
        </w:rPr>
        <w:t xml:space="preserve">   </w:t>
      </w:r>
      <w:r w:rsidR="00955459" w:rsidRPr="00A346D8">
        <w:rPr>
          <w:i/>
          <w:iCs/>
          <w:sz w:val="28"/>
          <w:szCs w:val="28"/>
          <w:lang w:val="vi-VN"/>
        </w:rPr>
        <w:t xml:space="preserve"> /TTr-UBND ngày</w:t>
      </w:r>
      <w:r w:rsidR="00EB69A1" w:rsidRPr="00A346D8">
        <w:rPr>
          <w:i/>
          <w:iCs/>
          <w:sz w:val="28"/>
          <w:szCs w:val="28"/>
        </w:rPr>
        <w:t xml:space="preserve">   </w:t>
      </w:r>
      <w:r w:rsidR="00955459" w:rsidRPr="00A346D8">
        <w:rPr>
          <w:i/>
          <w:iCs/>
          <w:sz w:val="28"/>
          <w:szCs w:val="28"/>
          <w:lang w:val="vi-VN"/>
        </w:rPr>
        <w:t xml:space="preserve"> tháng </w:t>
      </w:r>
      <w:r w:rsidR="00EB69A1" w:rsidRPr="00A346D8">
        <w:rPr>
          <w:i/>
          <w:iCs/>
          <w:sz w:val="28"/>
          <w:szCs w:val="28"/>
        </w:rPr>
        <w:t xml:space="preserve">   </w:t>
      </w:r>
      <w:r w:rsidR="00955459" w:rsidRPr="00A346D8">
        <w:rPr>
          <w:i/>
          <w:iCs/>
          <w:sz w:val="28"/>
          <w:szCs w:val="28"/>
          <w:lang w:val="vi-VN"/>
        </w:rPr>
        <w:t>năm 202</w:t>
      </w:r>
      <w:r w:rsidR="00F71769" w:rsidRPr="00A346D8">
        <w:rPr>
          <w:i/>
          <w:iCs/>
          <w:sz w:val="28"/>
          <w:szCs w:val="28"/>
        </w:rPr>
        <w:t>5</w:t>
      </w:r>
      <w:r w:rsidR="00955459" w:rsidRPr="00A346D8">
        <w:rPr>
          <w:i/>
          <w:iCs/>
          <w:sz w:val="28"/>
          <w:szCs w:val="28"/>
          <w:lang w:val="vi-VN"/>
        </w:rPr>
        <w:t xml:space="preserve"> của Ủy ban</w:t>
      </w:r>
      <w:r w:rsidR="00955459" w:rsidRPr="00A346D8">
        <w:rPr>
          <w:i/>
          <w:iCs/>
          <w:sz w:val="28"/>
          <w:szCs w:val="28"/>
        </w:rPr>
        <w:t xml:space="preserve"> </w:t>
      </w:r>
      <w:r w:rsidR="00955459" w:rsidRPr="00A346D8">
        <w:rPr>
          <w:i/>
          <w:iCs/>
          <w:sz w:val="28"/>
          <w:szCs w:val="28"/>
          <w:lang w:val="vi-VN"/>
        </w:rPr>
        <w:t>nhân dân tỉnh</w:t>
      </w:r>
      <w:r w:rsidRPr="00A346D8">
        <w:rPr>
          <w:i/>
          <w:iCs/>
          <w:sz w:val="28"/>
          <w:szCs w:val="28"/>
        </w:rPr>
        <w:t xml:space="preserve"> về việc q</w:t>
      </w:r>
      <w:r w:rsidRPr="00A346D8">
        <w:rPr>
          <w:i/>
          <w:iCs/>
          <w:sz w:val="28"/>
          <w:szCs w:val="28"/>
          <w:lang w:val="vi-VN"/>
        </w:rPr>
        <w:t>uy định các tiêu chí để quyết định thực hiện đấu thầu</w:t>
      </w:r>
      <w:r w:rsidRPr="00A346D8">
        <w:rPr>
          <w:i/>
          <w:iCs/>
          <w:sz w:val="28"/>
          <w:szCs w:val="28"/>
        </w:rPr>
        <w:t xml:space="preserve"> </w:t>
      </w:r>
      <w:r w:rsidRPr="00A346D8">
        <w:rPr>
          <w:i/>
          <w:iCs/>
          <w:sz w:val="28"/>
          <w:szCs w:val="28"/>
          <w:lang w:val="vi-VN"/>
        </w:rPr>
        <w:t xml:space="preserve">lựa chọn nhà đầu tư thực hiện dự án </w:t>
      </w:r>
      <w:r w:rsidRPr="00A346D8">
        <w:rPr>
          <w:i/>
          <w:iCs/>
          <w:sz w:val="28"/>
          <w:szCs w:val="28"/>
        </w:rPr>
        <w:t xml:space="preserve">đầu tư có sử dụng đất </w:t>
      </w:r>
      <w:r w:rsidRPr="00A346D8">
        <w:rPr>
          <w:i/>
          <w:iCs/>
          <w:sz w:val="28"/>
          <w:szCs w:val="28"/>
          <w:lang w:val="vi-VN"/>
        </w:rPr>
        <w:t xml:space="preserve">trên địa bàn tỉnh </w:t>
      </w:r>
      <w:r w:rsidRPr="00A346D8">
        <w:rPr>
          <w:i/>
          <w:iCs/>
          <w:sz w:val="28"/>
          <w:szCs w:val="28"/>
        </w:rPr>
        <w:t>Đồng Nai; Báo cáo</w:t>
      </w:r>
      <w:r w:rsidR="004C2E19" w:rsidRPr="00A346D8">
        <w:rPr>
          <w:i/>
          <w:iCs/>
          <w:sz w:val="28"/>
          <w:szCs w:val="28"/>
        </w:rPr>
        <w:t xml:space="preserve"> thẩm tra số </w:t>
      </w:r>
      <w:r w:rsidR="00F71769" w:rsidRPr="00A346D8">
        <w:rPr>
          <w:i/>
          <w:iCs/>
          <w:sz w:val="28"/>
          <w:szCs w:val="28"/>
        </w:rPr>
        <w:t>….</w:t>
      </w:r>
      <w:r w:rsidR="00955459" w:rsidRPr="00A346D8">
        <w:rPr>
          <w:i/>
          <w:iCs/>
          <w:sz w:val="28"/>
          <w:szCs w:val="28"/>
          <w:lang w:val="vi-VN"/>
        </w:rPr>
        <w:t>/BKTNS</w:t>
      </w:r>
      <w:r w:rsidR="004C2E19" w:rsidRPr="00A346D8">
        <w:rPr>
          <w:i/>
          <w:iCs/>
          <w:sz w:val="28"/>
          <w:szCs w:val="28"/>
        </w:rPr>
        <w:t>-CTHĐND</w:t>
      </w:r>
      <w:r w:rsidR="00955459" w:rsidRPr="00A346D8">
        <w:rPr>
          <w:i/>
          <w:iCs/>
          <w:sz w:val="28"/>
          <w:szCs w:val="28"/>
          <w:lang w:val="vi-VN"/>
        </w:rPr>
        <w:t xml:space="preserve"> ngày</w:t>
      </w:r>
      <w:r w:rsidR="004C2E19" w:rsidRPr="00A346D8">
        <w:rPr>
          <w:i/>
          <w:iCs/>
          <w:sz w:val="28"/>
          <w:szCs w:val="28"/>
        </w:rPr>
        <w:t xml:space="preserve"> </w:t>
      </w:r>
      <w:r w:rsidR="00F71769" w:rsidRPr="00A346D8">
        <w:rPr>
          <w:i/>
          <w:iCs/>
          <w:sz w:val="28"/>
          <w:szCs w:val="28"/>
        </w:rPr>
        <w:t>…</w:t>
      </w:r>
      <w:r w:rsidR="004C2E19" w:rsidRPr="00A346D8">
        <w:rPr>
          <w:i/>
          <w:iCs/>
          <w:sz w:val="28"/>
          <w:szCs w:val="28"/>
        </w:rPr>
        <w:t xml:space="preserve"> th</w:t>
      </w:r>
      <w:r w:rsidR="00955459" w:rsidRPr="00A346D8">
        <w:rPr>
          <w:i/>
          <w:iCs/>
          <w:sz w:val="28"/>
          <w:szCs w:val="28"/>
          <w:lang w:val="vi-VN"/>
        </w:rPr>
        <w:t>áng</w:t>
      </w:r>
      <w:r w:rsidR="004C2E19" w:rsidRPr="00A346D8">
        <w:rPr>
          <w:i/>
          <w:iCs/>
          <w:sz w:val="28"/>
          <w:szCs w:val="28"/>
        </w:rPr>
        <w:t xml:space="preserve"> </w:t>
      </w:r>
      <w:r w:rsidR="00F71769" w:rsidRPr="00A346D8">
        <w:rPr>
          <w:i/>
          <w:iCs/>
          <w:sz w:val="28"/>
          <w:szCs w:val="28"/>
        </w:rPr>
        <w:t>…</w:t>
      </w:r>
      <w:r w:rsidR="004C2E19" w:rsidRPr="00A346D8">
        <w:rPr>
          <w:i/>
          <w:iCs/>
          <w:sz w:val="28"/>
          <w:szCs w:val="28"/>
        </w:rPr>
        <w:t xml:space="preserve"> </w:t>
      </w:r>
      <w:r w:rsidR="00955459" w:rsidRPr="00A346D8">
        <w:rPr>
          <w:i/>
          <w:iCs/>
          <w:sz w:val="28"/>
          <w:szCs w:val="28"/>
          <w:lang w:val="vi-VN"/>
        </w:rPr>
        <w:t>năm 202</w:t>
      </w:r>
      <w:r w:rsidR="00F71769" w:rsidRPr="00A346D8">
        <w:rPr>
          <w:i/>
          <w:iCs/>
          <w:sz w:val="28"/>
          <w:szCs w:val="28"/>
        </w:rPr>
        <w:t>5</w:t>
      </w:r>
      <w:r w:rsidR="00955459" w:rsidRPr="00A346D8">
        <w:rPr>
          <w:i/>
          <w:iCs/>
          <w:sz w:val="28"/>
          <w:szCs w:val="28"/>
        </w:rPr>
        <w:t xml:space="preserve"> </w:t>
      </w:r>
      <w:r w:rsidR="00955459" w:rsidRPr="00A346D8">
        <w:rPr>
          <w:i/>
          <w:iCs/>
          <w:sz w:val="28"/>
          <w:szCs w:val="28"/>
          <w:lang w:val="vi-VN"/>
        </w:rPr>
        <w:t>của Ban Kinh tế - Ngân sách của Hội đồng nhân dân tỉnh</w:t>
      </w:r>
      <w:r w:rsidRPr="00A346D8">
        <w:rPr>
          <w:i/>
          <w:iCs/>
          <w:sz w:val="28"/>
          <w:szCs w:val="28"/>
        </w:rPr>
        <w:t>;</w:t>
      </w:r>
      <w:r w:rsidR="00955459" w:rsidRPr="00A346D8">
        <w:rPr>
          <w:i/>
          <w:iCs/>
          <w:sz w:val="28"/>
          <w:szCs w:val="28"/>
          <w:lang w:val="vi-VN"/>
        </w:rPr>
        <w:t xml:space="preserve"> ý kiến thảo luận của</w:t>
      </w:r>
      <w:r w:rsidR="00955459" w:rsidRPr="00A346D8">
        <w:rPr>
          <w:i/>
          <w:iCs/>
          <w:sz w:val="28"/>
          <w:szCs w:val="28"/>
        </w:rPr>
        <w:t xml:space="preserve"> </w:t>
      </w:r>
      <w:r w:rsidR="00955459" w:rsidRPr="00A346D8">
        <w:rPr>
          <w:i/>
          <w:iCs/>
          <w:sz w:val="28"/>
          <w:szCs w:val="28"/>
          <w:lang w:val="vi-VN"/>
        </w:rPr>
        <w:t>Đại biểu Hội đồng nhân dân tỉnh tại kỳ họp</w:t>
      </w:r>
      <w:r w:rsidRPr="00A346D8">
        <w:rPr>
          <w:i/>
          <w:iCs/>
          <w:sz w:val="28"/>
          <w:szCs w:val="28"/>
        </w:rPr>
        <w:t>;</w:t>
      </w:r>
    </w:p>
    <w:p w14:paraId="33368976" w14:textId="1B2D272F" w:rsidR="00BA5DE5" w:rsidRPr="00A346D8" w:rsidRDefault="00BA5DE5" w:rsidP="00BE4353">
      <w:pPr>
        <w:spacing w:before="120"/>
        <w:ind w:firstLine="720"/>
        <w:jc w:val="both"/>
        <w:rPr>
          <w:i/>
          <w:iCs/>
          <w:sz w:val="28"/>
          <w:szCs w:val="28"/>
        </w:rPr>
      </w:pPr>
      <w:r w:rsidRPr="00A346D8">
        <w:rPr>
          <w:i/>
          <w:iCs/>
          <w:sz w:val="28"/>
          <w:szCs w:val="28"/>
        </w:rPr>
        <w:t xml:space="preserve">Hội đồng nhân dân ban hành Nghị quyết quy </w:t>
      </w:r>
      <w:r w:rsidRPr="00A346D8">
        <w:rPr>
          <w:i/>
          <w:iCs/>
          <w:sz w:val="28"/>
          <w:szCs w:val="28"/>
          <w:lang w:val="vi-VN"/>
        </w:rPr>
        <w:t>định các tiêu chí để quyết định thực hiện đấu thầu</w:t>
      </w:r>
      <w:r w:rsidRPr="00A346D8">
        <w:rPr>
          <w:i/>
          <w:iCs/>
          <w:sz w:val="28"/>
          <w:szCs w:val="28"/>
        </w:rPr>
        <w:t xml:space="preserve"> </w:t>
      </w:r>
      <w:r w:rsidRPr="00A346D8">
        <w:rPr>
          <w:i/>
          <w:iCs/>
          <w:sz w:val="28"/>
          <w:szCs w:val="28"/>
          <w:lang w:val="vi-VN"/>
        </w:rPr>
        <w:t xml:space="preserve">lựa chọn nhà đầu tư thực hiện dự án </w:t>
      </w:r>
      <w:r w:rsidRPr="00A346D8">
        <w:rPr>
          <w:i/>
          <w:iCs/>
          <w:sz w:val="28"/>
          <w:szCs w:val="28"/>
        </w:rPr>
        <w:t xml:space="preserve">đầu tư có sử dụng đất </w:t>
      </w:r>
      <w:r w:rsidRPr="00A346D8">
        <w:rPr>
          <w:i/>
          <w:iCs/>
          <w:sz w:val="28"/>
          <w:szCs w:val="28"/>
          <w:lang w:val="vi-VN"/>
        </w:rPr>
        <w:t xml:space="preserve">trên địa bàn tỉnh </w:t>
      </w:r>
      <w:r w:rsidRPr="00A346D8">
        <w:rPr>
          <w:i/>
          <w:iCs/>
          <w:sz w:val="28"/>
          <w:szCs w:val="28"/>
        </w:rPr>
        <w:t>Đồng Nai.</w:t>
      </w:r>
    </w:p>
    <w:p w14:paraId="3C44747E" w14:textId="6E4D062D" w:rsidR="00D85B74" w:rsidRPr="00BE4353" w:rsidRDefault="00BE4353" w:rsidP="00BE4353">
      <w:pPr>
        <w:spacing w:before="120"/>
        <w:jc w:val="center"/>
        <w:rPr>
          <w:b/>
          <w:bCs/>
          <w:sz w:val="28"/>
          <w:szCs w:val="28"/>
        </w:rPr>
      </w:pPr>
      <w:r>
        <w:rPr>
          <w:b/>
          <w:bCs/>
          <w:sz w:val="28"/>
          <w:szCs w:val="28"/>
        </w:rPr>
        <w:t>QU</w:t>
      </w:r>
      <w:r w:rsidRPr="00BE4353">
        <w:rPr>
          <w:b/>
          <w:bCs/>
          <w:sz w:val="28"/>
          <w:szCs w:val="28"/>
        </w:rPr>
        <w:t>YẾ</w:t>
      </w:r>
      <w:r>
        <w:rPr>
          <w:b/>
          <w:bCs/>
          <w:sz w:val="28"/>
          <w:szCs w:val="28"/>
        </w:rPr>
        <w:t>T NGH</w:t>
      </w:r>
      <w:r w:rsidRPr="00BE4353">
        <w:rPr>
          <w:b/>
          <w:bCs/>
          <w:sz w:val="28"/>
          <w:szCs w:val="28"/>
        </w:rPr>
        <w:t>Ị</w:t>
      </w:r>
      <w:r>
        <w:rPr>
          <w:b/>
          <w:bCs/>
          <w:sz w:val="28"/>
          <w:szCs w:val="28"/>
        </w:rPr>
        <w:t>:</w:t>
      </w:r>
    </w:p>
    <w:p w14:paraId="62095589" w14:textId="45212A9A" w:rsidR="00EB69A1" w:rsidRPr="00A346D8" w:rsidRDefault="00EB69A1" w:rsidP="00BE4353">
      <w:pPr>
        <w:widowControl w:val="0"/>
        <w:tabs>
          <w:tab w:val="right" w:leader="dot" w:pos="7920"/>
        </w:tabs>
        <w:spacing w:before="120"/>
        <w:ind w:firstLine="567"/>
        <w:jc w:val="both"/>
        <w:rPr>
          <w:b/>
          <w:sz w:val="28"/>
          <w:szCs w:val="28"/>
        </w:rPr>
      </w:pPr>
      <w:bookmarkStart w:id="4" w:name="dieu_2"/>
      <w:bookmarkStart w:id="5" w:name="dieu_1"/>
      <w:r w:rsidRPr="00A346D8">
        <w:rPr>
          <w:b/>
          <w:sz w:val="28"/>
          <w:szCs w:val="28"/>
        </w:rPr>
        <w:t>Điều 1. Phạm vi điều chỉnh</w:t>
      </w:r>
    </w:p>
    <w:p w14:paraId="1B234622" w14:textId="5856DDE0" w:rsidR="00EB69A1" w:rsidRPr="00A346D8" w:rsidRDefault="00EB69A1" w:rsidP="00BE4353">
      <w:pPr>
        <w:spacing w:before="120"/>
        <w:ind w:right="-23" w:firstLine="567"/>
        <w:jc w:val="both"/>
        <w:rPr>
          <w:sz w:val="28"/>
          <w:szCs w:val="28"/>
        </w:rPr>
      </w:pPr>
      <w:r w:rsidRPr="00BE4353">
        <w:rPr>
          <w:spacing w:val="-2"/>
          <w:sz w:val="28"/>
          <w:szCs w:val="28"/>
        </w:rPr>
        <w:t>Nghị quyết này quy định các tiêu chí để quyết định thực hiện đấu thầu lựa chọn nhà đầu tư thực hiện dự án đầu tư có sử dụng đất</w:t>
      </w:r>
      <w:r w:rsidR="00F57A57" w:rsidRPr="00BE4353">
        <w:rPr>
          <w:spacing w:val="-2"/>
          <w:sz w:val="28"/>
          <w:szCs w:val="28"/>
        </w:rPr>
        <w:t xml:space="preserve"> trên địa bàn tỉnh Đồng Nai</w:t>
      </w:r>
      <w:r w:rsidRPr="00BE4353">
        <w:rPr>
          <w:spacing w:val="-2"/>
          <w:sz w:val="28"/>
          <w:szCs w:val="28"/>
        </w:rPr>
        <w:t xml:space="preserve"> đối với các dự án</w:t>
      </w:r>
      <w:r w:rsidR="002F1950" w:rsidRPr="00BE4353">
        <w:rPr>
          <w:spacing w:val="-2"/>
          <w:sz w:val="28"/>
          <w:szCs w:val="28"/>
        </w:rPr>
        <w:t xml:space="preserve"> quy định tại khoản 2</w:t>
      </w:r>
      <w:r w:rsidR="00486308" w:rsidRPr="00BE4353">
        <w:rPr>
          <w:spacing w:val="-2"/>
          <w:sz w:val="28"/>
          <w:szCs w:val="28"/>
        </w:rPr>
        <w:t>7</w:t>
      </w:r>
      <w:r w:rsidR="002F1950" w:rsidRPr="00BE4353">
        <w:rPr>
          <w:spacing w:val="-2"/>
          <w:sz w:val="28"/>
          <w:szCs w:val="28"/>
        </w:rPr>
        <w:t xml:space="preserve"> Điều 79 Luật Đất đai năm 2024, bao gồm</w:t>
      </w:r>
      <w:r w:rsidRPr="00A346D8">
        <w:rPr>
          <w:sz w:val="28"/>
          <w:szCs w:val="28"/>
        </w:rPr>
        <w:t>:</w:t>
      </w:r>
    </w:p>
    <w:p w14:paraId="33464644" w14:textId="11E9FE7E" w:rsidR="00EB69A1" w:rsidRPr="00A346D8" w:rsidRDefault="00EB69A1" w:rsidP="00BE4353">
      <w:pPr>
        <w:spacing w:before="120"/>
        <w:ind w:right="-23" w:firstLine="567"/>
        <w:jc w:val="both"/>
        <w:rPr>
          <w:sz w:val="28"/>
          <w:szCs w:val="28"/>
        </w:rPr>
      </w:pPr>
      <w:r w:rsidRPr="00A346D8">
        <w:rPr>
          <w:sz w:val="28"/>
          <w:szCs w:val="28"/>
        </w:rPr>
        <w:t xml:space="preserve">1. </w:t>
      </w:r>
      <w:r w:rsidR="002F1950" w:rsidRPr="00A346D8">
        <w:rPr>
          <w:sz w:val="28"/>
          <w:szCs w:val="28"/>
        </w:rPr>
        <w:t>Dự án đ</w:t>
      </w:r>
      <w:r w:rsidRPr="00A346D8">
        <w:rPr>
          <w:sz w:val="28"/>
          <w:szCs w:val="28"/>
        </w:rPr>
        <w:t>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14:paraId="22594B70" w14:textId="4EB0AD99" w:rsidR="00F23165" w:rsidRPr="00A346D8" w:rsidRDefault="00EB69A1" w:rsidP="00BE4353">
      <w:pPr>
        <w:spacing w:before="120"/>
        <w:ind w:right="-23" w:firstLine="567"/>
        <w:jc w:val="both"/>
        <w:rPr>
          <w:sz w:val="28"/>
          <w:szCs w:val="28"/>
        </w:rPr>
      </w:pPr>
      <w:r w:rsidRPr="00A346D8">
        <w:rPr>
          <w:sz w:val="28"/>
          <w:szCs w:val="28"/>
        </w:rPr>
        <w:t xml:space="preserve">2. </w:t>
      </w:r>
      <w:r w:rsidR="002F1950" w:rsidRPr="00A346D8">
        <w:rPr>
          <w:sz w:val="28"/>
          <w:szCs w:val="28"/>
        </w:rPr>
        <w:t>Dự án k</w:t>
      </w:r>
      <w:r w:rsidR="00F23165" w:rsidRPr="00A346D8">
        <w:rPr>
          <w:sz w:val="28"/>
          <w:szCs w:val="28"/>
        </w:rPr>
        <w:t xml:space="preserve">hu </w:t>
      </w:r>
      <w:r w:rsidR="002A7D55" w:rsidRPr="00A346D8">
        <w:rPr>
          <w:sz w:val="28"/>
          <w:szCs w:val="28"/>
        </w:rPr>
        <w:t>dân cư nông thôn</w:t>
      </w:r>
      <w:r w:rsidR="00902934" w:rsidRPr="00A346D8">
        <w:rPr>
          <w:sz w:val="28"/>
          <w:szCs w:val="28"/>
        </w:rPr>
        <w:t>.</w:t>
      </w:r>
    </w:p>
    <w:p w14:paraId="70F1FE66" w14:textId="2D09A409" w:rsidR="00EB69A1" w:rsidRPr="00A346D8" w:rsidRDefault="00EB69A1" w:rsidP="00BE4353">
      <w:pPr>
        <w:spacing w:before="120"/>
        <w:ind w:right="-23" w:firstLine="567"/>
        <w:jc w:val="both"/>
        <w:rPr>
          <w:b/>
          <w:sz w:val="28"/>
          <w:szCs w:val="28"/>
        </w:rPr>
      </w:pPr>
      <w:r w:rsidRPr="00A346D8">
        <w:rPr>
          <w:b/>
          <w:sz w:val="28"/>
          <w:szCs w:val="28"/>
        </w:rPr>
        <w:lastRenderedPageBreak/>
        <w:t>Điều 2. Đối tượng áp dụng</w:t>
      </w:r>
    </w:p>
    <w:p w14:paraId="3F33CFB2" w14:textId="693B9D23" w:rsidR="002F1950" w:rsidRPr="00A346D8" w:rsidRDefault="002F1950" w:rsidP="00BE4353">
      <w:pPr>
        <w:spacing w:before="120"/>
        <w:ind w:right="-23" w:firstLine="567"/>
        <w:jc w:val="both"/>
        <w:rPr>
          <w:sz w:val="28"/>
          <w:szCs w:val="28"/>
        </w:rPr>
      </w:pPr>
      <w:r w:rsidRPr="00A346D8">
        <w:rPr>
          <w:sz w:val="28"/>
          <w:szCs w:val="28"/>
        </w:rPr>
        <w:t>1. Ủy ban nhân dân tỉnh và các cơ quan, tổ chức, cá nhân có liên quan đến hoạt động đấu thầu lựa chọn nhà đầu tư thực hiện dự án đầu tư có sử dụng đất trên địa bàn tỉnh</w:t>
      </w:r>
      <w:r w:rsidRPr="00A346D8">
        <w:rPr>
          <w:i/>
          <w:iCs/>
          <w:sz w:val="28"/>
          <w:szCs w:val="28"/>
        </w:rPr>
        <w:t>.</w:t>
      </w:r>
    </w:p>
    <w:p w14:paraId="1437C28C" w14:textId="1124927C" w:rsidR="004C2E19" w:rsidRPr="00A346D8" w:rsidRDefault="002F1950" w:rsidP="00BE4353">
      <w:pPr>
        <w:spacing w:before="120"/>
        <w:ind w:right="-23" w:firstLine="567"/>
        <w:jc w:val="both"/>
        <w:rPr>
          <w:sz w:val="28"/>
          <w:szCs w:val="28"/>
        </w:rPr>
      </w:pPr>
      <w:r w:rsidRPr="00A346D8">
        <w:rPr>
          <w:sz w:val="28"/>
          <w:szCs w:val="28"/>
        </w:rPr>
        <w:t>2</w:t>
      </w:r>
      <w:r w:rsidR="004C2E19" w:rsidRPr="00A346D8">
        <w:rPr>
          <w:sz w:val="28"/>
          <w:szCs w:val="28"/>
          <w:lang w:val="vi-VN"/>
        </w:rPr>
        <w:t xml:space="preserve">. Các </w:t>
      </w:r>
      <w:r w:rsidR="004C2E19" w:rsidRPr="00A346D8">
        <w:rPr>
          <w:sz w:val="28"/>
          <w:szCs w:val="28"/>
        </w:rPr>
        <w:t>tổ chức</w:t>
      </w:r>
      <w:r w:rsidR="004C2E19" w:rsidRPr="00A346D8">
        <w:rPr>
          <w:sz w:val="28"/>
          <w:szCs w:val="28"/>
          <w:lang w:val="vi-VN"/>
        </w:rPr>
        <w:t>, cá nhân</w:t>
      </w:r>
      <w:r w:rsidR="004C2E19" w:rsidRPr="00A346D8">
        <w:rPr>
          <w:sz w:val="28"/>
          <w:szCs w:val="28"/>
        </w:rPr>
        <w:t xml:space="preserve"> </w:t>
      </w:r>
      <w:r w:rsidR="004C2E19" w:rsidRPr="00A346D8">
        <w:rPr>
          <w:sz w:val="28"/>
          <w:szCs w:val="28"/>
          <w:lang w:val="vi-VN"/>
        </w:rPr>
        <w:t>có nhu cầu nghiên cứu, đăng ký đầu tư dự án có sử dụng đất trên địa bàn tỉnh Đồng Nai</w:t>
      </w:r>
      <w:r w:rsidR="004C2E19" w:rsidRPr="00A346D8">
        <w:rPr>
          <w:sz w:val="28"/>
          <w:szCs w:val="28"/>
        </w:rPr>
        <w:t xml:space="preserve"> theo quy định tại khoản 27 Điều 79 Luật Đất đai năm 2024.</w:t>
      </w:r>
    </w:p>
    <w:p w14:paraId="22E738B8" w14:textId="700D4541" w:rsidR="00EB69A1" w:rsidRPr="00A346D8" w:rsidRDefault="00EB69A1" w:rsidP="00BE4353">
      <w:pPr>
        <w:spacing w:before="120"/>
        <w:ind w:right="-23" w:firstLine="567"/>
        <w:jc w:val="both"/>
        <w:rPr>
          <w:b/>
          <w:sz w:val="28"/>
          <w:szCs w:val="28"/>
        </w:rPr>
      </w:pPr>
      <w:r w:rsidRPr="00A346D8">
        <w:rPr>
          <w:b/>
          <w:sz w:val="28"/>
          <w:szCs w:val="28"/>
        </w:rPr>
        <w:t>Điều 3.</w:t>
      </w:r>
      <w:r w:rsidR="00B04DC2" w:rsidRPr="00A346D8">
        <w:rPr>
          <w:b/>
          <w:sz w:val="28"/>
          <w:szCs w:val="28"/>
        </w:rPr>
        <w:t xml:space="preserve"> T</w:t>
      </w:r>
      <w:r w:rsidRPr="00A346D8">
        <w:rPr>
          <w:b/>
          <w:sz w:val="28"/>
          <w:szCs w:val="28"/>
        </w:rPr>
        <w:t>iêu chí cụ thể để quyết định đấu thầu lựa chọn nhà đầu tư thực hiện dự án đầu tư có sử dụng đất</w:t>
      </w:r>
    </w:p>
    <w:p w14:paraId="42B1D4D5" w14:textId="0F9E5BFB" w:rsidR="00E103E4" w:rsidRPr="00A346D8" w:rsidRDefault="00E103E4" w:rsidP="00BE4353">
      <w:pPr>
        <w:spacing w:before="120"/>
        <w:ind w:right="-23" w:firstLine="567"/>
        <w:jc w:val="both"/>
        <w:rPr>
          <w:sz w:val="28"/>
          <w:szCs w:val="28"/>
        </w:rPr>
      </w:pPr>
      <w:r w:rsidRPr="00A346D8">
        <w:rPr>
          <w:sz w:val="28"/>
          <w:szCs w:val="28"/>
        </w:rPr>
        <w:t xml:space="preserve">Dự án đầu tư có sử dụng đất trên địa bàn tỉnh </w:t>
      </w:r>
      <w:r w:rsidR="005859C6" w:rsidRPr="00A346D8">
        <w:rPr>
          <w:sz w:val="28"/>
          <w:szCs w:val="28"/>
        </w:rPr>
        <w:t>Đồng Nai</w:t>
      </w:r>
      <w:r w:rsidRPr="00A346D8">
        <w:rPr>
          <w:sz w:val="28"/>
          <w:szCs w:val="28"/>
        </w:rPr>
        <w:t xml:space="preserve"> được quyết định thực hiện đấu thầu lựa chọn nhà đầu tư khi đáp ứng các tiêu chí sau:</w:t>
      </w:r>
    </w:p>
    <w:p w14:paraId="7298B77A" w14:textId="5F78D802" w:rsidR="00EB69A1" w:rsidRPr="002F6E33" w:rsidRDefault="00E103E4" w:rsidP="00BE4353">
      <w:pPr>
        <w:spacing w:before="120"/>
        <w:ind w:right="-23" w:firstLine="567"/>
        <w:jc w:val="both"/>
        <w:rPr>
          <w:spacing w:val="-2"/>
          <w:sz w:val="28"/>
          <w:szCs w:val="28"/>
          <w:lang w:val="af-ZA" w:eastAsia="x-none"/>
        </w:rPr>
      </w:pPr>
      <w:r w:rsidRPr="002F6E33">
        <w:rPr>
          <w:spacing w:val="-4"/>
          <w:sz w:val="28"/>
          <w:szCs w:val="28"/>
        </w:rPr>
        <w:t xml:space="preserve">1. </w:t>
      </w:r>
      <w:r w:rsidR="007C59FA" w:rsidRPr="002F6E33">
        <w:rPr>
          <w:spacing w:val="-4"/>
          <w:sz w:val="28"/>
          <w:szCs w:val="28"/>
        </w:rPr>
        <w:t xml:space="preserve">Phù hợp </w:t>
      </w:r>
      <w:r w:rsidR="00093C4C" w:rsidRPr="002F6E33">
        <w:rPr>
          <w:spacing w:val="-4"/>
          <w:sz w:val="28"/>
          <w:szCs w:val="28"/>
        </w:rPr>
        <w:t>với</w:t>
      </w:r>
      <w:r w:rsidR="00093C4C" w:rsidRPr="002F6E33">
        <w:rPr>
          <w:sz w:val="28"/>
          <w:szCs w:val="28"/>
        </w:rPr>
        <w:t xml:space="preserve"> </w:t>
      </w:r>
      <w:r w:rsidR="00EC0446" w:rsidRPr="002F6E33">
        <w:rPr>
          <w:sz w:val="28"/>
          <w:szCs w:val="28"/>
        </w:rPr>
        <w:t>đ</w:t>
      </w:r>
      <w:r w:rsidR="00EC77D2" w:rsidRPr="002F6E33">
        <w:rPr>
          <w:sz w:val="28"/>
          <w:szCs w:val="28"/>
        </w:rPr>
        <w:t>ề án</w:t>
      </w:r>
      <w:r w:rsidR="00EC0446" w:rsidRPr="002F6E33">
        <w:rPr>
          <w:sz w:val="28"/>
          <w:szCs w:val="28"/>
        </w:rPr>
        <w:t>, chư</w:t>
      </w:r>
      <w:r w:rsidR="00BE4353" w:rsidRPr="00BE4353">
        <w:rPr>
          <w:sz w:val="28"/>
          <w:szCs w:val="28"/>
        </w:rPr>
        <w:t>ơ</w:t>
      </w:r>
      <w:r w:rsidR="00EC0446" w:rsidRPr="002F6E33">
        <w:rPr>
          <w:sz w:val="28"/>
          <w:szCs w:val="28"/>
        </w:rPr>
        <w:t>ng trình, kế hoạch</w:t>
      </w:r>
      <w:r w:rsidR="00EC77D2" w:rsidRPr="002F6E33">
        <w:rPr>
          <w:sz w:val="28"/>
          <w:szCs w:val="28"/>
        </w:rPr>
        <w:t xml:space="preserve"> phát triển </w:t>
      </w:r>
      <w:r w:rsidR="00EC0446" w:rsidRPr="002F6E33">
        <w:rPr>
          <w:sz w:val="28"/>
          <w:szCs w:val="28"/>
        </w:rPr>
        <w:t xml:space="preserve">nhà ở, </w:t>
      </w:r>
      <w:r w:rsidR="00EC77D2" w:rsidRPr="002F6E33">
        <w:rPr>
          <w:sz w:val="28"/>
          <w:szCs w:val="28"/>
        </w:rPr>
        <w:t xml:space="preserve">các khu dân cư trên địa bàn tỉnh </w:t>
      </w:r>
      <w:r w:rsidR="00EC0446" w:rsidRPr="002F6E33">
        <w:rPr>
          <w:sz w:val="28"/>
          <w:szCs w:val="28"/>
        </w:rPr>
        <w:t>Đồng Nai được cấp có thẩm quyền phê duyệt theo quy định</w:t>
      </w:r>
      <w:r w:rsidR="00EC77D2" w:rsidRPr="002F6E33">
        <w:rPr>
          <w:sz w:val="28"/>
          <w:szCs w:val="28"/>
        </w:rPr>
        <w:t xml:space="preserve">; </w:t>
      </w:r>
      <w:r w:rsidR="00093C4C" w:rsidRPr="002F6E33">
        <w:rPr>
          <w:sz w:val="28"/>
          <w:szCs w:val="28"/>
        </w:rPr>
        <w:t xml:space="preserve">phù hợp với quy </w:t>
      </w:r>
      <w:r w:rsidR="004C2E19" w:rsidRPr="002F6E33">
        <w:rPr>
          <w:spacing w:val="-2"/>
          <w:sz w:val="28"/>
          <w:szCs w:val="28"/>
          <w:lang w:val="af-ZA" w:eastAsia="x-none"/>
        </w:rPr>
        <w:t>hoạch sử dụng đất</w:t>
      </w:r>
      <w:r w:rsidR="00093C4C" w:rsidRPr="002F6E33">
        <w:rPr>
          <w:spacing w:val="-2"/>
          <w:sz w:val="28"/>
          <w:szCs w:val="28"/>
          <w:lang w:val="af-ZA" w:eastAsia="x-none"/>
        </w:rPr>
        <w:t>, quy hoạch xây dựng</w:t>
      </w:r>
      <w:r w:rsidR="004C2E19" w:rsidRPr="002F6E33">
        <w:rPr>
          <w:spacing w:val="-2"/>
          <w:sz w:val="28"/>
          <w:szCs w:val="28"/>
          <w:lang w:val="af-ZA" w:eastAsia="x-none"/>
        </w:rPr>
        <w:t>.</w:t>
      </w:r>
    </w:p>
    <w:p w14:paraId="7B580915" w14:textId="1F31F580" w:rsidR="00951104" w:rsidRPr="00A346D8" w:rsidRDefault="00951104" w:rsidP="00BE4353">
      <w:pPr>
        <w:spacing w:before="120"/>
        <w:ind w:right="-23" w:firstLine="567"/>
        <w:jc w:val="both"/>
        <w:rPr>
          <w:sz w:val="28"/>
          <w:szCs w:val="28"/>
        </w:rPr>
      </w:pPr>
      <w:r w:rsidRPr="00A346D8">
        <w:rPr>
          <w:sz w:val="28"/>
          <w:szCs w:val="28"/>
        </w:rPr>
        <w:t xml:space="preserve">2. </w:t>
      </w:r>
      <w:r w:rsidR="00CC2502" w:rsidRPr="00A346D8">
        <w:rPr>
          <w:sz w:val="28"/>
          <w:szCs w:val="28"/>
        </w:rPr>
        <w:t>Đáp ứng các tiêu chí về quy hoạch, quy mô dự án, cụ thể như sau:</w:t>
      </w:r>
    </w:p>
    <w:p w14:paraId="6721F923" w14:textId="1D5F9DE4" w:rsidR="009A071D" w:rsidRPr="00A346D8" w:rsidRDefault="009A071D" w:rsidP="00BE4353">
      <w:pPr>
        <w:spacing w:before="120"/>
        <w:ind w:right="-23" w:firstLine="567"/>
        <w:jc w:val="both"/>
        <w:rPr>
          <w:sz w:val="28"/>
          <w:szCs w:val="28"/>
        </w:rPr>
      </w:pPr>
      <w:r w:rsidRPr="00A346D8">
        <w:rPr>
          <w:sz w:val="28"/>
          <w:szCs w:val="28"/>
        </w:rPr>
        <w:t xml:space="preserve">a) Đối với dự án đầu tư xây dựng khu đô thị theo khoản 1 Điều 1 Nghị quyết này: </w:t>
      </w:r>
    </w:p>
    <w:p w14:paraId="430E3D61" w14:textId="1032C3C8" w:rsidR="00915E3A" w:rsidRPr="00A346D8" w:rsidRDefault="00915E3A" w:rsidP="00BE4353">
      <w:pPr>
        <w:spacing w:before="120"/>
        <w:ind w:right="-23" w:firstLine="567"/>
        <w:jc w:val="both"/>
        <w:rPr>
          <w:spacing w:val="-4"/>
          <w:sz w:val="28"/>
          <w:szCs w:val="28"/>
        </w:rPr>
      </w:pPr>
      <w:r w:rsidRPr="00A346D8">
        <w:rPr>
          <w:sz w:val="28"/>
          <w:szCs w:val="28"/>
        </w:rPr>
        <w:t xml:space="preserve">- </w:t>
      </w:r>
      <w:r w:rsidR="004C412F" w:rsidRPr="00A346D8">
        <w:rPr>
          <w:sz w:val="28"/>
          <w:szCs w:val="28"/>
        </w:rPr>
        <w:t xml:space="preserve">Dự án </w:t>
      </w:r>
      <w:r w:rsidR="005859C6" w:rsidRPr="00A346D8">
        <w:rPr>
          <w:rFonts w:hint="eastAsia"/>
          <w:spacing w:val="-2"/>
          <w:sz w:val="28"/>
          <w:szCs w:val="28"/>
        </w:rPr>
        <w:t>đ</w:t>
      </w:r>
      <w:r w:rsidR="005859C6" w:rsidRPr="00A346D8">
        <w:rPr>
          <w:spacing w:val="-2"/>
          <w:sz w:val="28"/>
          <w:szCs w:val="28"/>
        </w:rPr>
        <w:t>ầu t</w:t>
      </w:r>
      <w:r w:rsidR="005859C6" w:rsidRPr="00A346D8">
        <w:rPr>
          <w:rFonts w:hint="eastAsia"/>
          <w:spacing w:val="-2"/>
          <w:sz w:val="28"/>
          <w:szCs w:val="28"/>
        </w:rPr>
        <w:t>ư</w:t>
      </w:r>
      <w:r w:rsidR="005859C6" w:rsidRPr="00A346D8">
        <w:rPr>
          <w:spacing w:val="-2"/>
          <w:sz w:val="28"/>
          <w:szCs w:val="28"/>
        </w:rPr>
        <w:t xml:space="preserve"> xây dựng </w:t>
      </w:r>
      <w:r w:rsidR="005859C6" w:rsidRPr="00A346D8">
        <w:rPr>
          <w:rFonts w:hint="eastAsia"/>
          <w:spacing w:val="-2"/>
          <w:sz w:val="28"/>
          <w:szCs w:val="28"/>
        </w:rPr>
        <w:t>đ</w:t>
      </w:r>
      <w:r w:rsidR="005859C6" w:rsidRPr="00A346D8">
        <w:rPr>
          <w:spacing w:val="-2"/>
          <w:sz w:val="28"/>
          <w:szCs w:val="28"/>
        </w:rPr>
        <w:t>ồng bộ hệ thống hạ tầng kỹ thuật, hạ tầng xã hội theo</w:t>
      </w:r>
      <w:r w:rsidR="00951104" w:rsidRPr="00A346D8">
        <w:rPr>
          <w:spacing w:val="-4"/>
          <w:sz w:val="28"/>
          <w:szCs w:val="28"/>
        </w:rPr>
        <w:t xml:space="preserve"> </w:t>
      </w:r>
      <w:bookmarkStart w:id="6" w:name="_Hlk181167622"/>
      <w:r w:rsidR="00951104" w:rsidRPr="00A346D8">
        <w:rPr>
          <w:spacing w:val="-4"/>
          <w:sz w:val="28"/>
          <w:szCs w:val="28"/>
        </w:rPr>
        <w:t>quy hoạch chi tiết hoặc quy hoạch phân khu tỷ lệ 1/2.000 được cơ quan có thẩm quyền phê duyệt</w:t>
      </w:r>
      <w:bookmarkEnd w:id="6"/>
      <w:r w:rsidR="00706453" w:rsidRPr="00A346D8">
        <w:rPr>
          <w:spacing w:val="-4"/>
          <w:sz w:val="28"/>
          <w:szCs w:val="28"/>
        </w:rPr>
        <w:t>.</w:t>
      </w:r>
    </w:p>
    <w:p w14:paraId="32E92D10" w14:textId="77777777" w:rsidR="009A071D" w:rsidRPr="00A346D8" w:rsidRDefault="00915E3A" w:rsidP="00BE4353">
      <w:pPr>
        <w:spacing w:before="120"/>
        <w:ind w:right="-23" w:firstLine="567"/>
        <w:jc w:val="both"/>
        <w:rPr>
          <w:sz w:val="28"/>
          <w:szCs w:val="28"/>
        </w:rPr>
      </w:pPr>
      <w:r w:rsidRPr="00A346D8">
        <w:rPr>
          <w:spacing w:val="-4"/>
          <w:sz w:val="28"/>
          <w:szCs w:val="28"/>
        </w:rPr>
        <w:t xml:space="preserve">- </w:t>
      </w:r>
      <w:r w:rsidR="00951104" w:rsidRPr="00A346D8">
        <w:rPr>
          <w:spacing w:val="-4"/>
          <w:sz w:val="28"/>
          <w:szCs w:val="28"/>
        </w:rPr>
        <w:t xml:space="preserve"> </w:t>
      </w:r>
      <w:bookmarkStart w:id="7" w:name="_Hlk181167707"/>
      <w:r w:rsidRPr="00A346D8">
        <w:rPr>
          <w:sz w:val="28"/>
          <w:szCs w:val="28"/>
        </w:rPr>
        <w:t xml:space="preserve">Dự án </w:t>
      </w:r>
      <w:r w:rsidR="00951104" w:rsidRPr="00A346D8">
        <w:rPr>
          <w:sz w:val="28"/>
          <w:szCs w:val="28"/>
        </w:rPr>
        <w:t xml:space="preserve">đáp ứng tiêu chí </w:t>
      </w:r>
      <w:r w:rsidRPr="00A346D8">
        <w:rPr>
          <w:sz w:val="28"/>
          <w:szCs w:val="28"/>
        </w:rPr>
        <w:t xml:space="preserve">quy mô </w:t>
      </w:r>
      <w:r w:rsidR="00951104" w:rsidRPr="00A346D8">
        <w:rPr>
          <w:sz w:val="28"/>
          <w:szCs w:val="28"/>
        </w:rPr>
        <w:t>tối thiểu theo quy định của pháp luật xây dựng về phân loại dự án đầu tư xây dựng khu đô thị</w:t>
      </w:r>
      <w:r w:rsidR="0068481F" w:rsidRPr="00A346D8">
        <w:rPr>
          <w:sz w:val="28"/>
          <w:szCs w:val="28"/>
        </w:rPr>
        <w:t>.</w:t>
      </w:r>
    </w:p>
    <w:bookmarkEnd w:id="7"/>
    <w:p w14:paraId="32A83BA7" w14:textId="4826B677" w:rsidR="009A071D" w:rsidRPr="00A346D8" w:rsidRDefault="009A071D" w:rsidP="00BE4353">
      <w:pPr>
        <w:spacing w:before="120"/>
        <w:ind w:right="-23" w:firstLine="567"/>
        <w:jc w:val="both"/>
        <w:rPr>
          <w:sz w:val="28"/>
          <w:szCs w:val="28"/>
        </w:rPr>
      </w:pPr>
      <w:r w:rsidRPr="00A346D8">
        <w:rPr>
          <w:sz w:val="28"/>
          <w:szCs w:val="28"/>
        </w:rPr>
        <w:t>b) Đối với dự</w:t>
      </w:r>
      <w:r w:rsidRPr="00A346D8">
        <w:rPr>
          <w:spacing w:val="-2"/>
          <w:sz w:val="28"/>
          <w:szCs w:val="28"/>
        </w:rPr>
        <w:t xml:space="preserve"> án khu dân cư nông thôn</w:t>
      </w:r>
      <w:r w:rsidRPr="00A346D8">
        <w:rPr>
          <w:sz w:val="28"/>
          <w:szCs w:val="28"/>
        </w:rPr>
        <w:t xml:space="preserve"> theo khoản 2 Điều 1 Nghị quyết này</w:t>
      </w:r>
      <w:r w:rsidRPr="00A346D8">
        <w:rPr>
          <w:spacing w:val="-2"/>
          <w:sz w:val="28"/>
          <w:szCs w:val="28"/>
        </w:rPr>
        <w:t>:</w:t>
      </w:r>
    </w:p>
    <w:p w14:paraId="50BBBAFA" w14:textId="302F12D6" w:rsidR="00951104" w:rsidRPr="00A346D8" w:rsidRDefault="004C412F" w:rsidP="00BE4353">
      <w:pPr>
        <w:spacing w:before="120"/>
        <w:ind w:right="-23" w:firstLine="567"/>
        <w:jc w:val="both"/>
        <w:rPr>
          <w:sz w:val="28"/>
          <w:szCs w:val="28"/>
        </w:rPr>
      </w:pPr>
      <w:r w:rsidRPr="00A346D8">
        <w:rPr>
          <w:sz w:val="28"/>
          <w:szCs w:val="28"/>
        </w:rPr>
        <w:t xml:space="preserve">Dự án </w:t>
      </w:r>
      <w:r w:rsidR="00951104" w:rsidRPr="00A346D8">
        <w:rPr>
          <w:rFonts w:hint="eastAsia"/>
          <w:spacing w:val="-2"/>
          <w:sz w:val="28"/>
          <w:szCs w:val="28"/>
        </w:rPr>
        <w:t>đ</w:t>
      </w:r>
      <w:r w:rsidR="00951104" w:rsidRPr="00A346D8">
        <w:rPr>
          <w:spacing w:val="-2"/>
          <w:sz w:val="28"/>
          <w:szCs w:val="28"/>
        </w:rPr>
        <w:t>ầu t</w:t>
      </w:r>
      <w:r w:rsidR="00951104" w:rsidRPr="00A346D8">
        <w:rPr>
          <w:rFonts w:hint="eastAsia"/>
          <w:spacing w:val="-2"/>
          <w:sz w:val="28"/>
          <w:szCs w:val="28"/>
        </w:rPr>
        <w:t>ư</w:t>
      </w:r>
      <w:r w:rsidR="00951104" w:rsidRPr="00A346D8">
        <w:rPr>
          <w:spacing w:val="-2"/>
          <w:sz w:val="28"/>
          <w:szCs w:val="28"/>
        </w:rPr>
        <w:t xml:space="preserve"> xây dựng </w:t>
      </w:r>
      <w:r w:rsidR="00951104" w:rsidRPr="00A346D8">
        <w:rPr>
          <w:rFonts w:hint="eastAsia"/>
          <w:spacing w:val="-2"/>
          <w:sz w:val="28"/>
          <w:szCs w:val="28"/>
        </w:rPr>
        <w:t>đ</w:t>
      </w:r>
      <w:r w:rsidR="00951104" w:rsidRPr="00A346D8">
        <w:rPr>
          <w:spacing w:val="-2"/>
          <w:sz w:val="28"/>
          <w:szCs w:val="28"/>
        </w:rPr>
        <w:t xml:space="preserve">ồng bộ hệ thống hạ tầng kỹ thuật, hạ tầng xã hội theo </w:t>
      </w:r>
      <w:r w:rsidR="00915E3A" w:rsidRPr="00A346D8">
        <w:rPr>
          <w:spacing w:val="-4"/>
          <w:sz w:val="28"/>
          <w:szCs w:val="28"/>
        </w:rPr>
        <w:t>quy hoạch chi tiết hoặc quy hoạch phân khu tỷ lệ 1/2.000 được cơ quan có thẩm quyền phê duyệt</w:t>
      </w:r>
      <w:r w:rsidR="00951104" w:rsidRPr="00A346D8">
        <w:rPr>
          <w:spacing w:val="-2"/>
          <w:sz w:val="28"/>
          <w:szCs w:val="28"/>
        </w:rPr>
        <w:t xml:space="preserve">. </w:t>
      </w:r>
      <w:r w:rsidR="00B04DC2" w:rsidRPr="00A346D8">
        <w:rPr>
          <w:spacing w:val="-2"/>
          <w:sz w:val="28"/>
          <w:szCs w:val="28"/>
        </w:rPr>
        <w:t>Riêng đ</w:t>
      </w:r>
      <w:r w:rsidR="00951104" w:rsidRPr="00A346D8">
        <w:rPr>
          <w:spacing w:val="-2"/>
          <w:sz w:val="28"/>
          <w:szCs w:val="28"/>
        </w:rPr>
        <w:t xml:space="preserve">ối với các dự án tại địa bàn </w:t>
      </w:r>
      <w:r w:rsidR="00C92B53" w:rsidRPr="00A346D8">
        <w:rPr>
          <w:spacing w:val="-2"/>
          <w:sz w:val="28"/>
          <w:szCs w:val="28"/>
        </w:rPr>
        <w:t xml:space="preserve">các xã </w:t>
      </w:r>
      <w:r w:rsidR="00951104" w:rsidRPr="00A346D8">
        <w:rPr>
          <w:rFonts w:hint="eastAsia"/>
          <w:spacing w:val="-2"/>
          <w:sz w:val="28"/>
          <w:szCs w:val="28"/>
        </w:rPr>
        <w:t>đ</w:t>
      </w:r>
      <w:r w:rsidR="00951104" w:rsidRPr="00A346D8">
        <w:rPr>
          <w:spacing w:val="-2"/>
          <w:sz w:val="28"/>
          <w:szCs w:val="28"/>
        </w:rPr>
        <w:t xml:space="preserve">ã có quy hoạch chung </w:t>
      </w:r>
      <w:r w:rsidR="00951104" w:rsidRPr="00A346D8">
        <w:rPr>
          <w:rFonts w:hint="eastAsia"/>
          <w:spacing w:val="-2"/>
          <w:sz w:val="28"/>
          <w:szCs w:val="28"/>
        </w:rPr>
        <w:t>đô</w:t>
      </w:r>
      <w:r w:rsidR="00951104" w:rsidRPr="00A346D8">
        <w:rPr>
          <w:spacing w:val="-2"/>
          <w:sz w:val="28"/>
          <w:szCs w:val="28"/>
        </w:rPr>
        <w:t xml:space="preserve"> thị </w:t>
      </w:r>
      <w:r w:rsidR="00951104" w:rsidRPr="00A346D8">
        <w:rPr>
          <w:rFonts w:hint="eastAsia"/>
          <w:spacing w:val="-2"/>
          <w:sz w:val="28"/>
          <w:szCs w:val="28"/>
        </w:rPr>
        <w:t>đư</w:t>
      </w:r>
      <w:r w:rsidR="00951104" w:rsidRPr="00A346D8">
        <w:rPr>
          <w:spacing w:val="-2"/>
          <w:sz w:val="28"/>
          <w:szCs w:val="28"/>
        </w:rPr>
        <w:t xml:space="preserve">ợc </w:t>
      </w:r>
      <w:r w:rsidR="00B04DC2" w:rsidRPr="00A346D8">
        <w:rPr>
          <w:spacing w:val="-4"/>
          <w:sz w:val="28"/>
          <w:szCs w:val="28"/>
        </w:rPr>
        <w:t>cơ quan có thẩm quyền phê duyệt</w:t>
      </w:r>
      <w:r w:rsidR="00B04DC2" w:rsidRPr="00A346D8">
        <w:rPr>
          <w:spacing w:val="-2"/>
          <w:sz w:val="28"/>
          <w:szCs w:val="28"/>
        </w:rPr>
        <w:t xml:space="preserve"> </w:t>
      </w:r>
      <w:r w:rsidR="00951104" w:rsidRPr="00A346D8">
        <w:rPr>
          <w:spacing w:val="-2"/>
          <w:sz w:val="28"/>
          <w:szCs w:val="28"/>
        </w:rPr>
        <w:t>thực hiện theo tiêu chí tại</w:t>
      </w:r>
      <w:r w:rsidR="005859C6" w:rsidRPr="00A346D8">
        <w:rPr>
          <w:spacing w:val="-2"/>
          <w:sz w:val="28"/>
          <w:szCs w:val="28"/>
        </w:rPr>
        <w:t xml:space="preserve"> </w:t>
      </w:r>
      <w:r w:rsidR="007035F4">
        <w:rPr>
          <w:spacing w:val="-2"/>
          <w:sz w:val="28"/>
          <w:szCs w:val="28"/>
        </w:rPr>
        <w:t xml:space="preserve">điểm </w:t>
      </w:r>
      <w:r w:rsidR="005859C6" w:rsidRPr="00A346D8">
        <w:rPr>
          <w:spacing w:val="-2"/>
          <w:sz w:val="28"/>
          <w:szCs w:val="28"/>
        </w:rPr>
        <w:t>a</w:t>
      </w:r>
      <w:r w:rsidR="00951104" w:rsidRPr="00A346D8">
        <w:rPr>
          <w:spacing w:val="-2"/>
          <w:sz w:val="28"/>
          <w:szCs w:val="28"/>
        </w:rPr>
        <w:t xml:space="preserve"> khoản </w:t>
      </w:r>
      <w:r w:rsidR="005859C6" w:rsidRPr="00A346D8">
        <w:rPr>
          <w:spacing w:val="-2"/>
          <w:sz w:val="28"/>
          <w:szCs w:val="28"/>
        </w:rPr>
        <w:t>2</w:t>
      </w:r>
      <w:r w:rsidR="00951104" w:rsidRPr="00A346D8">
        <w:rPr>
          <w:spacing w:val="-2"/>
          <w:sz w:val="28"/>
          <w:szCs w:val="28"/>
        </w:rPr>
        <w:t xml:space="preserve"> Điều 3 của Nghị quyết này.</w:t>
      </w:r>
    </w:p>
    <w:p w14:paraId="58E5BFA7" w14:textId="77777777" w:rsidR="005859C6" w:rsidRPr="00A346D8" w:rsidRDefault="005859C6" w:rsidP="00BE4353">
      <w:pPr>
        <w:spacing w:before="120"/>
        <w:ind w:right="-23" w:firstLine="567"/>
        <w:jc w:val="both"/>
        <w:rPr>
          <w:sz w:val="28"/>
          <w:szCs w:val="28"/>
        </w:rPr>
      </w:pPr>
      <w:r w:rsidRPr="00A346D8">
        <w:rPr>
          <w:sz w:val="28"/>
          <w:szCs w:val="28"/>
        </w:rPr>
        <w:t>3. Không thuộc các trường hợp sau:</w:t>
      </w:r>
    </w:p>
    <w:p w14:paraId="2B92D915" w14:textId="25F394E6" w:rsidR="005859C6" w:rsidRPr="00A346D8" w:rsidRDefault="005859C6" w:rsidP="00BE4353">
      <w:pPr>
        <w:spacing w:before="120"/>
        <w:ind w:right="-23" w:firstLine="567"/>
        <w:jc w:val="both"/>
        <w:rPr>
          <w:sz w:val="28"/>
          <w:szCs w:val="28"/>
        </w:rPr>
      </w:pPr>
      <w:r w:rsidRPr="00A346D8">
        <w:rPr>
          <w:sz w:val="28"/>
          <w:szCs w:val="28"/>
        </w:rPr>
        <w:t>a)</w:t>
      </w:r>
      <w:r w:rsidR="002A7D55" w:rsidRPr="00A346D8">
        <w:rPr>
          <w:sz w:val="28"/>
          <w:szCs w:val="28"/>
        </w:rPr>
        <w:t xml:space="preserve"> </w:t>
      </w:r>
      <w:r w:rsidRPr="00A346D8">
        <w:rPr>
          <w:sz w:val="28"/>
          <w:szCs w:val="28"/>
        </w:rPr>
        <w:t>Đấu giá quyền sử dụng đất</w:t>
      </w:r>
      <w:r w:rsidR="00FC52D9" w:rsidRPr="00A346D8">
        <w:rPr>
          <w:sz w:val="28"/>
          <w:szCs w:val="28"/>
        </w:rPr>
        <w:t xml:space="preserve"> theo quy định pháp luật về đất đai.</w:t>
      </w:r>
    </w:p>
    <w:p w14:paraId="78BDDDB0" w14:textId="1445A299" w:rsidR="00537DB9" w:rsidRPr="00A346D8" w:rsidRDefault="00560836" w:rsidP="00BE4353">
      <w:pPr>
        <w:spacing w:before="120"/>
        <w:ind w:right="-23" w:firstLine="567"/>
        <w:jc w:val="both"/>
        <w:rPr>
          <w:sz w:val="28"/>
          <w:szCs w:val="28"/>
        </w:rPr>
      </w:pPr>
      <w:r w:rsidRPr="00A346D8">
        <w:rPr>
          <w:sz w:val="28"/>
          <w:szCs w:val="28"/>
        </w:rPr>
        <w:t>b</w:t>
      </w:r>
      <w:r w:rsidR="00537DB9" w:rsidRPr="00A346D8">
        <w:rPr>
          <w:sz w:val="28"/>
          <w:szCs w:val="28"/>
        </w:rPr>
        <w:t xml:space="preserve">) Chấp thuận chủ trương đầu tư và đồng thời chấp thuận nhà đầu tư theo quy định của </w:t>
      </w:r>
      <w:r w:rsidR="006C621F" w:rsidRPr="00A346D8">
        <w:rPr>
          <w:sz w:val="28"/>
          <w:szCs w:val="28"/>
        </w:rPr>
        <w:t>pháp luật về đầu tư, nhà ở, đất đai.</w:t>
      </w:r>
    </w:p>
    <w:p w14:paraId="3BC74E6D" w14:textId="500ED5B9" w:rsidR="006C5CD3" w:rsidRPr="00A346D8" w:rsidRDefault="006C5CD3" w:rsidP="00BE4353">
      <w:pPr>
        <w:spacing w:before="120"/>
        <w:ind w:right="-23" w:firstLine="567"/>
        <w:jc w:val="both"/>
        <w:rPr>
          <w:b/>
          <w:sz w:val="28"/>
          <w:szCs w:val="28"/>
        </w:rPr>
      </w:pPr>
      <w:r w:rsidRPr="00A346D8">
        <w:rPr>
          <w:b/>
          <w:bCs/>
          <w:sz w:val="28"/>
          <w:szCs w:val="28"/>
        </w:rPr>
        <w:t xml:space="preserve">Điều 4. </w:t>
      </w:r>
      <w:r w:rsidR="00437A66" w:rsidRPr="00A346D8">
        <w:rPr>
          <w:b/>
          <w:sz w:val="28"/>
          <w:szCs w:val="28"/>
        </w:rPr>
        <w:t>Điều khoản thi hành</w:t>
      </w:r>
    </w:p>
    <w:p w14:paraId="5EA29141" w14:textId="5B3500C0" w:rsidR="00437A66" w:rsidRPr="007655C7" w:rsidRDefault="00437A66" w:rsidP="00BE4353">
      <w:pPr>
        <w:spacing w:before="120"/>
        <w:ind w:right="-23" w:firstLine="567"/>
        <w:jc w:val="both"/>
        <w:rPr>
          <w:sz w:val="28"/>
          <w:szCs w:val="28"/>
        </w:rPr>
      </w:pPr>
      <w:r w:rsidRPr="00A346D8">
        <w:rPr>
          <w:sz w:val="28"/>
          <w:szCs w:val="28"/>
        </w:rPr>
        <w:t xml:space="preserve">1. </w:t>
      </w:r>
      <w:r w:rsidR="007655C7" w:rsidRPr="007655C7">
        <w:rPr>
          <w:color w:val="000000"/>
          <w:sz w:val="28"/>
          <w:szCs w:val="28"/>
        </w:rPr>
        <w:t>Nghị quyết này có hiệu lực sau 10 ngày kể từ ngày thông qua.</w:t>
      </w:r>
      <w:bookmarkStart w:id="8" w:name="_GoBack"/>
      <w:bookmarkEnd w:id="8"/>
    </w:p>
    <w:p w14:paraId="713B0172" w14:textId="3608D9B8" w:rsidR="00437A66" w:rsidRPr="00A346D8" w:rsidRDefault="00437A66" w:rsidP="00BE4353">
      <w:pPr>
        <w:spacing w:before="120"/>
        <w:ind w:right="-23" w:firstLine="567"/>
        <w:jc w:val="both"/>
        <w:rPr>
          <w:bCs/>
          <w:sz w:val="28"/>
          <w:szCs w:val="28"/>
        </w:rPr>
      </w:pPr>
      <w:r w:rsidRPr="00A346D8">
        <w:rPr>
          <w:sz w:val="28"/>
          <w:szCs w:val="28"/>
        </w:rPr>
        <w:t>2. Nghị quyết này thay thế</w:t>
      </w:r>
    </w:p>
    <w:p w14:paraId="68188210" w14:textId="4BC372AD" w:rsidR="006C5CD3" w:rsidRPr="00A346D8" w:rsidRDefault="00437A66" w:rsidP="00BE4353">
      <w:pPr>
        <w:spacing w:before="120"/>
        <w:ind w:right="-23" w:firstLine="567"/>
        <w:jc w:val="both"/>
        <w:rPr>
          <w:sz w:val="28"/>
          <w:szCs w:val="28"/>
        </w:rPr>
      </w:pPr>
      <w:r w:rsidRPr="00BE4353">
        <w:rPr>
          <w:bCs/>
          <w:spacing w:val="-4"/>
          <w:sz w:val="28"/>
          <w:szCs w:val="28"/>
        </w:rPr>
        <w:t>a)</w:t>
      </w:r>
      <w:r w:rsidR="006C5CD3" w:rsidRPr="00BE4353">
        <w:rPr>
          <w:bCs/>
          <w:spacing w:val="-4"/>
          <w:sz w:val="28"/>
          <w:szCs w:val="28"/>
        </w:rPr>
        <w:t xml:space="preserve"> Nghị quyết số </w:t>
      </w:r>
      <w:r w:rsidR="006C5CD3" w:rsidRPr="00BE4353">
        <w:rPr>
          <w:spacing w:val="-4"/>
          <w:sz w:val="28"/>
          <w:szCs w:val="28"/>
        </w:rPr>
        <w:t>20/2024/NQ-HĐND ngày 29/11/2024 của Hội đồng nhân dân tỉnh Đồng Nai (cũ) Quy định tiêu chí để quyết định thực hiện đấu thầu lựa chọn nhà đầu tư thực hiện dự án đầu tư có sử dụng đất trên địa bàn tỉnh Đồng Nai</w:t>
      </w:r>
      <w:r w:rsidR="006C5CD3" w:rsidRPr="00A346D8">
        <w:rPr>
          <w:sz w:val="28"/>
          <w:szCs w:val="28"/>
        </w:rPr>
        <w:t>.</w:t>
      </w:r>
    </w:p>
    <w:p w14:paraId="0F42912F" w14:textId="230D83E0" w:rsidR="006C5CD3" w:rsidRPr="00A346D8" w:rsidRDefault="00437A66" w:rsidP="00BE4353">
      <w:pPr>
        <w:spacing w:before="120"/>
        <w:ind w:right="-23" w:firstLine="567"/>
        <w:jc w:val="both"/>
        <w:rPr>
          <w:sz w:val="28"/>
          <w:szCs w:val="28"/>
        </w:rPr>
      </w:pPr>
      <w:r w:rsidRPr="00A346D8">
        <w:rPr>
          <w:sz w:val="28"/>
          <w:szCs w:val="28"/>
        </w:rPr>
        <w:lastRenderedPageBreak/>
        <w:t>b)</w:t>
      </w:r>
      <w:r w:rsidR="006C5CD3" w:rsidRPr="00A346D8">
        <w:rPr>
          <w:sz w:val="28"/>
          <w:szCs w:val="28"/>
        </w:rPr>
        <w:t xml:space="preserve"> Nghị quyết số 12/2024/NQ-HĐND ngày 31/10/2024 của Hội đồng nhân dân tỉnh Bình Phước cũ Quy định các tiêu chí để quyết định thực hiện đấu thầu lựa chọn nhà đầu tư thực hiện dự án đầu tư có sử dụng đất xây dựng khu đô thị, khu dân cư nông thôn trên địa bàn tỉnh Bình Phước.</w:t>
      </w:r>
    </w:p>
    <w:p w14:paraId="5BB32F05" w14:textId="48FAB8F0" w:rsidR="00EB69A1" w:rsidRPr="00A346D8" w:rsidRDefault="00EB69A1" w:rsidP="00BE4353">
      <w:pPr>
        <w:spacing w:before="120"/>
        <w:ind w:right="-23" w:firstLine="567"/>
        <w:jc w:val="both"/>
        <w:rPr>
          <w:b/>
          <w:sz w:val="28"/>
          <w:szCs w:val="28"/>
        </w:rPr>
      </w:pPr>
      <w:r w:rsidRPr="00A346D8">
        <w:rPr>
          <w:b/>
          <w:sz w:val="28"/>
          <w:szCs w:val="28"/>
        </w:rPr>
        <w:t xml:space="preserve">Điều </w:t>
      </w:r>
      <w:r w:rsidR="00EA1990" w:rsidRPr="00A346D8">
        <w:rPr>
          <w:b/>
          <w:sz w:val="28"/>
          <w:szCs w:val="28"/>
        </w:rPr>
        <w:t>5</w:t>
      </w:r>
      <w:r w:rsidRPr="00A346D8">
        <w:rPr>
          <w:b/>
          <w:sz w:val="28"/>
          <w:szCs w:val="28"/>
        </w:rPr>
        <w:t>. Tổ chức thực hiện</w:t>
      </w:r>
    </w:p>
    <w:p w14:paraId="539DA406" w14:textId="77777777" w:rsidR="00EA1990" w:rsidRPr="00A346D8" w:rsidRDefault="00955459" w:rsidP="00BE4353">
      <w:pPr>
        <w:spacing w:before="120"/>
        <w:ind w:firstLine="567"/>
        <w:jc w:val="both"/>
        <w:rPr>
          <w:sz w:val="28"/>
          <w:szCs w:val="28"/>
        </w:rPr>
      </w:pPr>
      <w:r w:rsidRPr="00A346D8">
        <w:rPr>
          <w:bCs/>
          <w:sz w:val="28"/>
          <w:szCs w:val="28"/>
          <w:lang w:val="vi-VN"/>
        </w:rPr>
        <w:t xml:space="preserve">1. </w:t>
      </w:r>
      <w:r w:rsidR="00EA1990" w:rsidRPr="00A346D8">
        <w:rPr>
          <w:sz w:val="28"/>
          <w:szCs w:val="28"/>
        </w:rPr>
        <w:t>Hội đồng nhân dân tỉnh giao Ủy ban nhân dân tỉnh tổ chức triển khai thực hiện Nghị quyết theo đúng quy định của pháp luật.</w:t>
      </w:r>
    </w:p>
    <w:p w14:paraId="64B8F773" w14:textId="61AA6EFE" w:rsidR="009A071D" w:rsidRPr="00A346D8" w:rsidRDefault="009A071D" w:rsidP="00BE4353">
      <w:pPr>
        <w:spacing w:before="120"/>
        <w:ind w:right="-23" w:firstLine="567"/>
        <w:jc w:val="both"/>
        <w:rPr>
          <w:sz w:val="28"/>
          <w:szCs w:val="28"/>
        </w:rPr>
      </w:pPr>
      <w:r w:rsidRPr="00A346D8">
        <w:rPr>
          <w:bCs/>
          <w:sz w:val="28"/>
          <w:szCs w:val="28"/>
        </w:rP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14:paraId="261E9CB0" w14:textId="656A223E" w:rsidR="00EA1990" w:rsidRPr="00A346D8" w:rsidRDefault="00EA1990" w:rsidP="00EA1990">
      <w:pPr>
        <w:spacing w:after="120"/>
        <w:ind w:firstLine="720"/>
        <w:jc w:val="both"/>
        <w:rPr>
          <w:sz w:val="28"/>
          <w:szCs w:val="28"/>
        </w:rPr>
      </w:pPr>
      <w:r w:rsidRPr="00A346D8">
        <w:rPr>
          <w:i/>
          <w:iCs/>
          <w:sz w:val="28"/>
          <w:szCs w:val="28"/>
        </w:rPr>
        <w:t xml:space="preserve">Nghị quyết này đã được Hội đồng nhân dân tỉnh Đồng Nai khóa …, Kỳ họp thứ … thông qua ngày …. tháng </w:t>
      </w:r>
      <w:r w:rsidR="00437A66" w:rsidRPr="00A346D8">
        <w:rPr>
          <w:i/>
          <w:iCs/>
          <w:sz w:val="28"/>
          <w:szCs w:val="28"/>
        </w:rPr>
        <w:t>…</w:t>
      </w:r>
      <w:r w:rsidRPr="00A346D8">
        <w:rPr>
          <w:i/>
          <w:iCs/>
          <w:sz w:val="28"/>
          <w:szCs w:val="28"/>
        </w:rPr>
        <w:t xml:space="preserve"> năm 2025./.</w:t>
      </w:r>
    </w:p>
    <w:p w14:paraId="1FAF1555" w14:textId="77777777" w:rsidR="00F80944" w:rsidRPr="00A346D8" w:rsidRDefault="00F80944" w:rsidP="00B04DC2">
      <w:pPr>
        <w:spacing w:before="120" w:after="120"/>
        <w:jc w:val="both"/>
        <w:rPr>
          <w:sz w:val="14"/>
          <w:szCs w:val="14"/>
          <w:lang w:val="vi-VN"/>
        </w:rPr>
      </w:pPr>
    </w:p>
    <w:tbl>
      <w:tblPr>
        <w:tblW w:w="9288" w:type="dxa"/>
        <w:tblInd w:w="-106" w:type="dxa"/>
        <w:tblLook w:val="01E0" w:firstRow="1" w:lastRow="1" w:firstColumn="1" w:lastColumn="1" w:noHBand="0" w:noVBand="0"/>
      </w:tblPr>
      <w:tblGrid>
        <w:gridCol w:w="4667"/>
        <w:gridCol w:w="4621"/>
      </w:tblGrid>
      <w:tr w:rsidR="00A346D8" w:rsidRPr="00A346D8" w14:paraId="5657F3D8" w14:textId="77777777">
        <w:tc>
          <w:tcPr>
            <w:tcW w:w="4667" w:type="dxa"/>
          </w:tcPr>
          <w:p w14:paraId="1AD22E0E" w14:textId="77777777" w:rsidR="00F80944" w:rsidRPr="00A346D8" w:rsidRDefault="00F80944" w:rsidP="002E0F52">
            <w:pPr>
              <w:pStyle w:val="NormalWeb"/>
              <w:spacing w:before="0" w:beforeAutospacing="0" w:after="0" w:afterAutospacing="0"/>
              <w:jc w:val="both"/>
              <w:rPr>
                <w:b/>
                <w:bCs/>
                <w:i/>
                <w:iCs/>
                <w:lang w:val="vi-VN"/>
              </w:rPr>
            </w:pPr>
            <w:r w:rsidRPr="00A346D8">
              <w:rPr>
                <w:sz w:val="28"/>
                <w:szCs w:val="28"/>
                <w:lang w:val="vi-VN"/>
              </w:rPr>
              <w:t> </w:t>
            </w:r>
            <w:r w:rsidRPr="00A346D8">
              <w:rPr>
                <w:b/>
                <w:bCs/>
                <w:i/>
                <w:iCs/>
                <w:lang w:val="vi-VN"/>
              </w:rPr>
              <w:t>Nơi nhận:</w:t>
            </w:r>
          </w:p>
          <w:p w14:paraId="50832C76" w14:textId="77777777" w:rsidR="00B04DC2" w:rsidRPr="00A346D8" w:rsidRDefault="00B04DC2" w:rsidP="00BE4353">
            <w:pPr>
              <w:ind w:left="31" w:right="205"/>
              <w:rPr>
                <w:bCs/>
                <w:iCs/>
                <w:sz w:val="22"/>
                <w:lang w:val="vi-VN"/>
              </w:rPr>
            </w:pPr>
            <w:r w:rsidRPr="00A346D8">
              <w:rPr>
                <w:bCs/>
                <w:iCs/>
                <w:sz w:val="22"/>
                <w:lang w:val="vi-VN"/>
              </w:rPr>
              <w:t>- Ủy ban Thường vụ Quốc hội;</w:t>
            </w:r>
          </w:p>
          <w:p w14:paraId="534D963D" w14:textId="77777777" w:rsidR="00B04DC2" w:rsidRPr="00A346D8" w:rsidRDefault="00B04DC2" w:rsidP="00BE4353">
            <w:pPr>
              <w:ind w:left="31" w:right="205"/>
              <w:rPr>
                <w:bCs/>
                <w:iCs/>
                <w:sz w:val="22"/>
                <w:lang w:val="vi-VN"/>
              </w:rPr>
            </w:pPr>
            <w:r w:rsidRPr="00A346D8">
              <w:rPr>
                <w:bCs/>
                <w:iCs/>
                <w:sz w:val="22"/>
                <w:lang w:val="vi-VN"/>
              </w:rPr>
              <w:t>- Chính phủ;</w:t>
            </w:r>
          </w:p>
          <w:p w14:paraId="62898729" w14:textId="77777777" w:rsidR="00B04DC2" w:rsidRPr="00A346D8" w:rsidRDefault="00B04DC2" w:rsidP="00BE4353">
            <w:pPr>
              <w:ind w:left="31" w:right="205"/>
              <w:rPr>
                <w:bCs/>
                <w:iCs/>
                <w:sz w:val="22"/>
                <w:lang w:val="vi-VN"/>
              </w:rPr>
            </w:pPr>
            <w:r w:rsidRPr="00A346D8">
              <w:rPr>
                <w:bCs/>
                <w:iCs/>
                <w:sz w:val="22"/>
                <w:lang w:val="vi-VN"/>
              </w:rPr>
              <w:t>- Văn phòng Quốc hội (A + B);</w:t>
            </w:r>
          </w:p>
          <w:p w14:paraId="51132A67" w14:textId="6D532CEA" w:rsidR="00B04DC2" w:rsidRPr="00A346D8" w:rsidRDefault="00B04DC2" w:rsidP="00BE4353">
            <w:pPr>
              <w:ind w:left="31" w:right="205"/>
              <w:rPr>
                <w:bCs/>
                <w:iCs/>
                <w:sz w:val="22"/>
              </w:rPr>
            </w:pPr>
            <w:r w:rsidRPr="00A346D8">
              <w:rPr>
                <w:bCs/>
                <w:iCs/>
                <w:sz w:val="22"/>
                <w:lang w:val="vi-VN"/>
              </w:rPr>
              <w:t xml:space="preserve">- </w:t>
            </w:r>
            <w:r w:rsidRPr="00A346D8">
              <w:rPr>
                <w:bCs/>
                <w:iCs/>
                <w:sz w:val="22"/>
              </w:rPr>
              <w:t xml:space="preserve">Vụ pháp chế các Bộ: </w:t>
            </w:r>
            <w:r w:rsidRPr="00A346D8">
              <w:rPr>
                <w:sz w:val="22"/>
                <w:szCs w:val="22"/>
                <w:lang w:val="vi-VN"/>
              </w:rPr>
              <w:t>Tài nguy</w:t>
            </w:r>
            <w:r w:rsidRPr="00A346D8">
              <w:rPr>
                <w:sz w:val="22"/>
                <w:szCs w:val="22"/>
              </w:rPr>
              <w:t>ên và Môi trường</w:t>
            </w:r>
            <w:r w:rsidRPr="00A346D8">
              <w:rPr>
                <w:sz w:val="22"/>
                <w:szCs w:val="22"/>
                <w:lang w:val="vi-VN"/>
              </w:rPr>
              <w:t>;</w:t>
            </w:r>
            <w:r w:rsidRPr="00A346D8">
              <w:rPr>
                <w:sz w:val="22"/>
                <w:szCs w:val="22"/>
              </w:rPr>
              <w:t xml:space="preserve"> Xây dựng; Kế hoạch và Đầu tư;</w:t>
            </w:r>
          </w:p>
          <w:p w14:paraId="674E8A95" w14:textId="77777777" w:rsidR="00B04DC2" w:rsidRPr="00A346D8" w:rsidRDefault="00B04DC2" w:rsidP="00BE4353">
            <w:pPr>
              <w:ind w:left="31" w:right="205"/>
              <w:rPr>
                <w:bCs/>
                <w:iCs/>
                <w:sz w:val="22"/>
                <w:lang w:val="vi-VN"/>
              </w:rPr>
            </w:pPr>
            <w:r w:rsidRPr="00A346D8">
              <w:rPr>
                <w:bCs/>
                <w:iCs/>
                <w:sz w:val="22"/>
                <w:lang w:val="vi-VN"/>
              </w:rPr>
              <w:t>- Cục Kiểm tra VB.QPPL - Bộ Tư pháp;</w:t>
            </w:r>
          </w:p>
          <w:p w14:paraId="4B2755D0" w14:textId="77777777" w:rsidR="00B04DC2" w:rsidRPr="00A346D8" w:rsidRDefault="00B04DC2" w:rsidP="00BE4353">
            <w:pPr>
              <w:ind w:left="31" w:right="205"/>
              <w:rPr>
                <w:bCs/>
                <w:iCs/>
                <w:sz w:val="22"/>
                <w:lang w:val="vi-VN"/>
              </w:rPr>
            </w:pPr>
            <w:r w:rsidRPr="00A346D8">
              <w:rPr>
                <w:bCs/>
                <w:iCs/>
                <w:sz w:val="22"/>
                <w:lang w:val="vi-VN"/>
              </w:rPr>
              <w:t>- Đồng chí Bí thư Tỉnh ủy;</w:t>
            </w:r>
          </w:p>
          <w:p w14:paraId="3F13E4AE" w14:textId="77777777" w:rsidR="00B04DC2" w:rsidRPr="00A346D8" w:rsidRDefault="00B04DC2" w:rsidP="00BE4353">
            <w:pPr>
              <w:ind w:left="31" w:right="205"/>
              <w:rPr>
                <w:bCs/>
                <w:iCs/>
                <w:sz w:val="22"/>
                <w:lang w:val="vi-VN"/>
              </w:rPr>
            </w:pPr>
            <w:r w:rsidRPr="00A346D8">
              <w:rPr>
                <w:bCs/>
                <w:iCs/>
                <w:sz w:val="22"/>
                <w:lang w:val="vi-VN"/>
              </w:rPr>
              <w:t xml:space="preserve">- Thường trực Tỉnh ủy; </w:t>
            </w:r>
          </w:p>
          <w:p w14:paraId="7938B210" w14:textId="77777777" w:rsidR="00B04DC2" w:rsidRPr="00A346D8" w:rsidRDefault="00B04DC2" w:rsidP="00BE4353">
            <w:pPr>
              <w:ind w:left="31" w:right="205"/>
              <w:rPr>
                <w:bCs/>
                <w:iCs/>
                <w:sz w:val="22"/>
                <w:lang w:val="vi-VN"/>
              </w:rPr>
            </w:pPr>
            <w:r w:rsidRPr="00A346D8">
              <w:rPr>
                <w:bCs/>
                <w:iCs/>
                <w:sz w:val="22"/>
                <w:lang w:val="vi-VN"/>
              </w:rPr>
              <w:t>- Đoàn Đại biểu Quốc hội tỉnh Đồng Nai;</w:t>
            </w:r>
          </w:p>
          <w:p w14:paraId="0F13FB43" w14:textId="77777777" w:rsidR="00B04DC2" w:rsidRPr="00A346D8" w:rsidRDefault="00B04DC2" w:rsidP="00BE4353">
            <w:pPr>
              <w:ind w:left="31" w:right="205"/>
              <w:rPr>
                <w:bCs/>
                <w:iCs/>
                <w:sz w:val="22"/>
                <w:lang w:val="vi-VN"/>
              </w:rPr>
            </w:pPr>
            <w:r w:rsidRPr="00A346D8">
              <w:rPr>
                <w:bCs/>
                <w:iCs/>
                <w:sz w:val="22"/>
                <w:lang w:val="vi-VN"/>
              </w:rPr>
              <w:t>- Thường trực HĐND tỉnh;</w:t>
            </w:r>
          </w:p>
          <w:p w14:paraId="0C9AFF1A" w14:textId="77777777" w:rsidR="00B04DC2" w:rsidRPr="00A346D8" w:rsidRDefault="00B04DC2" w:rsidP="00BE4353">
            <w:pPr>
              <w:ind w:left="31" w:right="205"/>
              <w:rPr>
                <w:bCs/>
                <w:iCs/>
                <w:sz w:val="22"/>
                <w:lang w:val="vi-VN"/>
              </w:rPr>
            </w:pPr>
            <w:r w:rsidRPr="00A346D8">
              <w:rPr>
                <w:bCs/>
                <w:iCs/>
                <w:sz w:val="22"/>
                <w:lang w:val="vi-VN"/>
              </w:rPr>
              <w:t>- UBND tỉnh;</w:t>
            </w:r>
          </w:p>
          <w:p w14:paraId="3139400B" w14:textId="77777777" w:rsidR="00B04DC2" w:rsidRPr="00A346D8" w:rsidRDefault="00B04DC2" w:rsidP="00BE4353">
            <w:pPr>
              <w:ind w:left="31" w:right="205"/>
              <w:rPr>
                <w:bCs/>
                <w:iCs/>
                <w:sz w:val="22"/>
              </w:rPr>
            </w:pPr>
            <w:r w:rsidRPr="00A346D8">
              <w:rPr>
                <w:bCs/>
                <w:iCs/>
                <w:sz w:val="22"/>
                <w:lang w:val="vi-VN"/>
              </w:rPr>
              <w:t xml:space="preserve">- UBMTTQ Việt Nam tỉnh và các đoàn thể; </w:t>
            </w:r>
          </w:p>
          <w:p w14:paraId="7C5AB74A" w14:textId="77777777" w:rsidR="00B04DC2" w:rsidRPr="00A346D8" w:rsidRDefault="00B04DC2" w:rsidP="00BE4353">
            <w:pPr>
              <w:ind w:left="31" w:right="205"/>
              <w:rPr>
                <w:bCs/>
                <w:iCs/>
                <w:sz w:val="22"/>
                <w:lang w:val="vi-VN"/>
              </w:rPr>
            </w:pPr>
            <w:r w:rsidRPr="00A346D8">
              <w:rPr>
                <w:bCs/>
                <w:iCs/>
                <w:sz w:val="22"/>
                <w:lang w:val="vi-VN"/>
              </w:rPr>
              <w:t>- Đại biểu HĐND tỉnh;</w:t>
            </w:r>
          </w:p>
          <w:p w14:paraId="3F369528" w14:textId="77777777" w:rsidR="00B04DC2" w:rsidRPr="00A346D8" w:rsidRDefault="00B04DC2" w:rsidP="00BE4353">
            <w:pPr>
              <w:ind w:left="31" w:right="205"/>
              <w:rPr>
                <w:bCs/>
                <w:iCs/>
                <w:sz w:val="22"/>
                <w:lang w:val="vi-VN"/>
              </w:rPr>
            </w:pPr>
            <w:r w:rsidRPr="00A346D8">
              <w:rPr>
                <w:bCs/>
                <w:iCs/>
                <w:sz w:val="22"/>
                <w:lang w:val="vi-VN"/>
              </w:rPr>
              <w:t>- Các sở, ban, ngành;</w:t>
            </w:r>
          </w:p>
          <w:p w14:paraId="2C05025D" w14:textId="77777777" w:rsidR="00B04DC2" w:rsidRPr="00A346D8" w:rsidRDefault="00B04DC2" w:rsidP="00BE4353">
            <w:pPr>
              <w:ind w:left="31" w:right="205"/>
              <w:rPr>
                <w:bCs/>
                <w:iCs/>
                <w:sz w:val="22"/>
                <w:lang w:val="vi-VN"/>
              </w:rPr>
            </w:pPr>
            <w:r w:rsidRPr="00A346D8">
              <w:rPr>
                <w:bCs/>
                <w:iCs/>
                <w:sz w:val="22"/>
                <w:lang w:val="vi-VN"/>
              </w:rPr>
              <w:t>- VKSND, TAND, CTHADS tỉnh;</w:t>
            </w:r>
          </w:p>
          <w:p w14:paraId="573873AA" w14:textId="77777777" w:rsidR="00B04DC2" w:rsidRPr="00A346D8" w:rsidRDefault="00B04DC2" w:rsidP="00BE4353">
            <w:pPr>
              <w:ind w:left="31" w:right="205"/>
              <w:rPr>
                <w:bCs/>
                <w:iCs/>
                <w:sz w:val="22"/>
                <w:lang w:val="vi-VN"/>
              </w:rPr>
            </w:pPr>
            <w:r w:rsidRPr="00A346D8">
              <w:rPr>
                <w:bCs/>
                <w:iCs/>
                <w:sz w:val="22"/>
                <w:lang w:val="vi-VN"/>
              </w:rPr>
              <w:t>- Văn phòng: Tỉnh ủy, Đoàn ĐBQH và HĐND tỉnh, UBND tỉnh;</w:t>
            </w:r>
          </w:p>
          <w:p w14:paraId="2BBA1E58" w14:textId="12DD8C1A" w:rsidR="00B04DC2" w:rsidRPr="00A346D8" w:rsidRDefault="00B04DC2" w:rsidP="00BE4353">
            <w:pPr>
              <w:ind w:left="31" w:right="205"/>
              <w:rPr>
                <w:bCs/>
                <w:iCs/>
                <w:sz w:val="22"/>
              </w:rPr>
            </w:pPr>
            <w:r w:rsidRPr="00A346D8">
              <w:rPr>
                <w:bCs/>
                <w:iCs/>
                <w:sz w:val="22"/>
                <w:lang w:val="vi-VN"/>
              </w:rPr>
              <w:t xml:space="preserve">- Thường trực </w:t>
            </w:r>
            <w:r w:rsidR="00BA5DE5" w:rsidRPr="00A346D8">
              <w:rPr>
                <w:bCs/>
                <w:iCs/>
                <w:sz w:val="22"/>
              </w:rPr>
              <w:t>Đảng</w:t>
            </w:r>
            <w:r w:rsidRPr="00A346D8">
              <w:rPr>
                <w:bCs/>
                <w:iCs/>
                <w:sz w:val="22"/>
                <w:lang w:val="vi-VN"/>
              </w:rPr>
              <w:t xml:space="preserve"> ủy và HĐND, UBND các </w:t>
            </w:r>
            <w:r w:rsidR="00BA5DE5" w:rsidRPr="00A346D8">
              <w:rPr>
                <w:bCs/>
                <w:iCs/>
                <w:sz w:val="22"/>
              </w:rPr>
              <w:t>xã, phường</w:t>
            </w:r>
            <w:r w:rsidRPr="00A346D8">
              <w:rPr>
                <w:bCs/>
                <w:iCs/>
                <w:sz w:val="22"/>
                <w:lang w:val="vi-VN"/>
              </w:rPr>
              <w:t>;</w:t>
            </w:r>
          </w:p>
          <w:p w14:paraId="1E2AEACA" w14:textId="30DE7F14" w:rsidR="00B04DC2" w:rsidRPr="00A346D8" w:rsidRDefault="00B04DC2" w:rsidP="00BE4353">
            <w:pPr>
              <w:ind w:left="31" w:right="205"/>
              <w:rPr>
                <w:bCs/>
                <w:iCs/>
                <w:sz w:val="22"/>
              </w:rPr>
            </w:pPr>
            <w:r w:rsidRPr="00A346D8">
              <w:rPr>
                <w:bCs/>
                <w:iCs/>
                <w:sz w:val="22"/>
              </w:rPr>
              <w:t xml:space="preserve">- </w:t>
            </w:r>
            <w:r w:rsidRPr="00A346D8">
              <w:rPr>
                <w:bCs/>
                <w:iCs/>
                <w:sz w:val="22"/>
                <w:lang w:val="vi-VN"/>
              </w:rPr>
              <w:t>UBMTTQ Việt Nam</w:t>
            </w:r>
            <w:r w:rsidRPr="00A346D8">
              <w:rPr>
                <w:bCs/>
                <w:iCs/>
                <w:sz w:val="22"/>
              </w:rPr>
              <w:t xml:space="preserve"> các </w:t>
            </w:r>
            <w:r w:rsidR="00BA5DE5" w:rsidRPr="00A346D8">
              <w:rPr>
                <w:bCs/>
                <w:iCs/>
                <w:sz w:val="22"/>
              </w:rPr>
              <w:t>xã, phường</w:t>
            </w:r>
            <w:r w:rsidRPr="00A346D8">
              <w:rPr>
                <w:bCs/>
                <w:iCs/>
                <w:sz w:val="22"/>
              </w:rPr>
              <w:t>;</w:t>
            </w:r>
          </w:p>
          <w:p w14:paraId="6F7E1289" w14:textId="77777777" w:rsidR="00B04DC2" w:rsidRPr="00A346D8" w:rsidRDefault="00B04DC2" w:rsidP="00BE4353">
            <w:pPr>
              <w:ind w:left="31" w:right="205"/>
              <w:rPr>
                <w:bCs/>
                <w:iCs/>
                <w:sz w:val="22"/>
                <w:lang w:val="vi-VN"/>
              </w:rPr>
            </w:pPr>
            <w:r w:rsidRPr="00A346D8">
              <w:rPr>
                <w:bCs/>
                <w:iCs/>
                <w:sz w:val="22"/>
                <w:lang w:val="vi-VN"/>
              </w:rPr>
              <w:t>- Cổng thông tin điện tử tỉnh;</w:t>
            </w:r>
          </w:p>
          <w:p w14:paraId="5299F2BA" w14:textId="77777777" w:rsidR="00B04DC2" w:rsidRPr="00A346D8" w:rsidRDefault="00B04DC2" w:rsidP="00BE4353">
            <w:pPr>
              <w:ind w:left="31" w:right="205"/>
              <w:rPr>
                <w:bCs/>
                <w:iCs/>
                <w:sz w:val="22"/>
                <w:lang w:val="vi-VN"/>
              </w:rPr>
            </w:pPr>
            <w:r w:rsidRPr="00A346D8">
              <w:rPr>
                <w:bCs/>
                <w:iCs/>
                <w:sz w:val="22"/>
                <w:lang w:val="vi-VN"/>
              </w:rPr>
              <w:t>- Báo Đồng Nai, Đài PT-TH Đồng Nai;</w:t>
            </w:r>
          </w:p>
          <w:p w14:paraId="13B2647F" w14:textId="7701A534" w:rsidR="00B04DC2" w:rsidRPr="00A346D8" w:rsidRDefault="00B04DC2" w:rsidP="00BE4353">
            <w:pPr>
              <w:pStyle w:val="NormalWeb"/>
              <w:spacing w:before="0" w:beforeAutospacing="0" w:after="0" w:afterAutospacing="0"/>
              <w:ind w:right="205"/>
              <w:jc w:val="both"/>
              <w:rPr>
                <w:sz w:val="22"/>
                <w:szCs w:val="22"/>
              </w:rPr>
            </w:pPr>
            <w:r w:rsidRPr="00A346D8">
              <w:rPr>
                <w:bCs/>
                <w:iCs/>
                <w:sz w:val="22"/>
                <w:lang w:val="vi-VN"/>
              </w:rPr>
              <w:t>- Lưu: VT, Phòng CTHĐND.</w:t>
            </w:r>
          </w:p>
          <w:p w14:paraId="7CEEB477" w14:textId="2AEEFC34" w:rsidR="00F80944" w:rsidRPr="00A346D8" w:rsidRDefault="00F80944" w:rsidP="002E0F52">
            <w:pPr>
              <w:pStyle w:val="BodyTextIndent"/>
              <w:tabs>
                <w:tab w:val="left" w:pos="567"/>
              </w:tabs>
              <w:spacing w:before="0" w:after="0"/>
              <w:ind w:firstLine="0"/>
              <w:jc w:val="left"/>
              <w:rPr>
                <w:rFonts w:ascii="Times New Roman" w:hAnsi="Times New Roman" w:cs="Times New Roman"/>
                <w:b/>
                <w:bCs/>
              </w:rPr>
            </w:pPr>
          </w:p>
        </w:tc>
        <w:tc>
          <w:tcPr>
            <w:tcW w:w="4621" w:type="dxa"/>
          </w:tcPr>
          <w:p w14:paraId="6C8E32C3" w14:textId="77777777" w:rsidR="00F80944" w:rsidRPr="00A346D8" w:rsidRDefault="00F80944" w:rsidP="002E0F52">
            <w:pPr>
              <w:pStyle w:val="BodyTextIndent"/>
              <w:tabs>
                <w:tab w:val="left" w:pos="567"/>
              </w:tabs>
              <w:spacing w:before="0" w:after="0"/>
              <w:ind w:firstLine="0"/>
              <w:jc w:val="center"/>
              <w:rPr>
                <w:rFonts w:ascii="Times New Roman" w:hAnsi="Times New Roman" w:cs="Times New Roman"/>
                <w:b/>
                <w:bCs/>
                <w:lang w:val="vi-VN"/>
              </w:rPr>
            </w:pPr>
            <w:r w:rsidRPr="00A346D8">
              <w:rPr>
                <w:rFonts w:ascii="Times New Roman" w:hAnsi="Times New Roman" w:cs="Times New Roman"/>
                <w:b/>
                <w:bCs/>
                <w:lang w:val="vi-VN"/>
              </w:rPr>
              <w:t>CHỦ TỊCH</w:t>
            </w:r>
          </w:p>
          <w:p w14:paraId="263E54A8" w14:textId="77777777" w:rsidR="00F80944" w:rsidRPr="00A346D8"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40428793" w14:textId="77777777" w:rsidR="00F80944" w:rsidRPr="00A346D8" w:rsidRDefault="00F80944" w:rsidP="002E0F52">
            <w:pPr>
              <w:pStyle w:val="BodyTextIndent"/>
              <w:tabs>
                <w:tab w:val="left" w:pos="567"/>
              </w:tabs>
              <w:spacing w:before="0" w:after="0"/>
              <w:ind w:firstLine="0"/>
              <w:jc w:val="center"/>
              <w:rPr>
                <w:rFonts w:ascii="Times New Roman" w:hAnsi="Times New Roman" w:cs="Times New Roman"/>
                <w:b/>
                <w:bCs/>
              </w:rPr>
            </w:pPr>
          </w:p>
          <w:p w14:paraId="2920E518" w14:textId="77777777" w:rsidR="00B04DC2" w:rsidRPr="00A346D8" w:rsidRDefault="00B04DC2" w:rsidP="002E0F52">
            <w:pPr>
              <w:pStyle w:val="BodyTextIndent"/>
              <w:tabs>
                <w:tab w:val="left" w:pos="567"/>
              </w:tabs>
              <w:spacing w:before="0" w:after="0"/>
              <w:ind w:firstLine="0"/>
              <w:jc w:val="center"/>
              <w:rPr>
                <w:rFonts w:ascii="Times New Roman" w:hAnsi="Times New Roman" w:cs="Times New Roman"/>
                <w:b/>
                <w:bCs/>
              </w:rPr>
            </w:pPr>
          </w:p>
          <w:p w14:paraId="4CEFD905" w14:textId="77777777" w:rsidR="00B04DC2" w:rsidRPr="00A346D8" w:rsidRDefault="00B04DC2" w:rsidP="002E0F52">
            <w:pPr>
              <w:pStyle w:val="BodyTextIndent"/>
              <w:tabs>
                <w:tab w:val="left" w:pos="567"/>
              </w:tabs>
              <w:spacing w:before="0" w:after="0"/>
              <w:ind w:firstLine="0"/>
              <w:jc w:val="center"/>
              <w:rPr>
                <w:rFonts w:ascii="Times New Roman" w:hAnsi="Times New Roman" w:cs="Times New Roman"/>
                <w:b/>
                <w:bCs/>
              </w:rPr>
            </w:pPr>
          </w:p>
          <w:p w14:paraId="598ECF75" w14:textId="77777777" w:rsidR="00B04DC2" w:rsidRPr="00A346D8" w:rsidRDefault="00B04DC2" w:rsidP="002E0F52">
            <w:pPr>
              <w:pStyle w:val="BodyTextIndent"/>
              <w:tabs>
                <w:tab w:val="left" w:pos="567"/>
              </w:tabs>
              <w:spacing w:before="0" w:after="0"/>
              <w:ind w:firstLine="0"/>
              <w:jc w:val="center"/>
              <w:rPr>
                <w:rFonts w:ascii="Times New Roman" w:hAnsi="Times New Roman" w:cs="Times New Roman"/>
                <w:b/>
                <w:bCs/>
              </w:rPr>
            </w:pPr>
          </w:p>
          <w:p w14:paraId="28EDDF48" w14:textId="77777777" w:rsidR="00B04DC2" w:rsidRPr="00A346D8" w:rsidRDefault="00B04DC2" w:rsidP="002E0F52">
            <w:pPr>
              <w:pStyle w:val="BodyTextIndent"/>
              <w:tabs>
                <w:tab w:val="left" w:pos="567"/>
              </w:tabs>
              <w:spacing w:before="0" w:after="0"/>
              <w:ind w:firstLine="0"/>
              <w:jc w:val="center"/>
              <w:rPr>
                <w:rFonts w:ascii="Times New Roman" w:hAnsi="Times New Roman" w:cs="Times New Roman"/>
                <w:b/>
                <w:bCs/>
              </w:rPr>
            </w:pPr>
          </w:p>
          <w:p w14:paraId="5357E45F" w14:textId="77777777" w:rsidR="00F80944" w:rsidRPr="00A346D8"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6DE105C6" w14:textId="77777777" w:rsidR="00F80944" w:rsidRPr="00A346D8" w:rsidRDefault="00F80944" w:rsidP="002E0F52">
            <w:pPr>
              <w:pStyle w:val="BodyTextIndent"/>
              <w:tabs>
                <w:tab w:val="left" w:pos="567"/>
              </w:tabs>
              <w:spacing w:before="0" w:after="0"/>
              <w:ind w:firstLine="0"/>
              <w:rPr>
                <w:rFonts w:ascii="Times New Roman" w:hAnsi="Times New Roman" w:cs="Times New Roman"/>
                <w:b/>
                <w:bCs/>
                <w:lang w:val="vi-VN"/>
              </w:rPr>
            </w:pPr>
          </w:p>
          <w:p w14:paraId="6CA76108" w14:textId="77777777" w:rsidR="00F80944" w:rsidRPr="00A346D8" w:rsidRDefault="00F80944" w:rsidP="002E0F52">
            <w:pPr>
              <w:pStyle w:val="BodyTextIndent"/>
              <w:tabs>
                <w:tab w:val="left" w:pos="567"/>
              </w:tabs>
              <w:spacing w:before="0" w:after="0"/>
              <w:ind w:firstLine="0"/>
              <w:jc w:val="center"/>
              <w:rPr>
                <w:rFonts w:ascii="Times New Roman" w:hAnsi="Times New Roman" w:cs="Times New Roman"/>
                <w:b/>
                <w:bCs/>
              </w:rPr>
            </w:pPr>
          </w:p>
          <w:p w14:paraId="6C426385" w14:textId="77777777" w:rsidR="00F80944" w:rsidRPr="00A346D8" w:rsidRDefault="00F80944" w:rsidP="002E0F52">
            <w:pPr>
              <w:pStyle w:val="BodyTextIndent"/>
              <w:tabs>
                <w:tab w:val="left" w:pos="567"/>
              </w:tabs>
              <w:spacing w:before="0" w:after="0"/>
              <w:ind w:firstLine="0"/>
              <w:jc w:val="center"/>
              <w:rPr>
                <w:rFonts w:ascii="Times New Roman" w:hAnsi="Times New Roman" w:cs="Times New Roman"/>
                <w:b/>
                <w:bCs/>
              </w:rPr>
            </w:pPr>
          </w:p>
          <w:p w14:paraId="49F0C9A5" w14:textId="77777777" w:rsidR="00F80944" w:rsidRPr="00A346D8" w:rsidRDefault="00F80944" w:rsidP="002E0F52">
            <w:pPr>
              <w:pStyle w:val="BodyTextIndent"/>
              <w:tabs>
                <w:tab w:val="left" w:pos="567"/>
              </w:tabs>
              <w:spacing w:before="0" w:after="0"/>
              <w:ind w:firstLine="0"/>
              <w:jc w:val="center"/>
              <w:rPr>
                <w:rFonts w:ascii="Times New Roman" w:hAnsi="Times New Roman" w:cs="Times New Roman"/>
                <w:b/>
                <w:bCs/>
              </w:rPr>
            </w:pPr>
          </w:p>
          <w:p w14:paraId="3574A12C" w14:textId="7617B47A" w:rsidR="00F80944" w:rsidRPr="00A346D8" w:rsidRDefault="00F80944" w:rsidP="002E0F52">
            <w:pPr>
              <w:pStyle w:val="BodyTextIndent"/>
              <w:tabs>
                <w:tab w:val="left" w:pos="567"/>
              </w:tabs>
              <w:spacing w:before="0" w:after="0"/>
              <w:ind w:firstLine="0"/>
              <w:jc w:val="center"/>
              <w:rPr>
                <w:rFonts w:ascii="Times New Roman" w:hAnsi="Times New Roman" w:cs="Times New Roman"/>
                <w:b/>
                <w:bCs/>
              </w:rPr>
            </w:pPr>
          </w:p>
        </w:tc>
      </w:tr>
      <w:bookmarkEnd w:id="4"/>
      <w:bookmarkEnd w:id="5"/>
    </w:tbl>
    <w:p w14:paraId="07327DAA" w14:textId="77777777" w:rsidR="00F80944" w:rsidRPr="00A346D8" w:rsidRDefault="00F80944" w:rsidP="00003C73">
      <w:pPr>
        <w:tabs>
          <w:tab w:val="center" w:pos="0"/>
        </w:tabs>
        <w:spacing w:before="120" w:after="120"/>
        <w:ind w:firstLine="709"/>
        <w:jc w:val="both"/>
        <w:rPr>
          <w:sz w:val="28"/>
          <w:szCs w:val="28"/>
          <w:lang w:val="vi-VN"/>
        </w:rPr>
      </w:pPr>
    </w:p>
    <w:sectPr w:rsidR="00F80944" w:rsidRPr="00A346D8" w:rsidSect="00E77ACB">
      <w:headerReference w:type="default" r:id="rId10"/>
      <w:pgSz w:w="11907" w:h="16840" w:code="9"/>
      <w:pgMar w:top="851" w:right="1275" w:bottom="851" w:left="1701"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1AD00" w14:textId="77777777" w:rsidR="00E859D0" w:rsidRDefault="00E859D0" w:rsidP="000E4493">
      <w:r>
        <w:separator/>
      </w:r>
    </w:p>
  </w:endnote>
  <w:endnote w:type="continuationSeparator" w:id="0">
    <w:p w14:paraId="3B591E83" w14:textId="77777777" w:rsidR="00E859D0" w:rsidRDefault="00E859D0"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12E9" w14:textId="77777777" w:rsidR="00E859D0" w:rsidRDefault="00E859D0" w:rsidP="000E4493">
      <w:r>
        <w:separator/>
      </w:r>
    </w:p>
  </w:footnote>
  <w:footnote w:type="continuationSeparator" w:id="0">
    <w:p w14:paraId="15617862" w14:textId="77777777" w:rsidR="00E859D0" w:rsidRDefault="00E859D0" w:rsidP="000E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8072" w14:textId="77777777" w:rsidR="00F80944" w:rsidRPr="002E7CD0" w:rsidRDefault="00F80944">
    <w:pPr>
      <w:pStyle w:val="Header"/>
      <w:jc w:val="center"/>
      <w:rPr>
        <w:sz w:val="28"/>
        <w:szCs w:val="28"/>
      </w:rPr>
    </w:pPr>
    <w:r w:rsidRPr="002E7CD0">
      <w:rPr>
        <w:sz w:val="28"/>
        <w:szCs w:val="28"/>
      </w:rPr>
      <w:fldChar w:fldCharType="begin"/>
    </w:r>
    <w:r w:rsidRPr="002E7CD0">
      <w:rPr>
        <w:sz w:val="28"/>
        <w:szCs w:val="28"/>
      </w:rPr>
      <w:instrText xml:space="preserve"> PAGE   \* MERGEFORMAT </w:instrText>
    </w:r>
    <w:r w:rsidRPr="002E7CD0">
      <w:rPr>
        <w:sz w:val="28"/>
        <w:szCs w:val="28"/>
      </w:rPr>
      <w:fldChar w:fldCharType="separate"/>
    </w:r>
    <w:r w:rsidR="00A87A09">
      <w:rPr>
        <w:noProof/>
        <w:sz w:val="28"/>
        <w:szCs w:val="28"/>
      </w:rPr>
      <w:t>4</w:t>
    </w:r>
    <w:r w:rsidRPr="002E7CD0">
      <w:rPr>
        <w:sz w:val="28"/>
        <w:szCs w:val="28"/>
      </w:rPr>
      <w:fldChar w:fldCharType="end"/>
    </w:r>
  </w:p>
  <w:p w14:paraId="218282BD" w14:textId="77777777" w:rsidR="00F80944" w:rsidRDefault="00F80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BB"/>
    <w:rsid w:val="00000CDB"/>
    <w:rsid w:val="00003C73"/>
    <w:rsid w:val="00003EEB"/>
    <w:rsid w:val="0000792B"/>
    <w:rsid w:val="0001035C"/>
    <w:rsid w:val="00010E7B"/>
    <w:rsid w:val="000138D8"/>
    <w:rsid w:val="00015FC2"/>
    <w:rsid w:val="00017B39"/>
    <w:rsid w:val="00021B86"/>
    <w:rsid w:val="00023105"/>
    <w:rsid w:val="00026C45"/>
    <w:rsid w:val="00031206"/>
    <w:rsid w:val="00031749"/>
    <w:rsid w:val="00033191"/>
    <w:rsid w:val="00034A8E"/>
    <w:rsid w:val="00034C23"/>
    <w:rsid w:val="00041A01"/>
    <w:rsid w:val="0004412D"/>
    <w:rsid w:val="000456F7"/>
    <w:rsid w:val="00045F39"/>
    <w:rsid w:val="000528BB"/>
    <w:rsid w:val="00054011"/>
    <w:rsid w:val="000544D7"/>
    <w:rsid w:val="00055290"/>
    <w:rsid w:val="00056408"/>
    <w:rsid w:val="00062AD4"/>
    <w:rsid w:val="0006544C"/>
    <w:rsid w:val="00065584"/>
    <w:rsid w:val="00070237"/>
    <w:rsid w:val="000717FA"/>
    <w:rsid w:val="0007244B"/>
    <w:rsid w:val="0007324D"/>
    <w:rsid w:val="0007565B"/>
    <w:rsid w:val="000768F0"/>
    <w:rsid w:val="00083727"/>
    <w:rsid w:val="00084542"/>
    <w:rsid w:val="00085C93"/>
    <w:rsid w:val="00087F82"/>
    <w:rsid w:val="00090567"/>
    <w:rsid w:val="000912F3"/>
    <w:rsid w:val="00092784"/>
    <w:rsid w:val="000927D6"/>
    <w:rsid w:val="00093163"/>
    <w:rsid w:val="00093545"/>
    <w:rsid w:val="00093C4C"/>
    <w:rsid w:val="00096151"/>
    <w:rsid w:val="000A1815"/>
    <w:rsid w:val="000A392A"/>
    <w:rsid w:val="000A4383"/>
    <w:rsid w:val="000A4A22"/>
    <w:rsid w:val="000A56FB"/>
    <w:rsid w:val="000A7399"/>
    <w:rsid w:val="000B1A20"/>
    <w:rsid w:val="000B34C0"/>
    <w:rsid w:val="000B3930"/>
    <w:rsid w:val="000B6D92"/>
    <w:rsid w:val="000C255A"/>
    <w:rsid w:val="000C440D"/>
    <w:rsid w:val="000C4581"/>
    <w:rsid w:val="000C4DC9"/>
    <w:rsid w:val="000C5F4E"/>
    <w:rsid w:val="000D289F"/>
    <w:rsid w:val="000D3F49"/>
    <w:rsid w:val="000D78C9"/>
    <w:rsid w:val="000E4493"/>
    <w:rsid w:val="000E45C3"/>
    <w:rsid w:val="000E4D6F"/>
    <w:rsid w:val="000E5E00"/>
    <w:rsid w:val="000E6963"/>
    <w:rsid w:val="000E7CDD"/>
    <w:rsid w:val="000F1751"/>
    <w:rsid w:val="000F33CD"/>
    <w:rsid w:val="000F531E"/>
    <w:rsid w:val="000F6ACE"/>
    <w:rsid w:val="00100414"/>
    <w:rsid w:val="001009BE"/>
    <w:rsid w:val="00100D4B"/>
    <w:rsid w:val="00101D66"/>
    <w:rsid w:val="00102322"/>
    <w:rsid w:val="00102E75"/>
    <w:rsid w:val="00104F33"/>
    <w:rsid w:val="00106B29"/>
    <w:rsid w:val="00112050"/>
    <w:rsid w:val="00115724"/>
    <w:rsid w:val="00116B17"/>
    <w:rsid w:val="0012053B"/>
    <w:rsid w:val="001209D6"/>
    <w:rsid w:val="00124666"/>
    <w:rsid w:val="001307B2"/>
    <w:rsid w:val="00133809"/>
    <w:rsid w:val="00135FE1"/>
    <w:rsid w:val="00136088"/>
    <w:rsid w:val="00137B7E"/>
    <w:rsid w:val="00151FF8"/>
    <w:rsid w:val="00157A34"/>
    <w:rsid w:val="001609BE"/>
    <w:rsid w:val="00160D74"/>
    <w:rsid w:val="0016398E"/>
    <w:rsid w:val="00163DAB"/>
    <w:rsid w:val="00165180"/>
    <w:rsid w:val="00165354"/>
    <w:rsid w:val="001655FC"/>
    <w:rsid w:val="00171348"/>
    <w:rsid w:val="00171848"/>
    <w:rsid w:val="00172A83"/>
    <w:rsid w:val="001738F9"/>
    <w:rsid w:val="001749E4"/>
    <w:rsid w:val="00177599"/>
    <w:rsid w:val="00180806"/>
    <w:rsid w:val="00182AAB"/>
    <w:rsid w:val="00185238"/>
    <w:rsid w:val="00186C3E"/>
    <w:rsid w:val="0018786F"/>
    <w:rsid w:val="00190656"/>
    <w:rsid w:val="00191622"/>
    <w:rsid w:val="0019284D"/>
    <w:rsid w:val="001946AA"/>
    <w:rsid w:val="00195B5B"/>
    <w:rsid w:val="001A1946"/>
    <w:rsid w:val="001A30FB"/>
    <w:rsid w:val="001B1790"/>
    <w:rsid w:val="001B181C"/>
    <w:rsid w:val="001B30DB"/>
    <w:rsid w:val="001B4C7F"/>
    <w:rsid w:val="001B69A0"/>
    <w:rsid w:val="001C172A"/>
    <w:rsid w:val="001C4DC0"/>
    <w:rsid w:val="001C5138"/>
    <w:rsid w:val="001C61B5"/>
    <w:rsid w:val="001D03B9"/>
    <w:rsid w:val="001D3DE4"/>
    <w:rsid w:val="001D7DEE"/>
    <w:rsid w:val="001E0805"/>
    <w:rsid w:val="001E12CF"/>
    <w:rsid w:val="001E1F9C"/>
    <w:rsid w:val="001E2031"/>
    <w:rsid w:val="001E36DC"/>
    <w:rsid w:val="001E71B9"/>
    <w:rsid w:val="001E7FD7"/>
    <w:rsid w:val="001F11F2"/>
    <w:rsid w:val="001F373E"/>
    <w:rsid w:val="001F51C6"/>
    <w:rsid w:val="001F5BFA"/>
    <w:rsid w:val="001F7F5F"/>
    <w:rsid w:val="00200737"/>
    <w:rsid w:val="002011BD"/>
    <w:rsid w:val="0020527E"/>
    <w:rsid w:val="002054D7"/>
    <w:rsid w:val="00205BFF"/>
    <w:rsid w:val="00206CA5"/>
    <w:rsid w:val="002107CC"/>
    <w:rsid w:val="002114EF"/>
    <w:rsid w:val="00213DB5"/>
    <w:rsid w:val="002158CD"/>
    <w:rsid w:val="002171F0"/>
    <w:rsid w:val="0021739E"/>
    <w:rsid w:val="002213FA"/>
    <w:rsid w:val="00221918"/>
    <w:rsid w:val="00221A57"/>
    <w:rsid w:val="00225CFF"/>
    <w:rsid w:val="00226492"/>
    <w:rsid w:val="0022793F"/>
    <w:rsid w:val="002327D8"/>
    <w:rsid w:val="00235347"/>
    <w:rsid w:val="00235A63"/>
    <w:rsid w:val="00236A79"/>
    <w:rsid w:val="0024677E"/>
    <w:rsid w:val="002519F2"/>
    <w:rsid w:val="00255C56"/>
    <w:rsid w:val="00257BB4"/>
    <w:rsid w:val="00260283"/>
    <w:rsid w:val="00261635"/>
    <w:rsid w:val="00264EBB"/>
    <w:rsid w:val="0026504A"/>
    <w:rsid w:val="00265A50"/>
    <w:rsid w:val="00273594"/>
    <w:rsid w:val="00274CE3"/>
    <w:rsid w:val="00281C0D"/>
    <w:rsid w:val="00284C3A"/>
    <w:rsid w:val="00285598"/>
    <w:rsid w:val="00285F27"/>
    <w:rsid w:val="00287C13"/>
    <w:rsid w:val="0029458D"/>
    <w:rsid w:val="00295E61"/>
    <w:rsid w:val="002A16B0"/>
    <w:rsid w:val="002A1D9E"/>
    <w:rsid w:val="002A605E"/>
    <w:rsid w:val="002A7D55"/>
    <w:rsid w:val="002A7DA6"/>
    <w:rsid w:val="002B2AFE"/>
    <w:rsid w:val="002B73E0"/>
    <w:rsid w:val="002C43DC"/>
    <w:rsid w:val="002D39FA"/>
    <w:rsid w:val="002D5542"/>
    <w:rsid w:val="002D6DB0"/>
    <w:rsid w:val="002E0F52"/>
    <w:rsid w:val="002E304B"/>
    <w:rsid w:val="002E3BAF"/>
    <w:rsid w:val="002E546E"/>
    <w:rsid w:val="002E589B"/>
    <w:rsid w:val="002E7095"/>
    <w:rsid w:val="002E7CD0"/>
    <w:rsid w:val="002F1950"/>
    <w:rsid w:val="002F3543"/>
    <w:rsid w:val="002F3983"/>
    <w:rsid w:val="002F5966"/>
    <w:rsid w:val="002F6E33"/>
    <w:rsid w:val="00301904"/>
    <w:rsid w:val="00304A70"/>
    <w:rsid w:val="00312473"/>
    <w:rsid w:val="00312F1C"/>
    <w:rsid w:val="003145A1"/>
    <w:rsid w:val="00320AEA"/>
    <w:rsid w:val="00322382"/>
    <w:rsid w:val="00330B73"/>
    <w:rsid w:val="0033640B"/>
    <w:rsid w:val="00341DF9"/>
    <w:rsid w:val="00343F6D"/>
    <w:rsid w:val="00345BF4"/>
    <w:rsid w:val="0034694F"/>
    <w:rsid w:val="003548E8"/>
    <w:rsid w:val="00355A6F"/>
    <w:rsid w:val="00363952"/>
    <w:rsid w:val="00363E9F"/>
    <w:rsid w:val="003653E7"/>
    <w:rsid w:val="00366714"/>
    <w:rsid w:val="00370A2C"/>
    <w:rsid w:val="003724A1"/>
    <w:rsid w:val="00374BB8"/>
    <w:rsid w:val="00376B46"/>
    <w:rsid w:val="003808EF"/>
    <w:rsid w:val="003827AE"/>
    <w:rsid w:val="0038396D"/>
    <w:rsid w:val="003868D8"/>
    <w:rsid w:val="00386C6D"/>
    <w:rsid w:val="00392B2F"/>
    <w:rsid w:val="00395BBB"/>
    <w:rsid w:val="003A0E4B"/>
    <w:rsid w:val="003A10B6"/>
    <w:rsid w:val="003A1BEC"/>
    <w:rsid w:val="003B2464"/>
    <w:rsid w:val="003B2B05"/>
    <w:rsid w:val="003B3D82"/>
    <w:rsid w:val="003B4189"/>
    <w:rsid w:val="003B4A5E"/>
    <w:rsid w:val="003B72DE"/>
    <w:rsid w:val="003C0301"/>
    <w:rsid w:val="003C0677"/>
    <w:rsid w:val="003C0B6B"/>
    <w:rsid w:val="003C14F8"/>
    <w:rsid w:val="003C239E"/>
    <w:rsid w:val="003C4059"/>
    <w:rsid w:val="003C65E5"/>
    <w:rsid w:val="003C6F8E"/>
    <w:rsid w:val="003C72C8"/>
    <w:rsid w:val="003D0BFA"/>
    <w:rsid w:val="003D2348"/>
    <w:rsid w:val="003D5552"/>
    <w:rsid w:val="003D59AA"/>
    <w:rsid w:val="003D67D7"/>
    <w:rsid w:val="003E1EB1"/>
    <w:rsid w:val="003E2822"/>
    <w:rsid w:val="003E2DE4"/>
    <w:rsid w:val="003E473E"/>
    <w:rsid w:val="003F2EDA"/>
    <w:rsid w:val="003F323C"/>
    <w:rsid w:val="003F3FC0"/>
    <w:rsid w:val="003F502A"/>
    <w:rsid w:val="003F5099"/>
    <w:rsid w:val="003F6E17"/>
    <w:rsid w:val="003F7824"/>
    <w:rsid w:val="003F7A6E"/>
    <w:rsid w:val="00402BD6"/>
    <w:rsid w:val="00403939"/>
    <w:rsid w:val="00410454"/>
    <w:rsid w:val="00412CFD"/>
    <w:rsid w:val="00414BC0"/>
    <w:rsid w:val="00417828"/>
    <w:rsid w:val="00420143"/>
    <w:rsid w:val="00420D0A"/>
    <w:rsid w:val="00423FF1"/>
    <w:rsid w:val="004302FF"/>
    <w:rsid w:val="00430B7B"/>
    <w:rsid w:val="00433C05"/>
    <w:rsid w:val="00436FAF"/>
    <w:rsid w:val="00437A66"/>
    <w:rsid w:val="00441864"/>
    <w:rsid w:val="00442602"/>
    <w:rsid w:val="004523D6"/>
    <w:rsid w:val="00454E72"/>
    <w:rsid w:val="00454F24"/>
    <w:rsid w:val="004562A8"/>
    <w:rsid w:val="0045736D"/>
    <w:rsid w:val="00460CB7"/>
    <w:rsid w:val="00464FD4"/>
    <w:rsid w:val="00466049"/>
    <w:rsid w:val="0046755F"/>
    <w:rsid w:val="0047147F"/>
    <w:rsid w:val="00471D62"/>
    <w:rsid w:val="004779A9"/>
    <w:rsid w:val="004809E3"/>
    <w:rsid w:val="00481A02"/>
    <w:rsid w:val="00486308"/>
    <w:rsid w:val="004875F9"/>
    <w:rsid w:val="004900AF"/>
    <w:rsid w:val="004909A9"/>
    <w:rsid w:val="00490FE0"/>
    <w:rsid w:val="00493FA1"/>
    <w:rsid w:val="004947A9"/>
    <w:rsid w:val="00495BD3"/>
    <w:rsid w:val="00497578"/>
    <w:rsid w:val="004A14A5"/>
    <w:rsid w:val="004A16B5"/>
    <w:rsid w:val="004A2FD4"/>
    <w:rsid w:val="004A37A8"/>
    <w:rsid w:val="004A3F26"/>
    <w:rsid w:val="004A40AE"/>
    <w:rsid w:val="004A7A9B"/>
    <w:rsid w:val="004A7E65"/>
    <w:rsid w:val="004B3777"/>
    <w:rsid w:val="004B40AB"/>
    <w:rsid w:val="004B42E6"/>
    <w:rsid w:val="004B5E71"/>
    <w:rsid w:val="004B7157"/>
    <w:rsid w:val="004C2E19"/>
    <w:rsid w:val="004C412F"/>
    <w:rsid w:val="004C5C7B"/>
    <w:rsid w:val="004D0984"/>
    <w:rsid w:val="004D3C9F"/>
    <w:rsid w:val="004D6B58"/>
    <w:rsid w:val="004E2EEC"/>
    <w:rsid w:val="004E7186"/>
    <w:rsid w:val="004F50B1"/>
    <w:rsid w:val="004F76A8"/>
    <w:rsid w:val="00503558"/>
    <w:rsid w:val="00505474"/>
    <w:rsid w:val="00522551"/>
    <w:rsid w:val="00523227"/>
    <w:rsid w:val="005262A9"/>
    <w:rsid w:val="00527156"/>
    <w:rsid w:val="005308C7"/>
    <w:rsid w:val="0053204E"/>
    <w:rsid w:val="00532A87"/>
    <w:rsid w:val="00532C33"/>
    <w:rsid w:val="00535804"/>
    <w:rsid w:val="0053651C"/>
    <w:rsid w:val="00537DB9"/>
    <w:rsid w:val="00537E7E"/>
    <w:rsid w:val="00541B0B"/>
    <w:rsid w:val="00543C71"/>
    <w:rsid w:val="005454B1"/>
    <w:rsid w:val="0054764D"/>
    <w:rsid w:val="00550CEC"/>
    <w:rsid w:val="00550F9F"/>
    <w:rsid w:val="00552220"/>
    <w:rsid w:val="00552485"/>
    <w:rsid w:val="00560836"/>
    <w:rsid w:val="005609E4"/>
    <w:rsid w:val="005628AE"/>
    <w:rsid w:val="00562C6F"/>
    <w:rsid w:val="0058099D"/>
    <w:rsid w:val="005826BD"/>
    <w:rsid w:val="005859C6"/>
    <w:rsid w:val="005861CC"/>
    <w:rsid w:val="00586ABF"/>
    <w:rsid w:val="005915FE"/>
    <w:rsid w:val="005917AB"/>
    <w:rsid w:val="00593604"/>
    <w:rsid w:val="0059660F"/>
    <w:rsid w:val="0059768D"/>
    <w:rsid w:val="00597A02"/>
    <w:rsid w:val="00597D3D"/>
    <w:rsid w:val="005A0876"/>
    <w:rsid w:val="005A23DE"/>
    <w:rsid w:val="005A3F9A"/>
    <w:rsid w:val="005A5FF6"/>
    <w:rsid w:val="005A7D34"/>
    <w:rsid w:val="005B3839"/>
    <w:rsid w:val="005B48F2"/>
    <w:rsid w:val="005B5A9E"/>
    <w:rsid w:val="005C0768"/>
    <w:rsid w:val="005C3CCE"/>
    <w:rsid w:val="005C429C"/>
    <w:rsid w:val="005D08CD"/>
    <w:rsid w:val="005E19C0"/>
    <w:rsid w:val="005E5891"/>
    <w:rsid w:val="005E7379"/>
    <w:rsid w:val="005E7D62"/>
    <w:rsid w:val="005F1917"/>
    <w:rsid w:val="005F3198"/>
    <w:rsid w:val="005F43BB"/>
    <w:rsid w:val="005F61E5"/>
    <w:rsid w:val="005F787D"/>
    <w:rsid w:val="00607F3A"/>
    <w:rsid w:val="006142BB"/>
    <w:rsid w:val="006163A4"/>
    <w:rsid w:val="006176D6"/>
    <w:rsid w:val="00621AE6"/>
    <w:rsid w:val="00626106"/>
    <w:rsid w:val="00626881"/>
    <w:rsid w:val="006270BF"/>
    <w:rsid w:val="006310DA"/>
    <w:rsid w:val="00631EA2"/>
    <w:rsid w:val="006323CE"/>
    <w:rsid w:val="00637A0B"/>
    <w:rsid w:val="00637C6E"/>
    <w:rsid w:val="00641A27"/>
    <w:rsid w:val="006421E4"/>
    <w:rsid w:val="00642603"/>
    <w:rsid w:val="00652B05"/>
    <w:rsid w:val="00652FEB"/>
    <w:rsid w:val="00653ACE"/>
    <w:rsid w:val="00660EE7"/>
    <w:rsid w:val="00661582"/>
    <w:rsid w:val="006653E5"/>
    <w:rsid w:val="006704A1"/>
    <w:rsid w:val="006725EB"/>
    <w:rsid w:val="006726CC"/>
    <w:rsid w:val="0067357D"/>
    <w:rsid w:val="00673580"/>
    <w:rsid w:val="006735EF"/>
    <w:rsid w:val="006754F8"/>
    <w:rsid w:val="00683F1A"/>
    <w:rsid w:val="0068481F"/>
    <w:rsid w:val="006855CF"/>
    <w:rsid w:val="00687257"/>
    <w:rsid w:val="00687BE2"/>
    <w:rsid w:val="00696659"/>
    <w:rsid w:val="006A02E4"/>
    <w:rsid w:val="006A060F"/>
    <w:rsid w:val="006A1981"/>
    <w:rsid w:val="006A2973"/>
    <w:rsid w:val="006A2EFE"/>
    <w:rsid w:val="006A4D12"/>
    <w:rsid w:val="006A4DB7"/>
    <w:rsid w:val="006A559A"/>
    <w:rsid w:val="006A5F79"/>
    <w:rsid w:val="006A7F76"/>
    <w:rsid w:val="006B3286"/>
    <w:rsid w:val="006B336A"/>
    <w:rsid w:val="006B777F"/>
    <w:rsid w:val="006C0447"/>
    <w:rsid w:val="006C1319"/>
    <w:rsid w:val="006C2396"/>
    <w:rsid w:val="006C448F"/>
    <w:rsid w:val="006C5CD3"/>
    <w:rsid w:val="006C621F"/>
    <w:rsid w:val="006C7721"/>
    <w:rsid w:val="006D27FE"/>
    <w:rsid w:val="006D4D6B"/>
    <w:rsid w:val="006E048B"/>
    <w:rsid w:val="006E23E2"/>
    <w:rsid w:val="006E2E20"/>
    <w:rsid w:val="006E42E8"/>
    <w:rsid w:val="006E6515"/>
    <w:rsid w:val="006F0708"/>
    <w:rsid w:val="006F12E3"/>
    <w:rsid w:val="006F49D3"/>
    <w:rsid w:val="006F57FF"/>
    <w:rsid w:val="006F6615"/>
    <w:rsid w:val="00702B23"/>
    <w:rsid w:val="007035F4"/>
    <w:rsid w:val="00706453"/>
    <w:rsid w:val="007170A5"/>
    <w:rsid w:val="007204A3"/>
    <w:rsid w:val="00723F6D"/>
    <w:rsid w:val="0072757E"/>
    <w:rsid w:val="00734423"/>
    <w:rsid w:val="0073585C"/>
    <w:rsid w:val="0073695E"/>
    <w:rsid w:val="0074023B"/>
    <w:rsid w:val="0074127B"/>
    <w:rsid w:val="00745355"/>
    <w:rsid w:val="00746E7F"/>
    <w:rsid w:val="00750570"/>
    <w:rsid w:val="00751404"/>
    <w:rsid w:val="00751483"/>
    <w:rsid w:val="0075244A"/>
    <w:rsid w:val="00761D3C"/>
    <w:rsid w:val="007655C7"/>
    <w:rsid w:val="00766465"/>
    <w:rsid w:val="00766C5F"/>
    <w:rsid w:val="0077039E"/>
    <w:rsid w:val="007712C2"/>
    <w:rsid w:val="00772972"/>
    <w:rsid w:val="00772CD9"/>
    <w:rsid w:val="00781513"/>
    <w:rsid w:val="007823A5"/>
    <w:rsid w:val="00784C34"/>
    <w:rsid w:val="0078541A"/>
    <w:rsid w:val="007902B4"/>
    <w:rsid w:val="00793FB9"/>
    <w:rsid w:val="007947AD"/>
    <w:rsid w:val="007954A1"/>
    <w:rsid w:val="0079736B"/>
    <w:rsid w:val="00797F81"/>
    <w:rsid w:val="007A185A"/>
    <w:rsid w:val="007A1B23"/>
    <w:rsid w:val="007A1EEA"/>
    <w:rsid w:val="007A2D81"/>
    <w:rsid w:val="007A35EC"/>
    <w:rsid w:val="007A5ACF"/>
    <w:rsid w:val="007A686A"/>
    <w:rsid w:val="007B1087"/>
    <w:rsid w:val="007B162E"/>
    <w:rsid w:val="007B5469"/>
    <w:rsid w:val="007B6C1F"/>
    <w:rsid w:val="007C00D7"/>
    <w:rsid w:val="007C118D"/>
    <w:rsid w:val="007C1D31"/>
    <w:rsid w:val="007C59FA"/>
    <w:rsid w:val="007D0C03"/>
    <w:rsid w:val="007D1705"/>
    <w:rsid w:val="007D5BF5"/>
    <w:rsid w:val="007E0AAB"/>
    <w:rsid w:val="007E0C77"/>
    <w:rsid w:val="007E419E"/>
    <w:rsid w:val="007E4747"/>
    <w:rsid w:val="007F017D"/>
    <w:rsid w:val="007F16FC"/>
    <w:rsid w:val="007F586C"/>
    <w:rsid w:val="007F6835"/>
    <w:rsid w:val="00800784"/>
    <w:rsid w:val="008045C3"/>
    <w:rsid w:val="00813FB9"/>
    <w:rsid w:val="00816FBE"/>
    <w:rsid w:val="00817F2D"/>
    <w:rsid w:val="00821106"/>
    <w:rsid w:val="00822068"/>
    <w:rsid w:val="008234C9"/>
    <w:rsid w:val="00823AB9"/>
    <w:rsid w:val="00826149"/>
    <w:rsid w:val="00826D0E"/>
    <w:rsid w:val="00826E36"/>
    <w:rsid w:val="00827367"/>
    <w:rsid w:val="00830B0D"/>
    <w:rsid w:val="00833C4C"/>
    <w:rsid w:val="008348D6"/>
    <w:rsid w:val="008406CE"/>
    <w:rsid w:val="00840F7C"/>
    <w:rsid w:val="008447A2"/>
    <w:rsid w:val="008449AF"/>
    <w:rsid w:val="0084596A"/>
    <w:rsid w:val="00846EAB"/>
    <w:rsid w:val="00851AE9"/>
    <w:rsid w:val="00853193"/>
    <w:rsid w:val="008563D1"/>
    <w:rsid w:val="008575E7"/>
    <w:rsid w:val="008612C8"/>
    <w:rsid w:val="008679E4"/>
    <w:rsid w:val="00870C46"/>
    <w:rsid w:val="00871DC8"/>
    <w:rsid w:val="00872F36"/>
    <w:rsid w:val="00872FEE"/>
    <w:rsid w:val="008749D9"/>
    <w:rsid w:val="00875FB6"/>
    <w:rsid w:val="008778AA"/>
    <w:rsid w:val="00881FED"/>
    <w:rsid w:val="00882D04"/>
    <w:rsid w:val="00883862"/>
    <w:rsid w:val="008872B6"/>
    <w:rsid w:val="0089150A"/>
    <w:rsid w:val="008918FB"/>
    <w:rsid w:val="008A07A3"/>
    <w:rsid w:val="008A1643"/>
    <w:rsid w:val="008A3263"/>
    <w:rsid w:val="008A448E"/>
    <w:rsid w:val="008A5646"/>
    <w:rsid w:val="008A5C49"/>
    <w:rsid w:val="008A7375"/>
    <w:rsid w:val="008B0241"/>
    <w:rsid w:val="008B0C3D"/>
    <w:rsid w:val="008B4990"/>
    <w:rsid w:val="008B4F4F"/>
    <w:rsid w:val="008B525B"/>
    <w:rsid w:val="008B61B3"/>
    <w:rsid w:val="008B74A9"/>
    <w:rsid w:val="008C298A"/>
    <w:rsid w:val="008C4739"/>
    <w:rsid w:val="008C74F7"/>
    <w:rsid w:val="008C7FB4"/>
    <w:rsid w:val="008D0EF0"/>
    <w:rsid w:val="008D3DEF"/>
    <w:rsid w:val="008E1B6D"/>
    <w:rsid w:val="008E3E33"/>
    <w:rsid w:val="008E3F64"/>
    <w:rsid w:val="008E43A9"/>
    <w:rsid w:val="008F4D55"/>
    <w:rsid w:val="00902221"/>
    <w:rsid w:val="0090222A"/>
    <w:rsid w:val="00902934"/>
    <w:rsid w:val="00903AD6"/>
    <w:rsid w:val="009044F8"/>
    <w:rsid w:val="00904B2C"/>
    <w:rsid w:val="009079D4"/>
    <w:rsid w:val="009106A9"/>
    <w:rsid w:val="0091577C"/>
    <w:rsid w:val="00915E3A"/>
    <w:rsid w:val="009161DA"/>
    <w:rsid w:val="00916AA9"/>
    <w:rsid w:val="0091779A"/>
    <w:rsid w:val="009206C1"/>
    <w:rsid w:val="00920EA7"/>
    <w:rsid w:val="00922B0C"/>
    <w:rsid w:val="009251E7"/>
    <w:rsid w:val="0092656C"/>
    <w:rsid w:val="00930E60"/>
    <w:rsid w:val="009311F7"/>
    <w:rsid w:val="0093314A"/>
    <w:rsid w:val="009413D5"/>
    <w:rsid w:val="00944822"/>
    <w:rsid w:val="009501EA"/>
    <w:rsid w:val="00951104"/>
    <w:rsid w:val="00951B44"/>
    <w:rsid w:val="0095387B"/>
    <w:rsid w:val="00953EB5"/>
    <w:rsid w:val="0095439E"/>
    <w:rsid w:val="00955459"/>
    <w:rsid w:val="00965410"/>
    <w:rsid w:val="00966595"/>
    <w:rsid w:val="00971142"/>
    <w:rsid w:val="009712E0"/>
    <w:rsid w:val="00971D67"/>
    <w:rsid w:val="009726F6"/>
    <w:rsid w:val="00974EEA"/>
    <w:rsid w:val="009766AE"/>
    <w:rsid w:val="00977F74"/>
    <w:rsid w:val="00983F3A"/>
    <w:rsid w:val="009865CC"/>
    <w:rsid w:val="009872C5"/>
    <w:rsid w:val="00990019"/>
    <w:rsid w:val="00994C2A"/>
    <w:rsid w:val="009959D4"/>
    <w:rsid w:val="009A071D"/>
    <w:rsid w:val="009A2E46"/>
    <w:rsid w:val="009A32B6"/>
    <w:rsid w:val="009A4B0D"/>
    <w:rsid w:val="009B03BA"/>
    <w:rsid w:val="009B4BF2"/>
    <w:rsid w:val="009B7400"/>
    <w:rsid w:val="009B792F"/>
    <w:rsid w:val="009B7FA5"/>
    <w:rsid w:val="009C0B3E"/>
    <w:rsid w:val="009C20AE"/>
    <w:rsid w:val="009C2DB5"/>
    <w:rsid w:val="009C3614"/>
    <w:rsid w:val="009C45FD"/>
    <w:rsid w:val="009D2DB2"/>
    <w:rsid w:val="009D32FC"/>
    <w:rsid w:val="009D76C9"/>
    <w:rsid w:val="009E0401"/>
    <w:rsid w:val="009E10C8"/>
    <w:rsid w:val="009E41DA"/>
    <w:rsid w:val="009E7D4B"/>
    <w:rsid w:val="009F20D6"/>
    <w:rsid w:val="009F2D79"/>
    <w:rsid w:val="00A00F22"/>
    <w:rsid w:val="00A01A33"/>
    <w:rsid w:val="00A02D21"/>
    <w:rsid w:val="00A03A89"/>
    <w:rsid w:val="00A05732"/>
    <w:rsid w:val="00A062CE"/>
    <w:rsid w:val="00A14113"/>
    <w:rsid w:val="00A15A0E"/>
    <w:rsid w:val="00A17404"/>
    <w:rsid w:val="00A22B38"/>
    <w:rsid w:val="00A23C0E"/>
    <w:rsid w:val="00A25632"/>
    <w:rsid w:val="00A31B9C"/>
    <w:rsid w:val="00A32107"/>
    <w:rsid w:val="00A346D8"/>
    <w:rsid w:val="00A35670"/>
    <w:rsid w:val="00A37A3D"/>
    <w:rsid w:val="00A43446"/>
    <w:rsid w:val="00A47939"/>
    <w:rsid w:val="00A556B2"/>
    <w:rsid w:val="00A556B8"/>
    <w:rsid w:val="00A628E4"/>
    <w:rsid w:val="00A62E06"/>
    <w:rsid w:val="00A668CD"/>
    <w:rsid w:val="00A67BF4"/>
    <w:rsid w:val="00A706DA"/>
    <w:rsid w:val="00A707A9"/>
    <w:rsid w:val="00A71A21"/>
    <w:rsid w:val="00A7261C"/>
    <w:rsid w:val="00A729C8"/>
    <w:rsid w:val="00A7464D"/>
    <w:rsid w:val="00A77CE5"/>
    <w:rsid w:val="00A77E03"/>
    <w:rsid w:val="00A82B7A"/>
    <w:rsid w:val="00A83469"/>
    <w:rsid w:val="00A87A09"/>
    <w:rsid w:val="00A87A2D"/>
    <w:rsid w:val="00A9256F"/>
    <w:rsid w:val="00A959A2"/>
    <w:rsid w:val="00AA7BBD"/>
    <w:rsid w:val="00AB156A"/>
    <w:rsid w:val="00AC014D"/>
    <w:rsid w:val="00AC0CF9"/>
    <w:rsid w:val="00AC3FDA"/>
    <w:rsid w:val="00AC4D38"/>
    <w:rsid w:val="00AC63BB"/>
    <w:rsid w:val="00AC7A88"/>
    <w:rsid w:val="00AC7D40"/>
    <w:rsid w:val="00AD2E52"/>
    <w:rsid w:val="00AD710B"/>
    <w:rsid w:val="00AD79E1"/>
    <w:rsid w:val="00AE07A4"/>
    <w:rsid w:val="00AE0853"/>
    <w:rsid w:val="00AE14B4"/>
    <w:rsid w:val="00AE69C2"/>
    <w:rsid w:val="00AE7DF6"/>
    <w:rsid w:val="00AF23D3"/>
    <w:rsid w:val="00AF4967"/>
    <w:rsid w:val="00AF5CAA"/>
    <w:rsid w:val="00B013E2"/>
    <w:rsid w:val="00B01BAC"/>
    <w:rsid w:val="00B028AD"/>
    <w:rsid w:val="00B04DC2"/>
    <w:rsid w:val="00B12BE2"/>
    <w:rsid w:val="00B133E3"/>
    <w:rsid w:val="00B13857"/>
    <w:rsid w:val="00B171CC"/>
    <w:rsid w:val="00B20C87"/>
    <w:rsid w:val="00B20EF7"/>
    <w:rsid w:val="00B21D1D"/>
    <w:rsid w:val="00B25657"/>
    <w:rsid w:val="00B25D40"/>
    <w:rsid w:val="00B30385"/>
    <w:rsid w:val="00B3133C"/>
    <w:rsid w:val="00B33770"/>
    <w:rsid w:val="00B35D32"/>
    <w:rsid w:val="00B400B1"/>
    <w:rsid w:val="00B416D7"/>
    <w:rsid w:val="00B416EF"/>
    <w:rsid w:val="00B42DE4"/>
    <w:rsid w:val="00B4329D"/>
    <w:rsid w:val="00B4348E"/>
    <w:rsid w:val="00B44806"/>
    <w:rsid w:val="00B4570C"/>
    <w:rsid w:val="00B500AF"/>
    <w:rsid w:val="00B5163D"/>
    <w:rsid w:val="00B5326F"/>
    <w:rsid w:val="00B54B7E"/>
    <w:rsid w:val="00B55C2C"/>
    <w:rsid w:val="00B573A6"/>
    <w:rsid w:val="00B61036"/>
    <w:rsid w:val="00B6142D"/>
    <w:rsid w:val="00B61B18"/>
    <w:rsid w:val="00B61FF2"/>
    <w:rsid w:val="00B64080"/>
    <w:rsid w:val="00B641D3"/>
    <w:rsid w:val="00B670E6"/>
    <w:rsid w:val="00B70C8F"/>
    <w:rsid w:val="00B737D2"/>
    <w:rsid w:val="00B77B30"/>
    <w:rsid w:val="00B81D01"/>
    <w:rsid w:val="00B84D5D"/>
    <w:rsid w:val="00B87307"/>
    <w:rsid w:val="00B911EF"/>
    <w:rsid w:val="00B91640"/>
    <w:rsid w:val="00B92365"/>
    <w:rsid w:val="00B93D59"/>
    <w:rsid w:val="00B957C2"/>
    <w:rsid w:val="00BA4320"/>
    <w:rsid w:val="00BA464F"/>
    <w:rsid w:val="00BA5DE5"/>
    <w:rsid w:val="00BA7260"/>
    <w:rsid w:val="00BA77E6"/>
    <w:rsid w:val="00BB1B3C"/>
    <w:rsid w:val="00BB40F8"/>
    <w:rsid w:val="00BB6839"/>
    <w:rsid w:val="00BC1A49"/>
    <w:rsid w:val="00BC2718"/>
    <w:rsid w:val="00BC28BF"/>
    <w:rsid w:val="00BC3E47"/>
    <w:rsid w:val="00BC625C"/>
    <w:rsid w:val="00BD06BF"/>
    <w:rsid w:val="00BD5646"/>
    <w:rsid w:val="00BD59AF"/>
    <w:rsid w:val="00BE38AD"/>
    <w:rsid w:val="00BE4353"/>
    <w:rsid w:val="00BE78A1"/>
    <w:rsid w:val="00BF0FEF"/>
    <w:rsid w:val="00C00A00"/>
    <w:rsid w:val="00C01486"/>
    <w:rsid w:val="00C01ED8"/>
    <w:rsid w:val="00C02781"/>
    <w:rsid w:val="00C028A6"/>
    <w:rsid w:val="00C02B2C"/>
    <w:rsid w:val="00C11236"/>
    <w:rsid w:val="00C16D90"/>
    <w:rsid w:val="00C17960"/>
    <w:rsid w:val="00C24649"/>
    <w:rsid w:val="00C25E09"/>
    <w:rsid w:val="00C26C08"/>
    <w:rsid w:val="00C334FF"/>
    <w:rsid w:val="00C3661D"/>
    <w:rsid w:val="00C405DA"/>
    <w:rsid w:val="00C43C29"/>
    <w:rsid w:val="00C500E5"/>
    <w:rsid w:val="00C50DD6"/>
    <w:rsid w:val="00C52CBB"/>
    <w:rsid w:val="00C578A5"/>
    <w:rsid w:val="00C62416"/>
    <w:rsid w:val="00C718C1"/>
    <w:rsid w:val="00C74D36"/>
    <w:rsid w:val="00C7572B"/>
    <w:rsid w:val="00C809AA"/>
    <w:rsid w:val="00C80D21"/>
    <w:rsid w:val="00C8112D"/>
    <w:rsid w:val="00C84711"/>
    <w:rsid w:val="00C90EB5"/>
    <w:rsid w:val="00C92B53"/>
    <w:rsid w:val="00C93695"/>
    <w:rsid w:val="00C942F3"/>
    <w:rsid w:val="00C955CF"/>
    <w:rsid w:val="00C97D58"/>
    <w:rsid w:val="00CA1146"/>
    <w:rsid w:val="00CA1A1B"/>
    <w:rsid w:val="00CA2CEA"/>
    <w:rsid w:val="00CA2F55"/>
    <w:rsid w:val="00CA3E3C"/>
    <w:rsid w:val="00CA40EF"/>
    <w:rsid w:val="00CA46D0"/>
    <w:rsid w:val="00CA74A8"/>
    <w:rsid w:val="00CA7BF5"/>
    <w:rsid w:val="00CA7E33"/>
    <w:rsid w:val="00CB07D3"/>
    <w:rsid w:val="00CB0D8C"/>
    <w:rsid w:val="00CB31B0"/>
    <w:rsid w:val="00CC2005"/>
    <w:rsid w:val="00CC2147"/>
    <w:rsid w:val="00CC2502"/>
    <w:rsid w:val="00CC28D8"/>
    <w:rsid w:val="00CD0805"/>
    <w:rsid w:val="00CD54DE"/>
    <w:rsid w:val="00CD5FBC"/>
    <w:rsid w:val="00CD72D6"/>
    <w:rsid w:val="00CE05DA"/>
    <w:rsid w:val="00CE0B47"/>
    <w:rsid w:val="00CE1082"/>
    <w:rsid w:val="00CE33B2"/>
    <w:rsid w:val="00CE446A"/>
    <w:rsid w:val="00CE5447"/>
    <w:rsid w:val="00CE7074"/>
    <w:rsid w:val="00CF0274"/>
    <w:rsid w:val="00CF1F36"/>
    <w:rsid w:val="00CF2894"/>
    <w:rsid w:val="00CF34D4"/>
    <w:rsid w:val="00D1043B"/>
    <w:rsid w:val="00D10480"/>
    <w:rsid w:val="00D1109A"/>
    <w:rsid w:val="00D13CEB"/>
    <w:rsid w:val="00D14B4F"/>
    <w:rsid w:val="00D172C6"/>
    <w:rsid w:val="00D2133B"/>
    <w:rsid w:val="00D22444"/>
    <w:rsid w:val="00D24956"/>
    <w:rsid w:val="00D26407"/>
    <w:rsid w:val="00D26A24"/>
    <w:rsid w:val="00D27615"/>
    <w:rsid w:val="00D35B16"/>
    <w:rsid w:val="00D3654C"/>
    <w:rsid w:val="00D36C26"/>
    <w:rsid w:val="00D4334F"/>
    <w:rsid w:val="00D44230"/>
    <w:rsid w:val="00D44F42"/>
    <w:rsid w:val="00D45F5F"/>
    <w:rsid w:val="00D47D8A"/>
    <w:rsid w:val="00D503A8"/>
    <w:rsid w:val="00D5110E"/>
    <w:rsid w:val="00D5176B"/>
    <w:rsid w:val="00D53484"/>
    <w:rsid w:val="00D61A44"/>
    <w:rsid w:val="00D62F40"/>
    <w:rsid w:val="00D6436F"/>
    <w:rsid w:val="00D64D52"/>
    <w:rsid w:val="00D7409F"/>
    <w:rsid w:val="00D74501"/>
    <w:rsid w:val="00D75EEB"/>
    <w:rsid w:val="00D8044F"/>
    <w:rsid w:val="00D807E5"/>
    <w:rsid w:val="00D83ABA"/>
    <w:rsid w:val="00D849B0"/>
    <w:rsid w:val="00D85B74"/>
    <w:rsid w:val="00D85EC3"/>
    <w:rsid w:val="00D8662F"/>
    <w:rsid w:val="00D87ADF"/>
    <w:rsid w:val="00D90C20"/>
    <w:rsid w:val="00D914D2"/>
    <w:rsid w:val="00D94B8C"/>
    <w:rsid w:val="00D97227"/>
    <w:rsid w:val="00DA14F4"/>
    <w:rsid w:val="00DA3E80"/>
    <w:rsid w:val="00DA7E31"/>
    <w:rsid w:val="00DB2C77"/>
    <w:rsid w:val="00DB3B23"/>
    <w:rsid w:val="00DB537A"/>
    <w:rsid w:val="00DB62C9"/>
    <w:rsid w:val="00DB6993"/>
    <w:rsid w:val="00DB7A5E"/>
    <w:rsid w:val="00DC0599"/>
    <w:rsid w:val="00DC1129"/>
    <w:rsid w:val="00DC2D68"/>
    <w:rsid w:val="00DC30C3"/>
    <w:rsid w:val="00DC3569"/>
    <w:rsid w:val="00DC4658"/>
    <w:rsid w:val="00DC5131"/>
    <w:rsid w:val="00DC71B6"/>
    <w:rsid w:val="00DD6742"/>
    <w:rsid w:val="00DD7309"/>
    <w:rsid w:val="00DE187C"/>
    <w:rsid w:val="00DE391E"/>
    <w:rsid w:val="00DE58C1"/>
    <w:rsid w:val="00DE5F28"/>
    <w:rsid w:val="00DE6705"/>
    <w:rsid w:val="00DF4538"/>
    <w:rsid w:val="00DF4B55"/>
    <w:rsid w:val="00DF53CD"/>
    <w:rsid w:val="00DF71E6"/>
    <w:rsid w:val="00DF7E85"/>
    <w:rsid w:val="00E01399"/>
    <w:rsid w:val="00E03233"/>
    <w:rsid w:val="00E103E4"/>
    <w:rsid w:val="00E1235F"/>
    <w:rsid w:val="00E12716"/>
    <w:rsid w:val="00E16030"/>
    <w:rsid w:val="00E22D60"/>
    <w:rsid w:val="00E2447E"/>
    <w:rsid w:val="00E26F51"/>
    <w:rsid w:val="00E27245"/>
    <w:rsid w:val="00E33B21"/>
    <w:rsid w:val="00E34EBD"/>
    <w:rsid w:val="00E37BE8"/>
    <w:rsid w:val="00E472F9"/>
    <w:rsid w:val="00E47465"/>
    <w:rsid w:val="00E47DEE"/>
    <w:rsid w:val="00E5214F"/>
    <w:rsid w:val="00E61935"/>
    <w:rsid w:val="00E665B3"/>
    <w:rsid w:val="00E757D3"/>
    <w:rsid w:val="00E7618B"/>
    <w:rsid w:val="00E765FC"/>
    <w:rsid w:val="00E7675A"/>
    <w:rsid w:val="00E77ACB"/>
    <w:rsid w:val="00E832E1"/>
    <w:rsid w:val="00E83C94"/>
    <w:rsid w:val="00E83EC6"/>
    <w:rsid w:val="00E859D0"/>
    <w:rsid w:val="00E85AED"/>
    <w:rsid w:val="00E97532"/>
    <w:rsid w:val="00E976D1"/>
    <w:rsid w:val="00EA1990"/>
    <w:rsid w:val="00EA1C0D"/>
    <w:rsid w:val="00EA21F4"/>
    <w:rsid w:val="00EB4812"/>
    <w:rsid w:val="00EB4A60"/>
    <w:rsid w:val="00EB5155"/>
    <w:rsid w:val="00EB57AA"/>
    <w:rsid w:val="00EB69A1"/>
    <w:rsid w:val="00EC0446"/>
    <w:rsid w:val="00EC1DDD"/>
    <w:rsid w:val="00EC276E"/>
    <w:rsid w:val="00EC77D2"/>
    <w:rsid w:val="00ED0758"/>
    <w:rsid w:val="00ED0FA5"/>
    <w:rsid w:val="00ED207C"/>
    <w:rsid w:val="00EE020B"/>
    <w:rsid w:val="00EE0761"/>
    <w:rsid w:val="00EE2642"/>
    <w:rsid w:val="00EE3B4C"/>
    <w:rsid w:val="00EE3DBA"/>
    <w:rsid w:val="00EE4D4B"/>
    <w:rsid w:val="00EE5518"/>
    <w:rsid w:val="00EE74A8"/>
    <w:rsid w:val="00EE7DAF"/>
    <w:rsid w:val="00EF0F46"/>
    <w:rsid w:val="00EF1707"/>
    <w:rsid w:val="00EF2FDC"/>
    <w:rsid w:val="00EF4131"/>
    <w:rsid w:val="00EF4374"/>
    <w:rsid w:val="00F01840"/>
    <w:rsid w:val="00F07DA6"/>
    <w:rsid w:val="00F12409"/>
    <w:rsid w:val="00F13149"/>
    <w:rsid w:val="00F134AE"/>
    <w:rsid w:val="00F22144"/>
    <w:rsid w:val="00F23165"/>
    <w:rsid w:val="00F24A2D"/>
    <w:rsid w:val="00F263DE"/>
    <w:rsid w:val="00F2657B"/>
    <w:rsid w:val="00F274DF"/>
    <w:rsid w:val="00F30DB2"/>
    <w:rsid w:val="00F32F63"/>
    <w:rsid w:val="00F33341"/>
    <w:rsid w:val="00F34D55"/>
    <w:rsid w:val="00F37A3B"/>
    <w:rsid w:val="00F40319"/>
    <w:rsid w:val="00F40753"/>
    <w:rsid w:val="00F4340F"/>
    <w:rsid w:val="00F43562"/>
    <w:rsid w:val="00F46F2A"/>
    <w:rsid w:val="00F47C93"/>
    <w:rsid w:val="00F47E4E"/>
    <w:rsid w:val="00F50B69"/>
    <w:rsid w:val="00F527B9"/>
    <w:rsid w:val="00F568C3"/>
    <w:rsid w:val="00F57A57"/>
    <w:rsid w:val="00F57C6C"/>
    <w:rsid w:val="00F60FE4"/>
    <w:rsid w:val="00F626D1"/>
    <w:rsid w:val="00F63774"/>
    <w:rsid w:val="00F64A84"/>
    <w:rsid w:val="00F7172D"/>
    <w:rsid w:val="00F71769"/>
    <w:rsid w:val="00F73E0A"/>
    <w:rsid w:val="00F7451A"/>
    <w:rsid w:val="00F74848"/>
    <w:rsid w:val="00F74D3A"/>
    <w:rsid w:val="00F7579B"/>
    <w:rsid w:val="00F7698C"/>
    <w:rsid w:val="00F80944"/>
    <w:rsid w:val="00F81DF5"/>
    <w:rsid w:val="00F8352F"/>
    <w:rsid w:val="00F835E8"/>
    <w:rsid w:val="00F87620"/>
    <w:rsid w:val="00F8776F"/>
    <w:rsid w:val="00F90665"/>
    <w:rsid w:val="00F94318"/>
    <w:rsid w:val="00F96835"/>
    <w:rsid w:val="00FA0CF4"/>
    <w:rsid w:val="00FA1224"/>
    <w:rsid w:val="00FB1993"/>
    <w:rsid w:val="00FB2E0F"/>
    <w:rsid w:val="00FB470E"/>
    <w:rsid w:val="00FB48ED"/>
    <w:rsid w:val="00FB6773"/>
    <w:rsid w:val="00FC3DB9"/>
    <w:rsid w:val="00FC48F0"/>
    <w:rsid w:val="00FC52D9"/>
    <w:rsid w:val="00FD0140"/>
    <w:rsid w:val="00FD4C39"/>
    <w:rsid w:val="00FD565D"/>
    <w:rsid w:val="00FE1DF3"/>
    <w:rsid w:val="00FE3EE4"/>
    <w:rsid w:val="00FE5604"/>
    <w:rsid w:val="00FE629F"/>
    <w:rsid w:val="00FE64E4"/>
    <w:rsid w:val="00FE6F19"/>
    <w:rsid w:val="00FE70CB"/>
    <w:rsid w:val="00FF066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AA66A4"/>
  <w15:docId w15:val="{29CB030A-40E8-422E-BB8E-13CAB54D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character" w:styleId="Hyperlink">
    <w:name w:val="Hyperlink"/>
    <w:rsid w:val="001B1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Dau-tu/Luat-Dau-thau-2023-22-2023-QH15-5188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7AA91-FE95-4CF0-BF58-5DA60836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2893ED-2FCF-4ADA-925B-2B5BAA342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User</cp:lastModifiedBy>
  <cp:revision>42</cp:revision>
  <cp:lastPrinted>2024-11-12T06:45:00Z</cp:lastPrinted>
  <dcterms:created xsi:type="dcterms:W3CDTF">2024-06-26T08:06:00Z</dcterms:created>
  <dcterms:modified xsi:type="dcterms:W3CDTF">2025-09-30T01:35:00Z</dcterms:modified>
</cp:coreProperties>
</file>