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ook w:val="01E0" w:firstRow="1" w:lastRow="1" w:firstColumn="1" w:lastColumn="1" w:noHBand="0" w:noVBand="0"/>
      </w:tblPr>
      <w:tblGrid>
        <w:gridCol w:w="3468"/>
        <w:gridCol w:w="6540"/>
      </w:tblGrid>
      <w:tr w:rsidR="000057AC" w:rsidRPr="00CE2A2D" w:rsidTr="00F67938">
        <w:tc>
          <w:tcPr>
            <w:tcW w:w="3468" w:type="dxa"/>
          </w:tcPr>
          <w:p w:rsidR="000057AC" w:rsidRPr="00CE2A2D" w:rsidRDefault="000057AC" w:rsidP="00511C5D">
            <w:pPr>
              <w:jc w:val="center"/>
              <w:rPr>
                <w:b/>
                <w:sz w:val="28"/>
                <w:szCs w:val="28"/>
                <w:lang w:val="en-US"/>
              </w:rPr>
            </w:pPr>
            <w:r w:rsidRPr="00CE2A2D">
              <w:rPr>
                <w:b/>
                <w:sz w:val="28"/>
                <w:szCs w:val="28"/>
                <w:lang w:val="en-US"/>
              </w:rPr>
              <w:t>ỦY BAN NHÂN DÂN</w:t>
            </w:r>
          </w:p>
          <w:p w:rsidR="000057AC" w:rsidRPr="00CE2A2D" w:rsidRDefault="000057AC" w:rsidP="00511C5D">
            <w:pPr>
              <w:spacing w:line="360" w:lineRule="auto"/>
              <w:jc w:val="center"/>
              <w:rPr>
                <w:sz w:val="28"/>
                <w:szCs w:val="28"/>
                <w:lang w:val="en-US"/>
              </w:rPr>
            </w:pPr>
            <w:r w:rsidRPr="00CE2A2D">
              <w:rPr>
                <w:noProof/>
                <w:sz w:val="28"/>
                <w:szCs w:val="28"/>
                <w:lang w:val="en-US" w:eastAsia="en-US"/>
              </w:rPr>
              <mc:AlternateContent>
                <mc:Choice Requires="wps">
                  <w:drawing>
                    <wp:anchor distT="0" distB="0" distL="114300" distR="114300" simplePos="0" relativeHeight="251659264" behindDoc="0" locked="0" layoutInCell="1" allowOverlap="1" wp14:anchorId="696D8949" wp14:editId="2A389DF9">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9A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"/>
                  </w:pict>
                </mc:Fallback>
              </mc:AlternateContent>
            </w:r>
            <w:r w:rsidR="00511C5D">
              <w:rPr>
                <w:b/>
                <w:sz w:val="28"/>
                <w:szCs w:val="28"/>
                <w:lang w:val="en-US"/>
              </w:rPr>
              <w:t>THÀNH PHỐ</w:t>
            </w:r>
            <w:r w:rsidRPr="00CE2A2D">
              <w:rPr>
                <w:b/>
                <w:sz w:val="28"/>
                <w:szCs w:val="28"/>
              </w:rPr>
              <w:t xml:space="preserve"> </w:t>
            </w:r>
            <w:r w:rsidR="001D60AC" w:rsidRPr="00CE2A2D">
              <w:rPr>
                <w:b/>
                <w:sz w:val="28"/>
                <w:szCs w:val="28"/>
                <w:lang w:val="en-US"/>
              </w:rPr>
              <w:t>ĐỒNG NAI</w:t>
            </w:r>
          </w:p>
          <w:p w:rsidR="000057AC" w:rsidRPr="00CE2A2D" w:rsidRDefault="000057AC" w:rsidP="00534465">
            <w:pPr>
              <w:spacing w:line="276" w:lineRule="auto"/>
              <w:jc w:val="both"/>
              <w:rPr>
                <w:sz w:val="28"/>
                <w:szCs w:val="28"/>
                <w:lang w:val="en-US"/>
              </w:rPr>
            </w:pPr>
            <w:r w:rsidRPr="00CE2A2D">
              <w:rPr>
                <w:sz w:val="28"/>
                <w:szCs w:val="28"/>
              </w:rPr>
              <w:t xml:space="preserve">Số:        </w:t>
            </w:r>
            <w:r w:rsidRPr="00CE2A2D">
              <w:rPr>
                <w:sz w:val="28"/>
                <w:szCs w:val="28"/>
                <w:lang w:val="en-US"/>
              </w:rPr>
              <w:t xml:space="preserve"> </w:t>
            </w:r>
            <w:r w:rsidR="00E71FF2" w:rsidRPr="00CE2A2D">
              <w:rPr>
                <w:sz w:val="28"/>
                <w:szCs w:val="28"/>
              </w:rPr>
              <w:t>/TTr-</w:t>
            </w:r>
            <w:r w:rsidR="00E71FF2" w:rsidRPr="00CE2A2D">
              <w:rPr>
                <w:sz w:val="28"/>
                <w:szCs w:val="28"/>
                <w:lang w:val="en-US"/>
              </w:rPr>
              <w:t>UBND</w:t>
            </w:r>
          </w:p>
          <w:p w:rsidR="00206973" w:rsidRPr="00CE2A2D" w:rsidRDefault="00206973" w:rsidP="00534465">
            <w:pPr>
              <w:spacing w:line="276" w:lineRule="auto"/>
              <w:jc w:val="both"/>
              <w:rPr>
                <w:b/>
                <w:i/>
                <w:iCs/>
                <w:sz w:val="28"/>
                <w:szCs w:val="28"/>
                <w:lang w:val="en-US"/>
              </w:rPr>
            </w:pPr>
          </w:p>
        </w:tc>
        <w:tc>
          <w:tcPr>
            <w:tcW w:w="6540" w:type="dxa"/>
          </w:tcPr>
          <w:p w:rsidR="000057AC" w:rsidRPr="00CE2A2D" w:rsidRDefault="000057AC" w:rsidP="00511C5D">
            <w:pPr>
              <w:jc w:val="center"/>
              <w:rPr>
                <w:b/>
                <w:sz w:val="28"/>
                <w:szCs w:val="28"/>
              </w:rPr>
            </w:pPr>
            <w:r w:rsidRPr="00CE2A2D">
              <w:rPr>
                <w:b/>
                <w:sz w:val="28"/>
                <w:szCs w:val="28"/>
              </w:rPr>
              <w:t>CỘNG HÒA XÃ HỘI CHỦ NGHIA VIỆT NAM</w:t>
            </w:r>
          </w:p>
          <w:p w:rsidR="000057AC" w:rsidRPr="00CE2A2D" w:rsidRDefault="000057AC" w:rsidP="00511C5D">
            <w:pPr>
              <w:spacing w:line="360" w:lineRule="auto"/>
              <w:jc w:val="center"/>
              <w:rPr>
                <w:b/>
                <w:sz w:val="28"/>
                <w:szCs w:val="28"/>
              </w:rPr>
            </w:pPr>
            <w:r w:rsidRPr="00CE2A2D">
              <w:rPr>
                <w:noProof/>
                <w:sz w:val="28"/>
                <w:szCs w:val="28"/>
                <w:lang w:val="en-US" w:eastAsia="en-US"/>
              </w:rPr>
              <mc:AlternateContent>
                <mc:Choice Requires="wps">
                  <w:drawing>
                    <wp:anchor distT="0" distB="0" distL="114300" distR="114300" simplePos="0" relativeHeight="251661312" behindDoc="0" locked="0" layoutInCell="1" allowOverlap="1" wp14:anchorId="57477A44" wp14:editId="6C2A60A9">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7D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VZ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"/>
                  </w:pict>
                </mc:Fallback>
              </mc:AlternateContent>
            </w:r>
            <w:r w:rsidRPr="00CE2A2D">
              <w:rPr>
                <w:b/>
                <w:sz w:val="28"/>
                <w:szCs w:val="28"/>
              </w:rPr>
              <w:t xml:space="preserve">Độc lập </w:t>
            </w:r>
            <w:r w:rsidR="00AF7CC9" w:rsidRPr="00CE2A2D">
              <w:rPr>
                <w:sz w:val="28"/>
                <w:szCs w:val="28"/>
                <w:lang w:val="en-US"/>
              </w:rPr>
              <w:t>-</w:t>
            </w:r>
            <w:r w:rsidRPr="00CE2A2D">
              <w:rPr>
                <w:b/>
                <w:sz w:val="28"/>
                <w:szCs w:val="28"/>
              </w:rPr>
              <w:t xml:space="preserve"> Tự do </w:t>
            </w:r>
            <w:r w:rsidR="00AF7CC9" w:rsidRPr="00CE2A2D">
              <w:rPr>
                <w:sz w:val="28"/>
                <w:szCs w:val="28"/>
                <w:lang w:val="en-US"/>
              </w:rPr>
              <w:t>-</w:t>
            </w:r>
            <w:r w:rsidRPr="00CE2A2D">
              <w:rPr>
                <w:b/>
                <w:sz w:val="28"/>
                <w:szCs w:val="28"/>
              </w:rPr>
              <w:t xml:space="preserve"> Hạnh phúc</w:t>
            </w:r>
          </w:p>
          <w:p w:rsidR="000057AC" w:rsidRPr="00CE2A2D" w:rsidRDefault="000057AC" w:rsidP="00534465">
            <w:pPr>
              <w:spacing w:line="360" w:lineRule="auto"/>
              <w:jc w:val="both"/>
              <w:rPr>
                <w:i/>
                <w:sz w:val="28"/>
                <w:szCs w:val="28"/>
                <w:lang w:val="en-US"/>
              </w:rPr>
            </w:pPr>
            <w:r w:rsidRPr="00CE2A2D">
              <w:rPr>
                <w:i/>
                <w:sz w:val="28"/>
                <w:szCs w:val="28"/>
                <w:lang w:val="en-US"/>
              </w:rPr>
              <w:t xml:space="preserve">      </w:t>
            </w:r>
            <w:r w:rsidR="0017511E" w:rsidRPr="00CE2A2D">
              <w:rPr>
                <w:i/>
                <w:sz w:val="28"/>
                <w:szCs w:val="28"/>
                <w:lang w:val="en-US"/>
              </w:rPr>
              <w:t xml:space="preserve">  </w:t>
            </w:r>
            <w:r w:rsidR="00115475">
              <w:rPr>
                <w:i/>
                <w:sz w:val="28"/>
                <w:szCs w:val="28"/>
                <w:lang w:val="en-US"/>
              </w:rPr>
              <w:t xml:space="preserve">Thành phố </w:t>
            </w:r>
            <w:r w:rsidR="001128E9" w:rsidRPr="00CE2A2D">
              <w:rPr>
                <w:i/>
                <w:sz w:val="28"/>
                <w:szCs w:val="28"/>
                <w:lang w:val="en-US"/>
              </w:rPr>
              <w:t>Đồng Nai</w:t>
            </w:r>
            <w:r w:rsidRPr="00CE2A2D">
              <w:rPr>
                <w:i/>
                <w:sz w:val="28"/>
                <w:szCs w:val="28"/>
              </w:rPr>
              <w:t xml:space="preserve">, ngày       tháng </w:t>
            </w:r>
            <w:r w:rsidR="0017511E" w:rsidRPr="00CE2A2D">
              <w:rPr>
                <w:i/>
                <w:sz w:val="28"/>
                <w:szCs w:val="28"/>
                <w:lang w:val="en-US"/>
              </w:rPr>
              <w:t xml:space="preserve">  </w:t>
            </w:r>
            <w:r w:rsidRPr="00CE2A2D">
              <w:rPr>
                <w:i/>
                <w:sz w:val="28"/>
                <w:szCs w:val="28"/>
                <w:lang w:val="en-US"/>
              </w:rPr>
              <w:t xml:space="preserve">  </w:t>
            </w:r>
            <w:r w:rsidRPr="00CE2A2D">
              <w:rPr>
                <w:i/>
                <w:sz w:val="28"/>
                <w:szCs w:val="28"/>
              </w:rPr>
              <w:t xml:space="preserve"> năm 20</w:t>
            </w:r>
            <w:r w:rsidR="00D64D17" w:rsidRPr="00CE2A2D">
              <w:rPr>
                <w:i/>
                <w:sz w:val="28"/>
                <w:szCs w:val="28"/>
                <w:lang w:val="en-US"/>
              </w:rPr>
              <w:t>2</w:t>
            </w:r>
            <w:r w:rsidR="00AF7CC9" w:rsidRPr="00CE2A2D">
              <w:rPr>
                <w:i/>
                <w:sz w:val="28"/>
                <w:szCs w:val="28"/>
                <w:lang w:val="en-US"/>
              </w:rPr>
              <w:t>6</w:t>
            </w:r>
          </w:p>
        </w:tc>
      </w:tr>
    </w:tbl>
    <w:p w:rsidR="000057AC" w:rsidRPr="00CE2A2D" w:rsidRDefault="00AF7CC9" w:rsidP="005326DD">
      <w:pPr>
        <w:spacing w:after="120"/>
        <w:jc w:val="center"/>
        <w:rPr>
          <w:b/>
          <w:sz w:val="28"/>
          <w:szCs w:val="28"/>
        </w:rPr>
      </w:pPr>
      <w:r w:rsidRPr="00CE2A2D">
        <w:rPr>
          <w:b/>
          <w:noProof/>
          <w:sz w:val="28"/>
          <w:szCs w:val="28"/>
          <w:lang w:val="en-US" w:eastAsia="en-US"/>
        </w:rPr>
        <mc:AlternateContent>
          <mc:Choice Requires="wps">
            <w:drawing>
              <wp:anchor distT="0" distB="0" distL="114300" distR="114300" simplePos="0" relativeHeight="251663360" behindDoc="0" locked="0" layoutInCell="1" allowOverlap="1" wp14:anchorId="777421AE" wp14:editId="3D3D137C">
                <wp:simplePos x="0" y="0"/>
                <wp:positionH relativeFrom="margin">
                  <wp:posOffset>-558165</wp:posOffset>
                </wp:positionH>
                <wp:positionV relativeFrom="paragraph">
                  <wp:posOffset>-90170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21AE" id="Rectangle 6" o:spid="_x0000_s1026" style="position:absolute;left:0;text-align:left;margin-left:-43.95pt;margin-top:-7.1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">
                <v:textbox>
                  <w:txbxContent>
                    <w:p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rsidR="009D5998" w:rsidRPr="005C72F5" w:rsidRDefault="009D5998" w:rsidP="009D5998">
                      <w:pPr>
                        <w:rPr>
                          <w:sz w:val="27"/>
                          <w:szCs w:val="27"/>
                        </w:rPr>
                      </w:pPr>
                    </w:p>
                  </w:txbxContent>
                </v:textbox>
                <w10:wrap anchorx="margin"/>
              </v:rect>
            </w:pict>
          </mc:Fallback>
        </mc:AlternateContent>
      </w:r>
      <w:r w:rsidR="000057AC" w:rsidRPr="00CE2A2D">
        <w:rPr>
          <w:b/>
          <w:sz w:val="28"/>
          <w:szCs w:val="28"/>
        </w:rPr>
        <w:t>TỜ TRÌNH</w:t>
      </w:r>
    </w:p>
    <w:p w:rsidR="000057AC" w:rsidRPr="00511C5D" w:rsidRDefault="007E3592" w:rsidP="00511C5D">
      <w:pPr>
        <w:jc w:val="center"/>
        <w:rPr>
          <w:b/>
          <w:sz w:val="28"/>
          <w:szCs w:val="28"/>
          <w:lang w:val="en-US" w:eastAsia="en-US"/>
        </w:rPr>
      </w:pPr>
      <w:r w:rsidRPr="00511C5D">
        <w:rPr>
          <w:b/>
          <w:sz w:val="28"/>
          <w:szCs w:val="28"/>
          <w:lang w:val="en-US"/>
        </w:rPr>
        <w:t>Dự thảo</w:t>
      </w:r>
      <w:r w:rsidR="004214CF" w:rsidRPr="00511C5D">
        <w:rPr>
          <w:b/>
          <w:sz w:val="28"/>
          <w:szCs w:val="28"/>
          <w:lang w:val="en-US"/>
        </w:rPr>
        <w:t xml:space="preserve"> </w:t>
      </w:r>
      <w:bookmarkStart w:id="0" w:name="_Hlk178687091"/>
      <w:r w:rsidR="00EE5EAE">
        <w:rPr>
          <w:b/>
          <w:sz w:val="28"/>
          <w:szCs w:val="28"/>
          <w:lang w:val="en-US"/>
        </w:rPr>
        <w:t xml:space="preserve">Nghị quyết </w:t>
      </w:r>
      <w:r w:rsidR="00511C5D" w:rsidRPr="00511C5D">
        <w:rPr>
          <w:b/>
          <w:sz w:val="28"/>
          <w:szCs w:val="28"/>
        </w:rPr>
        <w:t>ban hành Quy định nội dung và mức chi quản lý hoạt động khoa học, công nghệ và đổi mới sáng tạo có sử dụng ngân sách nhà nước thuộc phạm vi quản lý trên địa bàn Thành phố Đồng Nai</w:t>
      </w:r>
    </w:p>
    <w:bookmarkEnd w:id="0"/>
    <w:p w:rsidR="000057AC" w:rsidRPr="00CE2A2D" w:rsidRDefault="00954822" w:rsidP="00534465">
      <w:pPr>
        <w:jc w:val="both"/>
        <w:rPr>
          <w:b/>
          <w:sz w:val="28"/>
          <w:szCs w:val="28"/>
          <w:lang w:val="en-US" w:eastAsia="en-US"/>
        </w:rPr>
      </w:pPr>
      <w:r w:rsidRPr="00CE2A2D">
        <w:rPr>
          <w:noProof/>
          <w:sz w:val="28"/>
          <w:szCs w:val="28"/>
          <w:lang w:val="en-US" w:eastAsia="en-US"/>
        </w:rPr>
        <mc:AlternateContent>
          <mc:Choice Requires="wps">
            <w:drawing>
              <wp:anchor distT="0" distB="0" distL="114300" distR="114300" simplePos="0" relativeHeight="251665408" behindDoc="0" locked="0" layoutInCell="1" allowOverlap="1" wp14:anchorId="6E2F2249" wp14:editId="214342DB">
                <wp:simplePos x="0" y="0"/>
                <wp:positionH relativeFrom="column">
                  <wp:posOffset>1737360</wp:posOffset>
                </wp:positionH>
                <wp:positionV relativeFrom="paragraph">
                  <wp:posOffset>75565</wp:posOffset>
                </wp:positionV>
                <wp:extent cx="2193946"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6E39"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95pt" to="309.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MA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"/>
            </w:pict>
          </mc:Fallback>
        </mc:AlternateContent>
      </w:r>
    </w:p>
    <w:p w:rsidR="000057AC" w:rsidRPr="00CE2A2D" w:rsidRDefault="00842428" w:rsidP="00534465">
      <w:pPr>
        <w:spacing w:before="120" w:after="120"/>
        <w:jc w:val="both"/>
        <w:rPr>
          <w:sz w:val="28"/>
          <w:szCs w:val="28"/>
          <w:lang w:val="en-US"/>
        </w:rPr>
      </w:pPr>
      <w:r w:rsidRPr="00CE2A2D">
        <w:rPr>
          <w:sz w:val="28"/>
          <w:szCs w:val="28"/>
          <w:lang w:val="en-US"/>
        </w:rPr>
        <w:t xml:space="preserve">                                </w:t>
      </w:r>
      <w:r w:rsidR="009D5998" w:rsidRPr="00CE2A2D">
        <w:rPr>
          <w:sz w:val="28"/>
          <w:szCs w:val="28"/>
        </w:rPr>
        <w:t xml:space="preserve">Kính gửi: </w:t>
      </w:r>
      <w:r w:rsidR="009D5998" w:rsidRPr="00CE2A2D">
        <w:rPr>
          <w:sz w:val="28"/>
          <w:szCs w:val="28"/>
          <w:lang w:val="en-US"/>
        </w:rPr>
        <w:t>Hội đồng nhân dân</w:t>
      </w:r>
      <w:r w:rsidR="009D4910" w:rsidRPr="00CE2A2D">
        <w:rPr>
          <w:sz w:val="28"/>
          <w:szCs w:val="28"/>
          <w:lang w:val="en-US"/>
        </w:rPr>
        <w:t xml:space="preserve"> </w:t>
      </w:r>
      <w:r w:rsidR="00511C5D">
        <w:rPr>
          <w:sz w:val="28"/>
          <w:szCs w:val="28"/>
          <w:lang w:val="en-US"/>
        </w:rPr>
        <w:t>Thành phố</w:t>
      </w:r>
      <w:r w:rsidR="001D60AC" w:rsidRPr="00CE2A2D">
        <w:rPr>
          <w:sz w:val="28"/>
          <w:szCs w:val="28"/>
          <w:lang w:val="en-US"/>
        </w:rPr>
        <w:t xml:space="preserve"> Đồng Nai</w:t>
      </w:r>
    </w:p>
    <w:p w:rsidR="00BF0058" w:rsidRPr="00534465" w:rsidRDefault="009D5998" w:rsidP="009F1CB3">
      <w:pPr>
        <w:spacing w:before="360" w:after="120" w:line="276" w:lineRule="auto"/>
        <w:ind w:firstLine="547"/>
        <w:jc w:val="both"/>
        <w:rPr>
          <w:color w:val="000000" w:themeColor="text1"/>
          <w:sz w:val="28"/>
          <w:szCs w:val="28"/>
        </w:rPr>
      </w:pPr>
      <w:r w:rsidRPr="00534465">
        <w:rPr>
          <w:color w:val="000000" w:themeColor="text1"/>
          <w:sz w:val="28"/>
          <w:szCs w:val="28"/>
          <w:lang w:val="en-US"/>
        </w:rPr>
        <w:t>Thực hiện quy định</w:t>
      </w:r>
      <w:r w:rsidR="004D45E8" w:rsidRPr="00534465">
        <w:rPr>
          <w:color w:val="000000" w:themeColor="text1"/>
          <w:sz w:val="28"/>
          <w:szCs w:val="28"/>
        </w:rPr>
        <w:t xml:space="preserve"> </w:t>
      </w:r>
      <w:bookmarkStart w:id="1" w:name="tvpllink_wmctndtokn"/>
      <w:r w:rsidR="00CD0491" w:rsidRPr="00534465">
        <w:rPr>
          <w:iCs/>
          <w:color w:val="000000" w:themeColor="text1"/>
          <w:sz w:val="28"/>
          <w:szCs w:val="28"/>
        </w:rPr>
        <w:t>Luật Ban hành văn bản quy phạm pháp luật số 64/2025/QH15</w:t>
      </w:r>
      <w:bookmarkEnd w:id="1"/>
      <w:r w:rsidR="00CD0491" w:rsidRPr="00534465">
        <w:rPr>
          <w:iCs/>
          <w:color w:val="000000" w:themeColor="text1"/>
          <w:sz w:val="28"/>
          <w:szCs w:val="28"/>
        </w:rPr>
        <w:t xml:space="preserve"> được sửa đổi, bổ sung bởi Luật số </w:t>
      </w:r>
      <w:bookmarkStart w:id="2" w:name="tvpllink_bpqnxsxopt"/>
      <w:r w:rsidR="00CD0491" w:rsidRPr="00534465">
        <w:rPr>
          <w:iCs/>
          <w:color w:val="000000" w:themeColor="text1"/>
          <w:sz w:val="28"/>
          <w:szCs w:val="28"/>
        </w:rPr>
        <w:t>87/2025/QH15</w:t>
      </w:r>
      <w:bookmarkEnd w:id="2"/>
      <w:r w:rsidR="009D4910" w:rsidRPr="00534465">
        <w:rPr>
          <w:iCs/>
          <w:color w:val="000000" w:themeColor="text1"/>
          <w:spacing w:val="-6"/>
          <w:sz w:val="28"/>
          <w:szCs w:val="28"/>
          <w:lang w:val="en-US"/>
        </w:rPr>
        <w:t xml:space="preserve">, </w:t>
      </w:r>
      <w:r w:rsidR="00511C5D">
        <w:rPr>
          <w:color w:val="000000" w:themeColor="text1"/>
          <w:sz w:val="28"/>
          <w:szCs w:val="28"/>
          <w:lang w:val="en-US" w:eastAsia="en-US"/>
        </w:rPr>
        <w:t>UBND Thành phố</w:t>
      </w:r>
      <w:r w:rsidR="00BF0058" w:rsidRPr="00534465">
        <w:rPr>
          <w:color w:val="000000" w:themeColor="text1"/>
          <w:sz w:val="28"/>
          <w:szCs w:val="28"/>
          <w:lang w:val="en-US" w:eastAsia="en-US"/>
        </w:rPr>
        <w:t xml:space="preserve"> kính trình </w:t>
      </w:r>
      <w:r w:rsidR="00511C5D">
        <w:rPr>
          <w:color w:val="000000" w:themeColor="text1"/>
          <w:sz w:val="28"/>
          <w:szCs w:val="28"/>
          <w:lang w:val="en-US" w:eastAsia="en-US"/>
        </w:rPr>
        <w:t>Hội đồng nhân dân Thành phố</w:t>
      </w:r>
      <w:r w:rsidR="009D4910" w:rsidRPr="00534465">
        <w:rPr>
          <w:color w:val="000000" w:themeColor="text1"/>
          <w:sz w:val="28"/>
          <w:szCs w:val="28"/>
          <w:lang w:val="en-US" w:eastAsia="en-US"/>
        </w:rPr>
        <w:t xml:space="preserve"> </w:t>
      </w:r>
      <w:r w:rsidRPr="00534465">
        <w:rPr>
          <w:color w:val="000000" w:themeColor="text1"/>
          <w:sz w:val="28"/>
          <w:szCs w:val="28"/>
          <w:lang w:val="en-US" w:eastAsia="en-US"/>
        </w:rPr>
        <w:t>dự thảo</w:t>
      </w:r>
      <w:r w:rsidR="00BF0058" w:rsidRPr="00534465">
        <w:rPr>
          <w:color w:val="000000" w:themeColor="text1"/>
          <w:sz w:val="28"/>
          <w:szCs w:val="28"/>
          <w:lang w:val="en-US" w:eastAsia="en-US"/>
        </w:rPr>
        <w:t xml:space="preserve"> </w:t>
      </w:r>
      <w:r w:rsidR="00EE5EAE" w:rsidRPr="00EE5EAE">
        <w:rPr>
          <w:sz w:val="28"/>
          <w:szCs w:val="28"/>
          <w:lang w:val="en-US"/>
        </w:rPr>
        <w:t xml:space="preserve">Nghị quyết </w:t>
      </w:r>
      <w:r w:rsidR="00EE5EAE" w:rsidRPr="00EE5EAE">
        <w:rPr>
          <w:sz w:val="28"/>
          <w:szCs w:val="28"/>
        </w:rPr>
        <w:t>ban hành Quy định nội dung và mức chi quản lý hoạt động khoa học, công nghệ và đổi mới sáng tạo có sử dụng ngân sách nhà nước thuộc phạm vi quản lý trên địa bàn Thành phố Đồng Nai</w:t>
      </w:r>
      <w:r w:rsidRPr="00534465">
        <w:rPr>
          <w:color w:val="000000" w:themeColor="text1"/>
          <w:sz w:val="28"/>
          <w:szCs w:val="28"/>
          <w:lang w:val="en-US"/>
        </w:rPr>
        <w:t>, cụ thể</w:t>
      </w:r>
      <w:r w:rsidRPr="00534465">
        <w:rPr>
          <w:color w:val="000000" w:themeColor="text1"/>
          <w:sz w:val="28"/>
          <w:szCs w:val="28"/>
          <w:lang w:val="en-US" w:eastAsia="en-US"/>
        </w:rPr>
        <w:t xml:space="preserve"> </w:t>
      </w:r>
      <w:r w:rsidR="00BF0058" w:rsidRPr="00534465">
        <w:rPr>
          <w:color w:val="000000" w:themeColor="text1"/>
          <w:sz w:val="28"/>
          <w:szCs w:val="28"/>
          <w:lang w:val="en-US" w:eastAsia="en-US"/>
        </w:rPr>
        <w:t>như sau:</w:t>
      </w:r>
    </w:p>
    <w:p w:rsidR="00BF0058" w:rsidRPr="00534465" w:rsidRDefault="00BF005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I.</w:t>
      </w:r>
      <w:r w:rsidRPr="00534465">
        <w:rPr>
          <w:color w:val="000000" w:themeColor="text1"/>
          <w:sz w:val="28"/>
          <w:szCs w:val="28"/>
          <w:lang w:val="en-US" w:eastAsia="en-US"/>
        </w:rPr>
        <w:t xml:space="preserve"> </w:t>
      </w:r>
      <w:r w:rsidRPr="00534465">
        <w:rPr>
          <w:b/>
          <w:color w:val="000000" w:themeColor="text1"/>
          <w:sz w:val="28"/>
          <w:szCs w:val="28"/>
          <w:lang w:val="en-US" w:eastAsia="en-US"/>
        </w:rPr>
        <w:t xml:space="preserve">SỰ CẦN THIẾT BAN HÀNH </w:t>
      </w:r>
      <w:r w:rsidR="00C85871" w:rsidRPr="00534465">
        <w:rPr>
          <w:b/>
          <w:color w:val="000000" w:themeColor="text1"/>
          <w:sz w:val="28"/>
          <w:szCs w:val="28"/>
          <w:lang w:val="en-US" w:eastAsia="en-US"/>
        </w:rPr>
        <w:t>NGHỊ QUYẾT</w:t>
      </w:r>
    </w:p>
    <w:p w:rsidR="00BF0058" w:rsidRPr="00534465" w:rsidRDefault="00BF005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 xml:space="preserve">1. </w:t>
      </w:r>
      <w:r w:rsidR="004D45E8" w:rsidRPr="00534465">
        <w:rPr>
          <w:b/>
          <w:color w:val="000000" w:themeColor="text1"/>
          <w:sz w:val="28"/>
          <w:szCs w:val="28"/>
          <w:lang w:val="en-US" w:eastAsia="en-US"/>
        </w:rPr>
        <w:t>C</w:t>
      </w:r>
      <w:r w:rsidRPr="00534465">
        <w:rPr>
          <w:b/>
          <w:color w:val="000000" w:themeColor="text1"/>
          <w:sz w:val="28"/>
          <w:szCs w:val="28"/>
          <w:lang w:val="en-US" w:eastAsia="en-US"/>
        </w:rPr>
        <w:t xml:space="preserve">ơ sở pháp lý </w:t>
      </w:r>
    </w:p>
    <w:p w:rsidR="00645EB8" w:rsidRPr="00534465" w:rsidRDefault="00645EB8" w:rsidP="00534465">
      <w:pPr>
        <w:spacing w:before="120" w:after="120" w:line="276" w:lineRule="auto"/>
        <w:ind w:firstLine="540"/>
        <w:jc w:val="both"/>
        <w:rPr>
          <w:iCs/>
          <w:color w:val="000000" w:themeColor="text1"/>
          <w:sz w:val="28"/>
          <w:szCs w:val="28"/>
        </w:rPr>
      </w:pPr>
      <w:r w:rsidRPr="00534465">
        <w:rPr>
          <w:iCs/>
          <w:color w:val="000000" w:themeColor="text1"/>
          <w:sz w:val="28"/>
          <w:szCs w:val="28"/>
        </w:rPr>
        <w:t>Căn cứ Luật Tổ chức chính quyền địa phương số 72/2025/QH15;</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Căn cứ Luật Ban hành văn bản quy phạm pháp luật số 64/2025/QH15 được sửa đổi, bổ sung bởi Luật số 87/2025/QH15;</w:t>
      </w:r>
    </w:p>
    <w:p w:rsidR="00645EB8" w:rsidRPr="00534465" w:rsidRDefault="00645EB8" w:rsidP="00534465">
      <w:pPr>
        <w:spacing w:before="120" w:after="120" w:line="276" w:lineRule="auto"/>
        <w:ind w:firstLine="540"/>
        <w:jc w:val="both"/>
        <w:rPr>
          <w:iCs/>
          <w:color w:val="000000" w:themeColor="text1"/>
          <w:sz w:val="28"/>
          <w:szCs w:val="28"/>
        </w:rPr>
      </w:pPr>
      <w:r w:rsidRPr="00534465">
        <w:rPr>
          <w:iCs/>
          <w:color w:val="000000" w:themeColor="text1"/>
          <w:sz w:val="28"/>
          <w:szCs w:val="28"/>
        </w:rPr>
        <w:t xml:space="preserve">Căn cứ Nghị định số </w:t>
      </w:r>
      <w:bookmarkStart w:id="3" w:name="tvpllink_qfilsybyzh"/>
      <w:r w:rsidRPr="00534465">
        <w:rPr>
          <w:iCs/>
          <w:color w:val="000000" w:themeColor="text1"/>
          <w:sz w:val="28"/>
          <w:szCs w:val="28"/>
        </w:rPr>
        <w:t>78/2025/NĐ-CP</w:t>
      </w:r>
      <w:bookmarkEnd w:id="3"/>
      <w:r w:rsidRPr="00534465">
        <w:rPr>
          <w:iCs/>
          <w:color w:val="000000" w:themeColor="text1"/>
          <w:sz w:val="28"/>
          <w:szCs w:val="28"/>
        </w:rPr>
        <w:t xml:space="preserve"> của Chính phủ quy định chi tiết một số điều và biện pháp để tổ chức, hướng dẫn thi hành </w:t>
      </w:r>
      <w:bookmarkStart w:id="4" w:name="tvpllink_wmctndtokn_1"/>
      <w:r w:rsidRPr="00534465">
        <w:rPr>
          <w:iCs/>
          <w:color w:val="000000" w:themeColor="text1"/>
          <w:sz w:val="28"/>
          <w:szCs w:val="28"/>
        </w:rPr>
        <w:t>Luật Ban hành văn bản quy phạm pháp luật</w:t>
      </w:r>
      <w:bookmarkEnd w:id="4"/>
      <w:r w:rsidRPr="00534465">
        <w:rPr>
          <w:iCs/>
          <w:color w:val="000000" w:themeColor="text1"/>
          <w:sz w:val="28"/>
          <w:szCs w:val="28"/>
        </w:rPr>
        <w:t xml:space="preserve"> được sửa đổi, bổ sung bởi Nghị định số </w:t>
      </w:r>
      <w:bookmarkStart w:id="5" w:name="tvpllink_ylujkvtwfh"/>
      <w:r w:rsidRPr="00534465">
        <w:rPr>
          <w:iCs/>
          <w:color w:val="000000" w:themeColor="text1"/>
          <w:sz w:val="28"/>
          <w:szCs w:val="28"/>
        </w:rPr>
        <w:t>187/2025/NĐ-CP</w:t>
      </w:r>
      <w:bookmarkEnd w:id="5"/>
      <w:r w:rsidRPr="00534465">
        <w:rPr>
          <w:iCs/>
          <w:color w:val="000000" w:themeColor="text1"/>
          <w:sz w:val="28"/>
          <w:szCs w:val="28"/>
        </w:rPr>
        <w:t>;</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w:t>
      </w:r>
      <w:bookmarkStart w:id="6" w:name="tvpllink_vvgjhunbih"/>
      <w:r w:rsidRPr="00534465">
        <w:rPr>
          <w:iCs/>
          <w:color w:val="000000" w:themeColor="text1"/>
          <w:sz w:val="28"/>
          <w:szCs w:val="28"/>
        </w:rPr>
        <w:t>Luật Ngân sách nhà nước số 89/2025/QH15</w:t>
      </w:r>
      <w:bookmarkEnd w:id="6"/>
      <w:r w:rsidRPr="00534465">
        <w:rPr>
          <w:iCs/>
          <w:color w:val="000000" w:themeColor="text1"/>
          <w:sz w:val="28"/>
          <w:szCs w:val="28"/>
        </w:rPr>
        <w:t xml:space="preserve">; </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w:t>
      </w:r>
      <w:bookmarkStart w:id="7" w:name="tvpllink_gftnlsauya"/>
      <w:r w:rsidRPr="00534465">
        <w:rPr>
          <w:iCs/>
          <w:color w:val="000000" w:themeColor="text1"/>
          <w:sz w:val="28"/>
          <w:szCs w:val="28"/>
        </w:rPr>
        <w:t>Luật Khoa học, Công nghệ và Đổi mới sáng tạo số 93/2025/QH15</w:t>
      </w:r>
      <w:bookmarkEnd w:id="7"/>
      <w:r w:rsidRPr="00534465">
        <w:rPr>
          <w:iCs/>
          <w:color w:val="000000" w:themeColor="text1"/>
          <w:sz w:val="28"/>
          <w:szCs w:val="28"/>
        </w:rPr>
        <w:t>;</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Nghị định số </w:t>
      </w:r>
      <w:bookmarkStart w:id="8" w:name="tvpllink_piiurvsccs"/>
      <w:r w:rsidRPr="00534465">
        <w:rPr>
          <w:iCs/>
          <w:color w:val="000000" w:themeColor="text1"/>
          <w:sz w:val="28"/>
          <w:szCs w:val="28"/>
        </w:rPr>
        <w:t>262/2025/NĐ-CP</w:t>
      </w:r>
      <w:bookmarkEnd w:id="8"/>
      <w:r w:rsidRPr="00534465">
        <w:rPr>
          <w:iCs/>
          <w:color w:val="000000" w:themeColor="text1"/>
          <w:sz w:val="28"/>
          <w:szCs w:val="28"/>
        </w:rPr>
        <w:t xml:space="preserve"> ngày 14 tháng 10 năm 2025 của Chính phủ quy định chi tiết và hướng dẫn thi hành một số điều của </w:t>
      </w:r>
      <w:bookmarkStart w:id="9" w:name="tvpllink_gftnlsauya_1"/>
      <w:r w:rsidRPr="00534465">
        <w:rPr>
          <w:iCs/>
          <w:color w:val="000000" w:themeColor="text1"/>
          <w:sz w:val="28"/>
          <w:szCs w:val="28"/>
        </w:rPr>
        <w:t>Luật Khoa học, Công nghệ và Đổi mới sáng tạo</w:t>
      </w:r>
      <w:bookmarkEnd w:id="9"/>
      <w:r w:rsidRPr="00534465">
        <w:rPr>
          <w:iCs/>
          <w:color w:val="000000" w:themeColor="text1"/>
          <w:sz w:val="28"/>
          <w:szCs w:val="28"/>
        </w:rPr>
        <w:t xml:space="preserve"> về thông tin, thống kê, đánh giá, chuyển đổi số và các vấn đề chung;</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Nghị định số </w:t>
      </w:r>
      <w:bookmarkStart w:id="10" w:name="tvpllink_lqwcexhngc"/>
      <w:r w:rsidRPr="00534465">
        <w:rPr>
          <w:iCs/>
          <w:color w:val="000000" w:themeColor="text1"/>
          <w:sz w:val="28"/>
          <w:szCs w:val="28"/>
        </w:rPr>
        <w:t>265/2025/NĐ-CP</w:t>
      </w:r>
      <w:bookmarkEnd w:id="10"/>
      <w:r w:rsidRPr="00534465">
        <w:rPr>
          <w:iCs/>
          <w:color w:val="000000" w:themeColor="text1"/>
          <w:sz w:val="28"/>
          <w:szCs w:val="28"/>
        </w:rPr>
        <w:t xml:space="preserve"> ngày 14 tháng 10 năm 2025 của Chính phủ quy định chi tiết và hướng dẫn thi hành một số điều của </w:t>
      </w:r>
      <w:bookmarkStart w:id="11" w:name="tvpllink_gftnlsauya_2"/>
      <w:r w:rsidRPr="00534465">
        <w:rPr>
          <w:iCs/>
          <w:color w:val="000000" w:themeColor="text1"/>
          <w:sz w:val="28"/>
          <w:szCs w:val="28"/>
        </w:rPr>
        <w:t>Luật Khoa học, Công nghệ và Đổi mới sáng tạo</w:t>
      </w:r>
      <w:bookmarkEnd w:id="11"/>
      <w:r w:rsidRPr="00534465">
        <w:rPr>
          <w:iCs/>
          <w:color w:val="000000" w:themeColor="text1"/>
          <w:sz w:val="28"/>
          <w:szCs w:val="28"/>
        </w:rPr>
        <w:t xml:space="preserve"> về tài chính và đầu tư trong khoa học, công nghệ và đổi mới sáng tạo;</w:t>
      </w:r>
    </w:p>
    <w:p w:rsidR="00645EB8" w:rsidRPr="00534465" w:rsidRDefault="00645EB8" w:rsidP="00534465">
      <w:pPr>
        <w:spacing w:before="120" w:after="120" w:line="276" w:lineRule="auto"/>
        <w:ind w:firstLine="547"/>
        <w:jc w:val="both"/>
        <w:rPr>
          <w:color w:val="000000" w:themeColor="text1"/>
          <w:sz w:val="28"/>
          <w:szCs w:val="28"/>
        </w:rPr>
      </w:pPr>
      <w:r w:rsidRPr="00534465">
        <w:rPr>
          <w:iCs/>
          <w:color w:val="000000" w:themeColor="text1"/>
          <w:sz w:val="28"/>
          <w:szCs w:val="28"/>
        </w:rPr>
        <w:lastRenderedPageBreak/>
        <w:t xml:space="preserve">Căn cứ Nghị định số </w:t>
      </w:r>
      <w:bookmarkStart w:id="12" w:name="tvpllink_bwrjohzvoi"/>
      <w:r w:rsidRPr="00534465">
        <w:rPr>
          <w:iCs/>
          <w:color w:val="000000" w:themeColor="text1"/>
          <w:sz w:val="28"/>
          <w:szCs w:val="28"/>
        </w:rPr>
        <w:t>267/2025/NĐ-CP</w:t>
      </w:r>
      <w:bookmarkEnd w:id="12"/>
      <w:r w:rsidRPr="00534465">
        <w:rPr>
          <w:iCs/>
          <w:color w:val="000000" w:themeColor="text1"/>
          <w:sz w:val="28"/>
          <w:szCs w:val="28"/>
        </w:rPr>
        <w:t xml:space="preserve"> ngày 14 tháng 10 năm 2025 của Chính phủ quy định chi tiết và hướng dẫn thi hành một số điều của </w:t>
      </w:r>
      <w:bookmarkStart w:id="13" w:name="tvpllink_gftnlsauya_3"/>
      <w:r w:rsidRPr="00534465">
        <w:rPr>
          <w:iCs/>
          <w:color w:val="000000" w:themeColor="text1"/>
          <w:sz w:val="28"/>
          <w:szCs w:val="28"/>
        </w:rPr>
        <w:t>Luật Khoa học, Công nghệ và Đổi mới sáng tạo</w:t>
      </w:r>
      <w:bookmarkEnd w:id="13"/>
      <w:r w:rsidRPr="00534465">
        <w:rPr>
          <w:iCs/>
          <w:color w:val="000000" w:themeColor="text1"/>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rsidR="00645EB8" w:rsidRPr="00534465" w:rsidRDefault="00645EB8" w:rsidP="00534465">
      <w:pPr>
        <w:spacing w:before="120" w:after="120" w:line="276" w:lineRule="auto"/>
        <w:ind w:firstLine="547"/>
        <w:jc w:val="both"/>
        <w:rPr>
          <w:iCs/>
          <w:color w:val="000000" w:themeColor="text1"/>
          <w:sz w:val="28"/>
          <w:szCs w:val="28"/>
        </w:rPr>
      </w:pPr>
      <w:r w:rsidRPr="00534465">
        <w:rPr>
          <w:iCs/>
          <w:color w:val="000000" w:themeColor="text1"/>
          <w:sz w:val="28"/>
          <w:szCs w:val="28"/>
        </w:rPr>
        <w:t xml:space="preserve">Căn cứ Nghị định số </w:t>
      </w:r>
      <w:bookmarkStart w:id="14" w:name="tvpllink_mhofgappxr"/>
      <w:r w:rsidRPr="00534465">
        <w:rPr>
          <w:iCs/>
          <w:color w:val="000000" w:themeColor="text1"/>
          <w:sz w:val="28"/>
          <w:szCs w:val="28"/>
        </w:rPr>
        <w:t>268/2025/NĐ-CP</w:t>
      </w:r>
      <w:bookmarkEnd w:id="14"/>
      <w:r w:rsidRPr="00534465">
        <w:rPr>
          <w:iCs/>
          <w:color w:val="000000" w:themeColor="text1"/>
          <w:sz w:val="28"/>
          <w:szCs w:val="28"/>
        </w:rPr>
        <w:t xml:space="preserve"> ngày 14 tháng 10 năm 2025 của Chính phủ quy định chi tiết và hướng dẫn thi hành một số điều của </w:t>
      </w:r>
      <w:bookmarkStart w:id="15" w:name="tvpllink_gftnlsauya_4"/>
      <w:r w:rsidRPr="00534465">
        <w:rPr>
          <w:iCs/>
          <w:color w:val="000000" w:themeColor="text1"/>
          <w:sz w:val="28"/>
          <w:szCs w:val="28"/>
        </w:rPr>
        <w:t>Luật Khoa học, Công nghệ và Đổi mới sáng tạo</w:t>
      </w:r>
      <w:bookmarkEnd w:id="15"/>
      <w:r w:rsidRPr="00534465">
        <w:rPr>
          <w:iCs/>
          <w:color w:val="000000" w:themeColor="text1"/>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sidR="00645EB8" w:rsidRPr="00534465" w:rsidRDefault="00645EB8" w:rsidP="00534465">
      <w:pPr>
        <w:spacing w:before="120" w:after="120" w:line="276" w:lineRule="auto"/>
        <w:ind w:firstLine="547"/>
        <w:jc w:val="both"/>
        <w:rPr>
          <w:iCs/>
          <w:color w:val="000000" w:themeColor="text1"/>
          <w:sz w:val="28"/>
          <w:szCs w:val="28"/>
        </w:rPr>
      </w:pPr>
      <w:r w:rsidRPr="00534465">
        <w:rPr>
          <w:iCs/>
          <w:color w:val="000000" w:themeColor="text1"/>
          <w:sz w:val="28"/>
          <w:szCs w:val="28"/>
        </w:rPr>
        <w:t xml:space="preserve">Căn cứ </w:t>
      </w:r>
      <w:r w:rsidRPr="00534465">
        <w:rPr>
          <w:color w:val="000000" w:themeColor="text1"/>
          <w:sz w:val="28"/>
          <w:szCs w:val="28"/>
        </w:rPr>
        <w:t xml:space="preserve">Thông tư số 38/2025/TT-KHCN ngày 30 tháng 11 năm 2025 của Bộ trưởng Bộ Khoa học và Công nghệ </w:t>
      </w:r>
      <w:r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w:t>
      </w:r>
    </w:p>
    <w:p w:rsidR="00956B81" w:rsidRPr="00534465" w:rsidRDefault="00645EB8" w:rsidP="00534465">
      <w:pPr>
        <w:pStyle w:val="NormalWeb"/>
        <w:spacing w:before="120" w:beforeAutospacing="0" w:after="120" w:afterAutospacing="0" w:line="276" w:lineRule="auto"/>
        <w:ind w:firstLine="547"/>
        <w:jc w:val="both"/>
        <w:rPr>
          <w:b/>
          <w:color w:val="000000" w:themeColor="text1"/>
          <w:sz w:val="28"/>
          <w:szCs w:val="28"/>
          <w:shd w:val="clear" w:color="auto" w:fill="FFFFFF"/>
        </w:rPr>
      </w:pPr>
      <w:r w:rsidRPr="00534465">
        <w:rPr>
          <w:iCs/>
          <w:color w:val="000000" w:themeColor="text1"/>
          <w:sz w:val="28"/>
          <w:szCs w:val="28"/>
        </w:rPr>
        <w:t>Căn cứ Thông tư số 26/2025/TT-BTP ngày 12/12/2025 của Bộ trưởng Bộ Tư pháp ban hành Thông tư hướng dẫn xây dựng, ban hành văn bản quy phạm pháp luật</w:t>
      </w:r>
      <w:r w:rsidR="00C701EE" w:rsidRPr="00534465">
        <w:rPr>
          <w:iCs/>
          <w:color w:val="000000" w:themeColor="text1"/>
          <w:sz w:val="28"/>
          <w:szCs w:val="28"/>
        </w:rPr>
        <w:t>.</w:t>
      </w:r>
    </w:p>
    <w:p w:rsidR="004214CF" w:rsidRPr="00534465" w:rsidRDefault="004D324C" w:rsidP="00534465">
      <w:pPr>
        <w:pStyle w:val="NormalWeb"/>
        <w:spacing w:before="120" w:beforeAutospacing="0" w:after="120" w:afterAutospacing="0" w:line="276" w:lineRule="auto"/>
        <w:ind w:firstLine="547"/>
        <w:jc w:val="both"/>
        <w:rPr>
          <w:b/>
          <w:color w:val="000000" w:themeColor="text1"/>
          <w:sz w:val="28"/>
          <w:szCs w:val="28"/>
          <w:shd w:val="clear" w:color="auto" w:fill="FFFFFF"/>
        </w:rPr>
      </w:pPr>
      <w:r w:rsidRPr="00534465">
        <w:rPr>
          <w:b/>
          <w:color w:val="000000" w:themeColor="text1"/>
          <w:sz w:val="28"/>
          <w:szCs w:val="28"/>
          <w:shd w:val="clear" w:color="auto" w:fill="FFFFFF"/>
        </w:rPr>
        <w:t xml:space="preserve">2. </w:t>
      </w:r>
      <w:r w:rsidR="004D45E8" w:rsidRPr="00534465">
        <w:rPr>
          <w:b/>
          <w:color w:val="000000" w:themeColor="text1"/>
          <w:sz w:val="28"/>
          <w:szCs w:val="28"/>
          <w:shd w:val="clear" w:color="auto" w:fill="FFFFFF"/>
        </w:rPr>
        <w:t>Cơ sở thực tiễn</w:t>
      </w:r>
    </w:p>
    <w:p w:rsidR="00634CA9" w:rsidRPr="00534465" w:rsidRDefault="00634CA9" w:rsidP="00534465">
      <w:pPr>
        <w:pStyle w:val="Header"/>
        <w:spacing w:before="120" w:after="120" w:line="276" w:lineRule="auto"/>
        <w:ind w:firstLine="547"/>
        <w:jc w:val="both"/>
        <w:rPr>
          <w:color w:val="000000" w:themeColor="text1"/>
          <w:sz w:val="28"/>
          <w:szCs w:val="28"/>
          <w:shd w:val="clear" w:color="auto" w:fill="FFFFFF"/>
          <w:lang w:val="en-US"/>
        </w:rPr>
      </w:pPr>
      <w:r w:rsidRPr="00534465">
        <w:rPr>
          <w:color w:val="000000" w:themeColor="text1"/>
          <w:sz w:val="28"/>
          <w:szCs w:val="28"/>
          <w:shd w:val="clear" w:color="auto" w:fill="FFFFFF"/>
          <w:lang w:val="en-US"/>
        </w:rPr>
        <w:t>a) Sự cần thiết ban hành Nghị quyết</w:t>
      </w:r>
    </w:p>
    <w:p w:rsidR="006941BB" w:rsidRPr="00534465" w:rsidRDefault="009115AF" w:rsidP="00534465">
      <w:pPr>
        <w:pStyle w:val="Header"/>
        <w:spacing w:before="120" w:after="120" w:line="276" w:lineRule="auto"/>
        <w:ind w:firstLine="547"/>
        <w:jc w:val="both"/>
        <w:rPr>
          <w:rStyle w:val="fontstyle01"/>
          <w:rFonts w:ascii="Times New Roman" w:hAnsi="Times New Roman"/>
          <w:i/>
          <w:color w:val="000000" w:themeColor="text1"/>
          <w:sz w:val="28"/>
          <w:szCs w:val="28"/>
          <w:lang w:val="en-US"/>
        </w:rPr>
      </w:pPr>
      <w:r w:rsidRPr="00534465">
        <w:rPr>
          <w:color w:val="000000" w:themeColor="text1"/>
          <w:sz w:val="28"/>
          <w:szCs w:val="28"/>
          <w:shd w:val="clear" w:color="auto" w:fill="FFFFFF"/>
        </w:rPr>
        <w:t xml:space="preserve">Ngày </w:t>
      </w:r>
      <w:r w:rsidR="006941BB" w:rsidRPr="00534465">
        <w:rPr>
          <w:color w:val="000000" w:themeColor="text1"/>
          <w:sz w:val="28"/>
          <w:szCs w:val="28"/>
          <w:shd w:val="clear" w:color="auto" w:fill="FFFFFF"/>
        </w:rPr>
        <w:t xml:space="preserve">30/10/2025, </w:t>
      </w:r>
      <w:r w:rsidR="006941BB" w:rsidRPr="00534465">
        <w:rPr>
          <w:color w:val="000000" w:themeColor="text1"/>
          <w:sz w:val="28"/>
          <w:szCs w:val="28"/>
        </w:rPr>
        <w:t xml:space="preserve">Bộ trưởng Bộ Khoa học và Công nghệ ban hành Thông tư số 38/2025/TT-KHCN </w:t>
      </w:r>
      <w:r w:rsidR="006941BB"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r w:rsidR="00C701EE" w:rsidRPr="00534465">
        <w:rPr>
          <w:rStyle w:val="fontstyle01"/>
          <w:rFonts w:ascii="Times New Roman" w:hAnsi="Times New Roman"/>
          <w:color w:val="000000" w:themeColor="text1"/>
          <w:sz w:val="28"/>
          <w:szCs w:val="28"/>
          <w:lang w:val="en-US"/>
        </w:rPr>
        <w:t xml:space="preserve"> </w:t>
      </w:r>
      <w:r w:rsidR="00C701EE" w:rsidRPr="00534465">
        <w:rPr>
          <w:rStyle w:val="fontstyle01"/>
          <w:rFonts w:ascii="Times New Roman" w:hAnsi="Times New Roman"/>
          <w:i/>
          <w:color w:val="000000" w:themeColor="text1"/>
          <w:sz w:val="28"/>
          <w:szCs w:val="28"/>
          <w:lang w:val="en-US"/>
        </w:rPr>
        <w:t xml:space="preserve">(sau đây viết tắt là </w:t>
      </w:r>
      <w:r w:rsidR="00C701EE" w:rsidRPr="00534465">
        <w:rPr>
          <w:i/>
          <w:color w:val="000000" w:themeColor="text1"/>
          <w:sz w:val="28"/>
          <w:szCs w:val="28"/>
        </w:rPr>
        <w:t>Thông tư số 38/2025/TT-KHCN</w:t>
      </w:r>
      <w:r w:rsidR="00C701EE" w:rsidRPr="00534465">
        <w:rPr>
          <w:i/>
          <w:color w:val="000000" w:themeColor="text1"/>
          <w:sz w:val="28"/>
          <w:szCs w:val="28"/>
          <w:lang w:val="en-US"/>
        </w:rPr>
        <w:t>)</w:t>
      </w:r>
      <w:r w:rsidR="006941BB" w:rsidRPr="00534465">
        <w:rPr>
          <w:rStyle w:val="fontstyle01"/>
          <w:rFonts w:ascii="Times New Roman" w:hAnsi="Times New Roman"/>
          <w:color w:val="000000" w:themeColor="text1"/>
          <w:sz w:val="28"/>
          <w:szCs w:val="28"/>
          <w:lang w:val="en-US"/>
        </w:rPr>
        <w:t>.</w:t>
      </w:r>
      <w:r w:rsidR="00C701EE" w:rsidRPr="00534465">
        <w:rPr>
          <w:rStyle w:val="fontstyle01"/>
          <w:rFonts w:ascii="Times New Roman" w:hAnsi="Times New Roman"/>
          <w:color w:val="000000" w:themeColor="text1"/>
          <w:sz w:val="28"/>
          <w:szCs w:val="28"/>
          <w:lang w:val="en-US"/>
        </w:rPr>
        <w:t xml:space="preserve"> Qua đó, c</w:t>
      </w:r>
      <w:r w:rsidR="006941BB" w:rsidRPr="00534465">
        <w:rPr>
          <w:color w:val="000000" w:themeColor="text1"/>
          <w:sz w:val="28"/>
          <w:szCs w:val="28"/>
          <w:lang w:val="en-US"/>
        </w:rPr>
        <w:t xml:space="preserve">ăn cứ khoản 1 Điều 2 </w:t>
      </w:r>
      <w:r w:rsidR="006941BB" w:rsidRPr="00534465">
        <w:rPr>
          <w:color w:val="000000" w:themeColor="text1"/>
          <w:sz w:val="28"/>
          <w:szCs w:val="28"/>
        </w:rPr>
        <w:t>Thông tư số 38/2025/TT-KHCN</w:t>
      </w:r>
      <w:r w:rsidR="006941BB" w:rsidRPr="00534465">
        <w:rPr>
          <w:color w:val="000000" w:themeColor="text1"/>
          <w:sz w:val="28"/>
          <w:szCs w:val="28"/>
          <w:lang w:val="en-US"/>
        </w:rPr>
        <w:t xml:space="preserve">, quy định: </w:t>
      </w:r>
      <w:r w:rsidR="006941BB" w:rsidRPr="00534465">
        <w:rPr>
          <w:i/>
          <w:color w:val="000000" w:themeColor="text1"/>
          <w:sz w:val="28"/>
          <w:szCs w:val="28"/>
          <w:lang w:val="en-US"/>
        </w:rPr>
        <w:t>“</w:t>
      </w:r>
      <w:r w:rsidR="006941BB" w:rsidRPr="00534465">
        <w:rPr>
          <w:i/>
          <w:color w:val="000000" w:themeColor="text1"/>
          <w:sz w:val="28"/>
          <w:szCs w:val="28"/>
        </w:rPr>
        <w:t xml:space="preserve">Các định mức xây dựng dự toán kinh phí ngân sách nhà nước quy định tại Thông tư này là </w:t>
      </w:r>
      <w:r w:rsidR="006941BB" w:rsidRPr="00534465">
        <w:rPr>
          <w:b/>
          <w:i/>
          <w:color w:val="000000" w:themeColor="text1"/>
          <w:sz w:val="28"/>
          <w:szCs w:val="28"/>
        </w:rPr>
        <w:t>định mức tối đa</w:t>
      </w:r>
      <w:r w:rsidR="006941BB" w:rsidRPr="00534465">
        <w:rPr>
          <w:i/>
          <w:color w:val="000000" w:themeColor="text1"/>
          <w:sz w:val="28"/>
          <w:szCs w:val="28"/>
        </w:rPr>
        <w:t xml:space="preserve"> áp dụng cho một số nội dung chi quản lý hoạt động khoa học, công nghệ và đổi mới sáng tạo có sử dụng ngân sách nhà nước</w:t>
      </w:r>
      <w:r w:rsidR="006941BB" w:rsidRPr="00534465">
        <w:rPr>
          <w:i/>
          <w:color w:val="000000" w:themeColor="text1"/>
          <w:sz w:val="28"/>
          <w:szCs w:val="28"/>
          <w:lang w:val="en-US"/>
        </w:rPr>
        <w:t>”</w:t>
      </w:r>
      <w:r w:rsidR="00C701EE" w:rsidRPr="00534465">
        <w:rPr>
          <w:i/>
          <w:color w:val="000000" w:themeColor="text1"/>
          <w:sz w:val="28"/>
          <w:szCs w:val="28"/>
          <w:lang w:val="en-US"/>
        </w:rPr>
        <w:t>.</w:t>
      </w:r>
    </w:p>
    <w:p w:rsidR="006941BB" w:rsidRPr="00534465" w:rsidRDefault="00275E37" w:rsidP="00534465">
      <w:pPr>
        <w:pStyle w:val="Header"/>
        <w:spacing w:before="120" w:after="120" w:line="276" w:lineRule="auto"/>
        <w:ind w:firstLine="547"/>
        <w:jc w:val="both"/>
        <w:rPr>
          <w:color w:val="000000" w:themeColor="text1"/>
          <w:sz w:val="28"/>
          <w:szCs w:val="28"/>
          <w:shd w:val="clear" w:color="auto" w:fill="FFFFFF"/>
          <w:lang w:val="en-US"/>
        </w:rPr>
      </w:pPr>
      <w:r w:rsidRPr="00534465">
        <w:rPr>
          <w:rStyle w:val="fontstyle01"/>
          <w:rFonts w:ascii="Times New Roman" w:hAnsi="Times New Roman"/>
          <w:color w:val="000000" w:themeColor="text1"/>
          <w:sz w:val="28"/>
          <w:szCs w:val="28"/>
          <w:lang w:val="en-US"/>
        </w:rPr>
        <w:t>Đồng thời</w:t>
      </w:r>
      <w:r w:rsidR="006941BB" w:rsidRPr="00534465">
        <w:rPr>
          <w:rStyle w:val="fontstyle01"/>
          <w:rFonts w:ascii="Times New Roman" w:hAnsi="Times New Roman"/>
          <w:color w:val="000000" w:themeColor="text1"/>
          <w:sz w:val="28"/>
          <w:szCs w:val="28"/>
          <w:lang w:val="en-US"/>
        </w:rPr>
        <w:t xml:space="preserve">, </w:t>
      </w:r>
      <w:r w:rsidR="006941BB" w:rsidRPr="00534465">
        <w:rPr>
          <w:color w:val="000000" w:themeColor="text1"/>
          <w:sz w:val="28"/>
          <w:szCs w:val="28"/>
        </w:rPr>
        <w:t xml:space="preserve">tại khoản 3 Điều 2 Thông tư số 38/2025/TT-KHCN, quy định: </w:t>
      </w:r>
      <w:r w:rsidR="006941BB" w:rsidRPr="00534465">
        <w:rPr>
          <w:i/>
          <w:color w:val="000000" w:themeColor="text1"/>
          <w:sz w:val="28"/>
          <w:szCs w:val="28"/>
        </w:rPr>
        <w:t>“</w:t>
      </w:r>
      <w:r w:rsidR="006941BB" w:rsidRPr="00534465">
        <w:rPr>
          <w:b/>
          <w:i/>
          <w:color w:val="000000" w:themeColor="text1"/>
          <w:sz w:val="28"/>
          <w:szCs w:val="28"/>
        </w:rPr>
        <w:t xml:space="preserve">Căn cứ định mức quy định tại Thông tư này, </w:t>
      </w:r>
      <w:r w:rsidR="00511C5D">
        <w:rPr>
          <w:b/>
          <w:i/>
          <w:color w:val="000000" w:themeColor="text1"/>
          <w:sz w:val="28"/>
          <w:szCs w:val="28"/>
        </w:rPr>
        <w:t>Ủy ban nhân dân Thành phố</w:t>
      </w:r>
      <w:r w:rsidR="006941BB" w:rsidRPr="00534465">
        <w:rPr>
          <w:i/>
          <w:color w:val="000000" w:themeColor="text1"/>
          <w:sz w:val="28"/>
          <w:szCs w:val="28"/>
        </w:rPr>
        <w:t xml:space="preserve">, thành phố trực thuộc trung ương </w:t>
      </w:r>
      <w:r w:rsidR="006941BB" w:rsidRPr="00534465">
        <w:rPr>
          <w:b/>
          <w:i/>
          <w:color w:val="000000" w:themeColor="text1"/>
          <w:sz w:val="28"/>
          <w:szCs w:val="28"/>
        </w:rPr>
        <w:t xml:space="preserve">trình </w:t>
      </w:r>
      <w:r w:rsidR="00511C5D">
        <w:rPr>
          <w:b/>
          <w:i/>
          <w:color w:val="000000" w:themeColor="text1"/>
          <w:sz w:val="28"/>
          <w:szCs w:val="28"/>
        </w:rPr>
        <w:t>Hội đồng nhân dân Thành phố</w:t>
      </w:r>
      <w:r w:rsidR="006941BB" w:rsidRPr="00534465">
        <w:rPr>
          <w:i/>
          <w:color w:val="000000" w:themeColor="text1"/>
          <w:sz w:val="28"/>
          <w:szCs w:val="28"/>
        </w:rPr>
        <w:t xml:space="preserve">, thành phố trực thuộc trung ương </w:t>
      </w:r>
      <w:r w:rsidR="006941BB" w:rsidRPr="00534465">
        <w:rPr>
          <w:b/>
          <w:i/>
          <w:color w:val="000000" w:themeColor="text1"/>
          <w:sz w:val="28"/>
          <w:szCs w:val="28"/>
        </w:rPr>
        <w:t>quy định nội dung và mức chi</w:t>
      </w:r>
      <w:r w:rsidR="006941BB" w:rsidRPr="00534465">
        <w:rPr>
          <w:i/>
          <w:color w:val="000000" w:themeColor="text1"/>
          <w:sz w:val="28"/>
          <w:szCs w:val="28"/>
        </w:rPr>
        <w:t xml:space="preserve">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rsidR="00275E37" w:rsidRPr="00534465" w:rsidRDefault="009115AF" w:rsidP="00534465">
      <w:pPr>
        <w:pStyle w:val="NormalWeb"/>
        <w:spacing w:before="120" w:beforeAutospacing="0" w:after="120" w:afterAutospacing="0" w:line="276" w:lineRule="auto"/>
        <w:ind w:firstLine="547"/>
        <w:jc w:val="both"/>
        <w:rPr>
          <w:color w:val="000000" w:themeColor="text1"/>
          <w:sz w:val="28"/>
          <w:szCs w:val="28"/>
        </w:rPr>
      </w:pPr>
      <w:r w:rsidRPr="00534465">
        <w:rPr>
          <w:color w:val="000000" w:themeColor="text1"/>
          <w:sz w:val="28"/>
          <w:szCs w:val="28"/>
        </w:rPr>
        <w:t xml:space="preserve">Thông tư số </w:t>
      </w:r>
      <w:r w:rsidR="006941BB" w:rsidRPr="00534465">
        <w:rPr>
          <w:color w:val="000000" w:themeColor="text1"/>
          <w:sz w:val="28"/>
          <w:szCs w:val="28"/>
        </w:rPr>
        <w:t xml:space="preserve">38/2025/TT-KHCN </w:t>
      </w:r>
      <w:r w:rsidRPr="00534465">
        <w:rPr>
          <w:color w:val="000000" w:themeColor="text1"/>
          <w:sz w:val="28"/>
          <w:szCs w:val="28"/>
        </w:rPr>
        <w:t xml:space="preserve">quy định </w:t>
      </w:r>
      <w:r w:rsidR="006941BB" w:rsidRPr="00534465">
        <w:rPr>
          <w:color w:val="000000" w:themeColor="text1"/>
          <w:sz w:val="28"/>
          <w:szCs w:val="28"/>
        </w:rPr>
        <w:t xml:space="preserve">các định mức xây dựng dự toán kinh phí ngân sách nhà nước là định mức tối đa </w:t>
      </w:r>
      <w:r w:rsidRPr="00534465">
        <w:rPr>
          <w:color w:val="000000" w:themeColor="text1"/>
          <w:sz w:val="28"/>
          <w:szCs w:val="28"/>
        </w:rPr>
        <w:t xml:space="preserve">(không quy định cụ thể định mức </w:t>
      </w:r>
      <w:r w:rsidRPr="00534465">
        <w:rPr>
          <w:color w:val="000000" w:themeColor="text1"/>
          <w:sz w:val="28"/>
          <w:szCs w:val="28"/>
        </w:rPr>
        <w:lastRenderedPageBreak/>
        <w:t xml:space="preserve">tại địa phương); </w:t>
      </w:r>
      <w:r w:rsidR="00275E37" w:rsidRPr="00534465">
        <w:rPr>
          <w:color w:val="000000" w:themeColor="text1"/>
          <w:sz w:val="28"/>
          <w:szCs w:val="28"/>
        </w:rPr>
        <w:t xml:space="preserve">Trên cơ sở tình hình thực tiễn và khả năng cân đối của ngân sách địa phương, </w:t>
      </w:r>
      <w:r w:rsidR="00511C5D">
        <w:rPr>
          <w:color w:val="000000" w:themeColor="text1"/>
          <w:sz w:val="28"/>
          <w:szCs w:val="28"/>
        </w:rPr>
        <w:t>Hội đồng nhân dân Thành phố</w:t>
      </w:r>
      <w:r w:rsidR="00275E37" w:rsidRPr="00534465">
        <w:rPr>
          <w:color w:val="000000" w:themeColor="text1"/>
          <w:sz w:val="28"/>
          <w:szCs w:val="28"/>
        </w:rPr>
        <w:t xml:space="preserve"> </w:t>
      </w:r>
      <w:r w:rsidR="00EE5EAE">
        <w:rPr>
          <w:color w:val="000000" w:themeColor="text1"/>
          <w:sz w:val="28"/>
          <w:szCs w:val="28"/>
        </w:rPr>
        <w:t>q</w:t>
      </w:r>
      <w:r w:rsidR="00EE5EAE" w:rsidRPr="00EE5EAE">
        <w:rPr>
          <w:sz w:val="28"/>
          <w:szCs w:val="28"/>
        </w:rPr>
        <w:t>uy định nội dung và mức chi quản lý hoạt động khoa học, công nghệ và đổi mới sáng tạo có sử dụng ngân sách nhà nước thuộc phạm vi quản lý trên địa bàn Thành phố Đồng Nai</w:t>
      </w:r>
      <w:r w:rsidR="00275E37" w:rsidRPr="00534465">
        <w:rPr>
          <w:color w:val="000000" w:themeColor="text1"/>
          <w:sz w:val="28"/>
          <w:szCs w:val="28"/>
        </w:rPr>
        <w:t>, bảo đảm tính đồng bộ, thống nhất trong phạm vi toàn tỉnh</w:t>
      </w:r>
      <w:r w:rsidR="00C701EE" w:rsidRPr="00534465">
        <w:rPr>
          <w:color w:val="000000" w:themeColor="text1"/>
          <w:sz w:val="28"/>
          <w:szCs w:val="28"/>
        </w:rPr>
        <w:t>.</w:t>
      </w:r>
    </w:p>
    <w:p w:rsidR="00634CA9" w:rsidRPr="00534465" w:rsidRDefault="00634CA9" w:rsidP="00534465">
      <w:pPr>
        <w:pStyle w:val="NormalWeb"/>
        <w:spacing w:before="120" w:beforeAutospacing="0" w:after="120" w:afterAutospacing="0" w:line="276" w:lineRule="auto"/>
        <w:ind w:firstLine="547"/>
        <w:jc w:val="both"/>
        <w:rPr>
          <w:color w:val="000000" w:themeColor="text1"/>
          <w:sz w:val="28"/>
          <w:szCs w:val="28"/>
          <w:shd w:val="clear" w:color="auto" w:fill="FFFFFF"/>
        </w:rPr>
      </w:pPr>
      <w:r w:rsidRPr="00534465">
        <w:rPr>
          <w:color w:val="000000" w:themeColor="text1"/>
          <w:sz w:val="28"/>
          <w:szCs w:val="28"/>
        </w:rPr>
        <w:t xml:space="preserve">Do đó, việc xây dựng dự thảo Nghị quyết </w:t>
      </w:r>
      <w:r w:rsidR="00511C5D">
        <w:rPr>
          <w:color w:val="000000" w:themeColor="text1"/>
          <w:sz w:val="28"/>
          <w:szCs w:val="28"/>
        </w:rPr>
        <w:t>HĐND Thành phố</w:t>
      </w:r>
      <w:r w:rsidRPr="00534465">
        <w:rPr>
          <w:color w:val="000000" w:themeColor="text1"/>
          <w:sz w:val="28"/>
          <w:szCs w:val="28"/>
        </w:rPr>
        <w:t xml:space="preserve"> quy định cụ thể các định mức chi </w:t>
      </w:r>
      <w:r w:rsidR="00C701EE" w:rsidRPr="00534465">
        <w:rPr>
          <w:color w:val="000000" w:themeColor="text1"/>
          <w:sz w:val="28"/>
          <w:szCs w:val="28"/>
        </w:rPr>
        <w:t>quản lý hoạt động</w:t>
      </w:r>
      <w:r w:rsidRPr="00534465">
        <w:rPr>
          <w:color w:val="000000" w:themeColor="text1"/>
          <w:sz w:val="28"/>
          <w:szCs w:val="28"/>
        </w:rPr>
        <w:t xml:space="preserve"> khoa học, công nghệ, đổi mới sáng tạo theo Thông tư số 38/2025/TT-KHCN làm cơ sở để triển khai thực hiện là cần thiết và phù hợp </w:t>
      </w:r>
      <w:r w:rsidR="0009384E" w:rsidRPr="00534465">
        <w:rPr>
          <w:color w:val="000000" w:themeColor="text1"/>
          <w:sz w:val="28"/>
          <w:szCs w:val="28"/>
        </w:rPr>
        <w:t>với quy định của pháp luật hiện hành</w:t>
      </w:r>
      <w:r w:rsidRPr="00534465">
        <w:rPr>
          <w:color w:val="000000" w:themeColor="text1"/>
          <w:sz w:val="28"/>
          <w:szCs w:val="28"/>
        </w:rPr>
        <w:t>.</w:t>
      </w:r>
    </w:p>
    <w:p w:rsidR="00634CA9" w:rsidRPr="00534465" w:rsidRDefault="00634CA9" w:rsidP="00534465">
      <w:pPr>
        <w:shd w:val="clear" w:color="auto" w:fill="FFFFFF"/>
        <w:tabs>
          <w:tab w:val="left" w:pos="720"/>
        </w:tabs>
        <w:spacing w:before="120" w:after="120" w:line="276" w:lineRule="auto"/>
        <w:ind w:firstLine="547"/>
        <w:jc w:val="both"/>
        <w:rPr>
          <w:bCs/>
          <w:color w:val="000000" w:themeColor="text1"/>
          <w:sz w:val="28"/>
          <w:szCs w:val="28"/>
          <w:lang w:val="en-US"/>
        </w:rPr>
      </w:pPr>
      <w:r w:rsidRPr="00534465">
        <w:rPr>
          <w:bCs/>
          <w:color w:val="000000" w:themeColor="text1"/>
          <w:sz w:val="28"/>
          <w:szCs w:val="28"/>
          <w:lang w:val="en-US"/>
        </w:rPr>
        <w:t>b) Về thẩm quyền ban hành Nghị quyết</w:t>
      </w:r>
    </w:p>
    <w:p w:rsidR="00634CA9" w:rsidRPr="00534465" w:rsidRDefault="00634CA9" w:rsidP="00534465">
      <w:pPr>
        <w:shd w:val="clear" w:color="auto" w:fill="FFFFFF"/>
        <w:tabs>
          <w:tab w:val="left" w:pos="720"/>
        </w:tabs>
        <w:spacing w:before="120" w:after="120" w:line="276" w:lineRule="auto"/>
        <w:ind w:firstLine="547"/>
        <w:jc w:val="both"/>
        <w:rPr>
          <w:i/>
          <w:color w:val="000000" w:themeColor="text1"/>
          <w:sz w:val="28"/>
          <w:szCs w:val="28"/>
        </w:rPr>
      </w:pPr>
      <w:r w:rsidRPr="00534465">
        <w:rPr>
          <w:color w:val="000000" w:themeColor="text1"/>
          <w:sz w:val="28"/>
          <w:szCs w:val="28"/>
        </w:rPr>
        <w:t xml:space="preserve">Căn cứ điểm a khoản 1 Điều 21 Luật </w:t>
      </w:r>
      <w:r w:rsidRPr="00534465">
        <w:rPr>
          <w:iCs/>
          <w:color w:val="000000" w:themeColor="text1"/>
          <w:sz w:val="28"/>
          <w:szCs w:val="28"/>
        </w:rPr>
        <w:t xml:space="preserve">Ban hành văn bản quy phạm pháp luật số 64/2025/QH15 được sửa đổi, bổ sung bởi Luật số 87/2025/QH15, </w:t>
      </w:r>
      <w:r w:rsidRPr="00534465">
        <w:rPr>
          <w:color w:val="000000" w:themeColor="text1"/>
          <w:sz w:val="28"/>
          <w:szCs w:val="28"/>
        </w:rPr>
        <w:t xml:space="preserve">Hội đồng nhân dân cấp tỉnh ban hành nghị quyết để quy định: </w:t>
      </w:r>
      <w:r w:rsidRPr="00534465">
        <w:rPr>
          <w:i/>
          <w:color w:val="000000" w:themeColor="text1"/>
          <w:sz w:val="28"/>
          <w:szCs w:val="28"/>
        </w:rPr>
        <w:t xml:space="preserve">“Chi tiết điều, khoản, điểm và các nội dung khác được giao trong văn bản quy phạm pháp luật của cơ quan nhà nước cấp trên”. </w:t>
      </w:r>
    </w:p>
    <w:p w:rsidR="002E4AC8" w:rsidRPr="00534465" w:rsidRDefault="002E4AC8" w:rsidP="00534465">
      <w:pPr>
        <w:shd w:val="clear" w:color="auto" w:fill="FFFFFF"/>
        <w:tabs>
          <w:tab w:val="left" w:pos="720"/>
        </w:tabs>
        <w:spacing w:before="120" w:after="120" w:line="276" w:lineRule="auto"/>
        <w:ind w:firstLine="547"/>
        <w:jc w:val="both"/>
        <w:rPr>
          <w:bCs/>
          <w:color w:val="000000" w:themeColor="text1"/>
          <w:sz w:val="28"/>
          <w:szCs w:val="28"/>
          <w:lang w:val="en-US"/>
        </w:rPr>
      </w:pPr>
      <w:r w:rsidRPr="00534465">
        <w:rPr>
          <w:bCs/>
          <w:color w:val="000000" w:themeColor="text1"/>
          <w:sz w:val="28"/>
          <w:szCs w:val="28"/>
        </w:rPr>
        <w:t>Đồng thời, theo quy định tại</w:t>
      </w:r>
      <w:r w:rsidRPr="00534465">
        <w:rPr>
          <w:bCs/>
          <w:color w:val="000000" w:themeColor="text1"/>
          <w:sz w:val="28"/>
          <w:szCs w:val="28"/>
          <w:lang w:val="en-US"/>
        </w:rPr>
        <w:t xml:space="preserve"> điểm h khoản 9</w:t>
      </w:r>
      <w:r w:rsidRPr="00534465">
        <w:rPr>
          <w:bCs/>
          <w:color w:val="000000" w:themeColor="text1"/>
          <w:sz w:val="28"/>
          <w:szCs w:val="28"/>
        </w:rPr>
        <w:t xml:space="preserve"> </w:t>
      </w:r>
      <w:r w:rsidRPr="00534465">
        <w:rPr>
          <w:bCs/>
          <w:color w:val="000000" w:themeColor="text1"/>
          <w:sz w:val="28"/>
          <w:szCs w:val="28"/>
          <w:lang w:val="en-US"/>
        </w:rPr>
        <w:t xml:space="preserve">Điều 31 </w:t>
      </w:r>
      <w:r w:rsidRPr="00534465">
        <w:rPr>
          <w:bCs/>
          <w:color w:val="000000" w:themeColor="text1"/>
          <w:sz w:val="28"/>
          <w:szCs w:val="28"/>
        </w:rPr>
        <w:t xml:space="preserve">Luật ngân sách nhà nước </w:t>
      </w:r>
      <w:r w:rsidRPr="00534465">
        <w:rPr>
          <w:bCs/>
          <w:color w:val="000000" w:themeColor="text1"/>
          <w:sz w:val="28"/>
          <w:szCs w:val="28"/>
          <w:lang w:val="en-US"/>
        </w:rPr>
        <w:t xml:space="preserve">số </w:t>
      </w:r>
      <w:r w:rsidRPr="00534465">
        <w:rPr>
          <w:iCs/>
          <w:color w:val="000000" w:themeColor="text1"/>
          <w:sz w:val="28"/>
          <w:szCs w:val="28"/>
        </w:rPr>
        <w:t>số 89/2025/QH15</w:t>
      </w:r>
      <w:r w:rsidRPr="00534465">
        <w:rPr>
          <w:iCs/>
          <w:color w:val="000000" w:themeColor="text1"/>
          <w:sz w:val="28"/>
          <w:szCs w:val="28"/>
          <w:lang w:val="en-US"/>
        </w:rPr>
        <w:t xml:space="preserve"> </w:t>
      </w:r>
      <w:r w:rsidRPr="00534465">
        <w:rPr>
          <w:bCs/>
          <w:color w:val="000000" w:themeColor="text1"/>
          <w:sz w:val="28"/>
          <w:szCs w:val="28"/>
          <w:lang w:val="en-US"/>
        </w:rPr>
        <w:t xml:space="preserve">về </w:t>
      </w:r>
      <w:r w:rsidR="00C701EE" w:rsidRPr="00534465">
        <w:rPr>
          <w:color w:val="000000" w:themeColor="text1"/>
          <w:sz w:val="28"/>
          <w:szCs w:val="28"/>
          <w:shd w:val="clear" w:color="auto" w:fill="FFFFFF"/>
        </w:rPr>
        <w:t>n</w:t>
      </w:r>
      <w:r w:rsidRPr="00534465">
        <w:rPr>
          <w:color w:val="000000" w:themeColor="text1"/>
          <w:sz w:val="28"/>
          <w:szCs w:val="28"/>
          <w:shd w:val="clear" w:color="auto" w:fill="FFFFFF"/>
        </w:rPr>
        <w:t>hiệm vụ, quyền hạn của Hội đồng nhân dân các cấp</w:t>
      </w:r>
      <w:r w:rsidRPr="00534465">
        <w:rPr>
          <w:color w:val="000000" w:themeColor="text1"/>
          <w:sz w:val="28"/>
          <w:szCs w:val="28"/>
          <w:shd w:val="clear" w:color="auto" w:fill="FFFFFF"/>
          <w:lang w:val="en-US"/>
        </w:rPr>
        <w:t>, quy định: “</w:t>
      </w:r>
      <w:r w:rsidRPr="00534465">
        <w:rPr>
          <w:i/>
          <w:color w:val="000000" w:themeColor="text1"/>
          <w:sz w:val="28"/>
          <w:szCs w:val="28"/>
        </w:rPr>
        <w:t>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R="00C701EE" w:rsidRPr="00534465">
        <w:rPr>
          <w:i/>
          <w:color w:val="000000" w:themeColor="text1"/>
          <w:sz w:val="28"/>
          <w:szCs w:val="28"/>
          <w:lang w:val="en-US"/>
        </w:rPr>
        <w:t>.</w:t>
      </w:r>
    </w:p>
    <w:p w:rsidR="00BF4435" w:rsidRPr="00534465" w:rsidRDefault="002A6602"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Thông tư số 38/2025/TT-KHCN </w:t>
      </w:r>
      <w:r w:rsidR="00BF4435" w:rsidRPr="00534465">
        <w:rPr>
          <w:color w:val="000000" w:themeColor="text1"/>
          <w:sz w:val="28"/>
          <w:szCs w:val="28"/>
        </w:rPr>
        <w:t xml:space="preserve">quy định các định mức </w:t>
      </w:r>
      <w:r w:rsidRPr="00534465">
        <w:rPr>
          <w:color w:val="000000" w:themeColor="text1"/>
          <w:sz w:val="28"/>
          <w:szCs w:val="28"/>
          <w:lang w:val="en-US"/>
        </w:rPr>
        <w:t>lập</w:t>
      </w:r>
      <w:r w:rsidR="00BF4435" w:rsidRPr="00534465">
        <w:rPr>
          <w:color w:val="000000" w:themeColor="text1"/>
          <w:sz w:val="28"/>
          <w:szCs w:val="28"/>
        </w:rPr>
        <w:t xml:space="preserve"> dự toán kinh phí ngân sách nhà nước là định mức tối đa (không quy định cụ thể định mức tại địa phương); việc quyết định định mức chi ngân sách theo quy định khung của Chính phủ thuộc thẩm quyền của </w:t>
      </w:r>
      <w:r w:rsidR="00511C5D">
        <w:rPr>
          <w:color w:val="000000" w:themeColor="text1"/>
          <w:sz w:val="28"/>
          <w:szCs w:val="28"/>
        </w:rPr>
        <w:t>HĐND Thành phố</w:t>
      </w:r>
      <w:r w:rsidR="00BF4435" w:rsidRPr="00534465">
        <w:rPr>
          <w:color w:val="000000" w:themeColor="text1"/>
          <w:sz w:val="28"/>
          <w:szCs w:val="28"/>
        </w:rPr>
        <w:t xml:space="preserve">, đồng thời việc xây dựng dự thảo Nghị quyết </w:t>
      </w:r>
      <w:r w:rsidR="00511C5D">
        <w:rPr>
          <w:color w:val="000000" w:themeColor="text1"/>
          <w:sz w:val="28"/>
          <w:szCs w:val="28"/>
        </w:rPr>
        <w:t>HĐND Thành phố</w:t>
      </w:r>
      <w:r w:rsidR="00BF4435" w:rsidRPr="00534465">
        <w:rPr>
          <w:color w:val="000000" w:themeColor="text1"/>
          <w:sz w:val="28"/>
          <w:szCs w:val="28"/>
        </w:rPr>
        <w:t xml:space="preserve"> ban hành quy định định mức </w:t>
      </w:r>
      <w:r w:rsidRPr="00534465">
        <w:rPr>
          <w:color w:val="000000" w:themeColor="text1"/>
          <w:sz w:val="28"/>
          <w:szCs w:val="28"/>
          <w:lang w:val="en-US"/>
        </w:rPr>
        <w:t>lập</w:t>
      </w:r>
      <w:r w:rsidR="00BF4435" w:rsidRPr="00534465">
        <w:rPr>
          <w:color w:val="000000" w:themeColor="text1"/>
          <w:sz w:val="28"/>
          <w:szCs w:val="28"/>
        </w:rPr>
        <w:t xml:space="preserve"> dự </w:t>
      </w:r>
      <w:r w:rsidR="00C701EE" w:rsidRPr="00534465">
        <w:rPr>
          <w:color w:val="000000" w:themeColor="text1"/>
          <w:sz w:val="28"/>
          <w:szCs w:val="28"/>
          <w:lang w:val="en-US"/>
        </w:rPr>
        <w:t>chi quản lý hoạt động</w:t>
      </w:r>
      <w:r w:rsidR="00BF4435" w:rsidRPr="00534465">
        <w:rPr>
          <w:color w:val="000000" w:themeColor="text1"/>
          <w:sz w:val="28"/>
          <w:szCs w:val="28"/>
        </w:rPr>
        <w:t xml:space="preserve"> khoa học</w:t>
      </w:r>
      <w:r w:rsidRPr="00534465">
        <w:rPr>
          <w:color w:val="000000" w:themeColor="text1"/>
          <w:sz w:val="28"/>
          <w:szCs w:val="28"/>
          <w:lang w:val="en-US"/>
        </w:rPr>
        <w:t>,</w:t>
      </w:r>
      <w:r w:rsidR="00BF4435" w:rsidRPr="00534465">
        <w:rPr>
          <w:color w:val="000000" w:themeColor="text1"/>
          <w:sz w:val="28"/>
          <w:szCs w:val="28"/>
        </w:rPr>
        <w:t xml:space="preserve"> công nghệ </w:t>
      </w:r>
      <w:r w:rsidRPr="00534465">
        <w:rPr>
          <w:color w:val="000000" w:themeColor="text1"/>
          <w:sz w:val="28"/>
          <w:szCs w:val="28"/>
          <w:lang w:val="en-US"/>
        </w:rPr>
        <w:t xml:space="preserve">và đổi mới sáng tạo </w:t>
      </w:r>
      <w:r w:rsidR="00BF4435" w:rsidRPr="00534465">
        <w:rPr>
          <w:color w:val="000000" w:themeColor="text1"/>
          <w:sz w:val="28"/>
          <w:szCs w:val="28"/>
        </w:rPr>
        <w:t xml:space="preserve">sử dụng ngân sách Nhà nước trên địa bàn tỉnh nhằm cụ thể hóa các quy định theo </w:t>
      </w:r>
      <w:r w:rsidRPr="00534465">
        <w:rPr>
          <w:color w:val="000000" w:themeColor="text1"/>
          <w:sz w:val="28"/>
          <w:szCs w:val="28"/>
        </w:rPr>
        <w:t xml:space="preserve">Thông tư số 38/2025/TT-KHCN </w:t>
      </w:r>
      <w:r w:rsidR="00BF4435" w:rsidRPr="00534465">
        <w:rPr>
          <w:color w:val="000000" w:themeColor="text1"/>
          <w:sz w:val="28"/>
          <w:szCs w:val="28"/>
        </w:rPr>
        <w:t xml:space="preserve">là phù hợp theo quy định. </w:t>
      </w:r>
    </w:p>
    <w:p w:rsidR="00BF4435" w:rsidRPr="00534465" w:rsidRDefault="00BF4435"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 </w:t>
      </w:r>
      <w:r w:rsidR="004D18A1" w:rsidRPr="00534465">
        <w:rPr>
          <w:color w:val="000000" w:themeColor="text1"/>
          <w:sz w:val="28"/>
          <w:szCs w:val="28"/>
        </w:rPr>
        <w:t xml:space="preserve">Nghị quyết sau khi được ban hành là căn cứ để </w:t>
      </w:r>
      <w:r w:rsidR="00511C5D">
        <w:rPr>
          <w:color w:val="000000" w:themeColor="text1"/>
          <w:sz w:val="28"/>
          <w:szCs w:val="28"/>
        </w:rPr>
        <w:t>Ủy ban nhân dân Thành phố</w:t>
      </w:r>
      <w:r w:rsidR="004D18A1" w:rsidRPr="00534465">
        <w:rPr>
          <w:color w:val="000000" w:themeColor="text1"/>
          <w:sz w:val="28"/>
          <w:szCs w:val="28"/>
        </w:rPr>
        <w:t xml:space="preserve"> tổ chức triển khai thực hiện, phê duyệt dự toán chi ngân sách hằng năm, quản lý và phân bổ kinh phí ngân sách nhà nước thực hiện </w:t>
      </w:r>
      <w:r w:rsidR="00C701EE" w:rsidRPr="00534465">
        <w:rPr>
          <w:color w:val="000000" w:themeColor="text1"/>
          <w:sz w:val="28"/>
          <w:szCs w:val="28"/>
          <w:lang w:val="en-US"/>
        </w:rPr>
        <w:t>chi quản lý hoạt động</w:t>
      </w:r>
      <w:r w:rsidR="004D18A1" w:rsidRPr="00534465">
        <w:rPr>
          <w:color w:val="000000" w:themeColor="text1"/>
          <w:sz w:val="28"/>
          <w:szCs w:val="28"/>
        </w:rPr>
        <w:t xml:space="preserve"> khoa học, công nghệ và đổi mới sáng tạo cho các cơ quan, đơn vị, địa phương, bảo đảm đúng mục đích, đúng tiêu chuẩn, định mức và chế độ chi tiêu theo quy định</w:t>
      </w:r>
      <w:r w:rsidRPr="00534465">
        <w:rPr>
          <w:color w:val="000000" w:themeColor="text1"/>
          <w:sz w:val="28"/>
          <w:szCs w:val="28"/>
        </w:rPr>
        <w:t>.</w:t>
      </w:r>
    </w:p>
    <w:p w:rsidR="00BF4435" w:rsidRPr="00534465" w:rsidRDefault="00BF4435"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Do đó, việc xây dựng dự thảo </w:t>
      </w:r>
      <w:r w:rsidR="002A6602" w:rsidRPr="00534465">
        <w:rPr>
          <w:color w:val="000000" w:themeColor="text1"/>
          <w:sz w:val="28"/>
          <w:szCs w:val="28"/>
          <w:lang w:val="en-US"/>
        </w:rPr>
        <w:t xml:space="preserve">Nghị quyết của </w:t>
      </w:r>
      <w:r w:rsidR="00511C5D">
        <w:rPr>
          <w:color w:val="000000" w:themeColor="text1"/>
          <w:sz w:val="28"/>
          <w:szCs w:val="28"/>
          <w:lang w:val="en-US"/>
        </w:rPr>
        <w:t>HĐND Thành phố</w:t>
      </w:r>
      <w:r w:rsidR="002A6602" w:rsidRPr="00534465">
        <w:rPr>
          <w:color w:val="000000" w:themeColor="text1"/>
          <w:sz w:val="28"/>
          <w:szCs w:val="28"/>
          <w:lang w:val="en-US"/>
        </w:rPr>
        <w:t xml:space="preserve"> ban hành </w:t>
      </w:r>
      <w:r w:rsidR="00EE5EAE">
        <w:rPr>
          <w:color w:val="000000" w:themeColor="text1"/>
          <w:sz w:val="28"/>
          <w:szCs w:val="28"/>
          <w:lang w:val="en-US"/>
        </w:rPr>
        <w:t>q</w:t>
      </w:r>
      <w:r w:rsidR="00EE5EAE" w:rsidRPr="00EE5EAE">
        <w:rPr>
          <w:sz w:val="28"/>
          <w:szCs w:val="28"/>
        </w:rPr>
        <w:t>uy định nội dung và mức chi quản lý hoạt động khoa học, công nghệ và đổi mới sáng tạo có sử dụng ngân sách nhà nước thuộc phạm vi quản lý trên địa bàn Thành phố Đồng Nai</w:t>
      </w:r>
      <w:r w:rsidR="00EE5EAE" w:rsidRPr="00534465">
        <w:rPr>
          <w:color w:val="000000" w:themeColor="text1"/>
          <w:sz w:val="28"/>
          <w:szCs w:val="28"/>
        </w:rPr>
        <w:t xml:space="preserve"> </w:t>
      </w:r>
      <w:r w:rsidRPr="00534465">
        <w:rPr>
          <w:color w:val="000000" w:themeColor="text1"/>
          <w:sz w:val="28"/>
          <w:szCs w:val="28"/>
        </w:rPr>
        <w:t>là cần thiết và đúng thẩm quyền.</w:t>
      </w:r>
    </w:p>
    <w:p w:rsidR="00872407" w:rsidRPr="00534465" w:rsidRDefault="00872407" w:rsidP="00534465">
      <w:pPr>
        <w:pStyle w:val="NormalWeb"/>
        <w:spacing w:before="120" w:beforeAutospacing="0" w:after="120" w:afterAutospacing="0" w:line="276" w:lineRule="auto"/>
        <w:ind w:firstLine="540"/>
        <w:jc w:val="both"/>
        <w:rPr>
          <w:b/>
          <w:color w:val="000000" w:themeColor="text1"/>
          <w:sz w:val="28"/>
          <w:szCs w:val="28"/>
          <w:shd w:val="clear" w:color="auto" w:fill="FFFFFF"/>
        </w:rPr>
      </w:pPr>
      <w:r w:rsidRPr="00534465">
        <w:rPr>
          <w:b/>
          <w:color w:val="000000" w:themeColor="text1"/>
          <w:sz w:val="28"/>
          <w:szCs w:val="28"/>
          <w:shd w:val="clear" w:color="auto" w:fill="FFFFFF"/>
        </w:rPr>
        <w:lastRenderedPageBreak/>
        <w:t>II. MỤC ĐÍCH, QUAN ĐIỂM XÂY DỰNG NGHỊ QUYẾT</w:t>
      </w:r>
    </w:p>
    <w:p w:rsidR="00872407" w:rsidRPr="00534465" w:rsidRDefault="00C701EE" w:rsidP="00534465">
      <w:pPr>
        <w:pStyle w:val="NormalWeb"/>
        <w:spacing w:before="120" w:beforeAutospacing="0" w:after="120" w:afterAutospacing="0" w:line="276" w:lineRule="auto"/>
        <w:ind w:firstLine="540"/>
        <w:jc w:val="both"/>
        <w:rPr>
          <w:b/>
          <w:color w:val="000000" w:themeColor="text1"/>
          <w:sz w:val="28"/>
          <w:szCs w:val="28"/>
          <w:shd w:val="clear" w:color="auto" w:fill="FFFFFF"/>
        </w:rPr>
      </w:pPr>
      <w:r w:rsidRPr="00534465">
        <w:rPr>
          <w:b/>
          <w:color w:val="000000" w:themeColor="text1"/>
          <w:sz w:val="28"/>
          <w:szCs w:val="28"/>
          <w:shd w:val="clear" w:color="auto" w:fill="FFFFFF"/>
        </w:rPr>
        <w:t xml:space="preserve">1. </w:t>
      </w:r>
      <w:r w:rsidR="00872407" w:rsidRPr="00534465">
        <w:rPr>
          <w:b/>
          <w:color w:val="000000" w:themeColor="text1"/>
          <w:sz w:val="28"/>
          <w:szCs w:val="28"/>
          <w:shd w:val="clear" w:color="auto" w:fill="FFFFFF"/>
        </w:rPr>
        <w:t>Mục đích</w:t>
      </w:r>
    </w:p>
    <w:p w:rsidR="00952326"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lang w:val="en-US"/>
        </w:rPr>
        <w:t>Việc x</w:t>
      </w:r>
      <w:r w:rsidR="00BF4435" w:rsidRPr="00534465">
        <w:rPr>
          <w:color w:val="000000" w:themeColor="text1"/>
          <w:sz w:val="28"/>
          <w:szCs w:val="28"/>
        </w:rPr>
        <w:t xml:space="preserve">ây dựng </w:t>
      </w:r>
      <w:r w:rsidR="00EE5EAE" w:rsidRPr="00EE5EAE">
        <w:rPr>
          <w:sz w:val="28"/>
          <w:szCs w:val="28"/>
          <w:lang w:val="en-US"/>
        </w:rPr>
        <w:t xml:space="preserve">Nghị quyết </w:t>
      </w:r>
      <w:r w:rsidR="00EE5EAE" w:rsidRPr="00EE5EAE">
        <w:rPr>
          <w:sz w:val="28"/>
          <w:szCs w:val="28"/>
        </w:rPr>
        <w:t>ban hành Quy định nội dung và mức chi quản lý hoạt động khoa học, công nghệ và đổi mới sáng tạo có sử dụng ngân sách nhà nước thuộc phạm vi quản lý trên địa bàn Thành phố Đồng Nai</w:t>
      </w:r>
      <w:r w:rsidR="00511C5D">
        <w:rPr>
          <w:color w:val="000000" w:themeColor="text1"/>
          <w:sz w:val="28"/>
          <w:szCs w:val="28"/>
          <w:lang w:val="en-US"/>
        </w:rPr>
        <w:t xml:space="preserve"> </w:t>
      </w:r>
      <w:r w:rsidRPr="00534465">
        <w:rPr>
          <w:color w:val="000000" w:themeColor="text1"/>
          <w:sz w:val="28"/>
          <w:szCs w:val="28"/>
        </w:rPr>
        <w:t xml:space="preserve">là cần thiết phù hợp với thẩm quyền của </w:t>
      </w:r>
      <w:r w:rsidR="00511C5D">
        <w:rPr>
          <w:color w:val="000000" w:themeColor="text1"/>
          <w:sz w:val="28"/>
          <w:szCs w:val="28"/>
        </w:rPr>
        <w:t>Hội đồng nhân dân Thành phố</w:t>
      </w:r>
      <w:r w:rsidRPr="00534465">
        <w:rPr>
          <w:color w:val="000000" w:themeColor="text1"/>
          <w:sz w:val="28"/>
          <w:szCs w:val="28"/>
          <w:lang w:val="en-US"/>
        </w:rPr>
        <w:t xml:space="preserve"> </w:t>
      </w:r>
      <w:r w:rsidR="00BF4435" w:rsidRPr="00534465">
        <w:rPr>
          <w:color w:val="000000" w:themeColor="text1"/>
          <w:sz w:val="28"/>
          <w:szCs w:val="28"/>
        </w:rPr>
        <w:t xml:space="preserve">theo quy định tại </w:t>
      </w:r>
      <w:r w:rsidR="00747483" w:rsidRPr="00534465">
        <w:rPr>
          <w:color w:val="000000" w:themeColor="text1"/>
          <w:sz w:val="28"/>
          <w:szCs w:val="28"/>
        </w:rPr>
        <w:t xml:space="preserve">điểm a khoản 1 Điều 21 Luật </w:t>
      </w:r>
      <w:r w:rsidR="00747483" w:rsidRPr="00534465">
        <w:rPr>
          <w:iCs/>
          <w:color w:val="000000" w:themeColor="text1"/>
          <w:sz w:val="28"/>
          <w:szCs w:val="28"/>
        </w:rPr>
        <w:t>Ban hành văn bản quy phạm pháp luật số 64/2025/QH15 được sửa đổi, bổ sung bởi Luật số 87/2025/QH15</w:t>
      </w:r>
      <w:r w:rsidR="00747483" w:rsidRPr="00534465">
        <w:rPr>
          <w:iCs/>
          <w:color w:val="000000" w:themeColor="text1"/>
          <w:sz w:val="28"/>
          <w:szCs w:val="28"/>
          <w:lang w:val="en-US"/>
        </w:rPr>
        <w:t xml:space="preserve">; </w:t>
      </w:r>
      <w:r w:rsidR="00747483" w:rsidRPr="00534465">
        <w:rPr>
          <w:bCs/>
          <w:color w:val="000000" w:themeColor="text1"/>
          <w:sz w:val="28"/>
          <w:szCs w:val="28"/>
          <w:lang w:val="en-US"/>
        </w:rPr>
        <w:t>điểm h khoản 9</w:t>
      </w:r>
      <w:r w:rsidR="00747483" w:rsidRPr="00534465">
        <w:rPr>
          <w:bCs/>
          <w:color w:val="000000" w:themeColor="text1"/>
          <w:sz w:val="28"/>
          <w:szCs w:val="28"/>
        </w:rPr>
        <w:t xml:space="preserve"> </w:t>
      </w:r>
      <w:r w:rsidR="00747483" w:rsidRPr="00534465">
        <w:rPr>
          <w:bCs/>
          <w:color w:val="000000" w:themeColor="text1"/>
          <w:sz w:val="28"/>
          <w:szCs w:val="28"/>
          <w:lang w:val="en-US"/>
        </w:rPr>
        <w:t xml:space="preserve">Điều 31 </w:t>
      </w:r>
      <w:r w:rsidR="00747483" w:rsidRPr="00534465">
        <w:rPr>
          <w:bCs/>
          <w:color w:val="000000" w:themeColor="text1"/>
          <w:sz w:val="28"/>
          <w:szCs w:val="28"/>
        </w:rPr>
        <w:t xml:space="preserve">Luật ngân sách nhà nước </w:t>
      </w:r>
      <w:r w:rsidR="00747483" w:rsidRPr="00534465">
        <w:rPr>
          <w:bCs/>
          <w:color w:val="000000" w:themeColor="text1"/>
          <w:sz w:val="28"/>
          <w:szCs w:val="28"/>
          <w:lang w:val="en-US"/>
        </w:rPr>
        <w:t xml:space="preserve">số </w:t>
      </w:r>
      <w:r w:rsidR="00747483" w:rsidRPr="00534465">
        <w:rPr>
          <w:iCs/>
          <w:color w:val="000000" w:themeColor="text1"/>
          <w:sz w:val="28"/>
          <w:szCs w:val="28"/>
        </w:rPr>
        <w:t>số 89/2025/QH15</w:t>
      </w:r>
      <w:r w:rsidR="00747483" w:rsidRPr="00534465">
        <w:rPr>
          <w:iCs/>
          <w:color w:val="000000" w:themeColor="text1"/>
          <w:sz w:val="28"/>
          <w:szCs w:val="28"/>
          <w:lang w:val="en-US"/>
        </w:rPr>
        <w:t>;</w:t>
      </w:r>
      <w:bookmarkStart w:id="16" w:name="dc_1"/>
      <w:r w:rsidR="00747483" w:rsidRPr="00534465">
        <w:rPr>
          <w:iCs/>
          <w:color w:val="000000" w:themeColor="text1"/>
          <w:sz w:val="28"/>
          <w:szCs w:val="28"/>
          <w:lang w:val="en-US"/>
        </w:rPr>
        <w:t xml:space="preserve"> </w:t>
      </w:r>
      <w:r w:rsidR="00747483" w:rsidRPr="00534465">
        <w:rPr>
          <w:color w:val="000000" w:themeColor="text1"/>
          <w:sz w:val="28"/>
          <w:szCs w:val="28"/>
        </w:rPr>
        <w:t>điểm a, đ, e, i và k khoản 11 Điều 6 Nghị định số 265/2025/NĐ-CP</w:t>
      </w:r>
      <w:bookmarkEnd w:id="16"/>
      <w:r w:rsidR="00747483" w:rsidRPr="00534465">
        <w:rPr>
          <w:color w:val="000000" w:themeColor="text1"/>
          <w:sz w:val="28"/>
          <w:szCs w:val="28"/>
        </w:rPr>
        <w:t>; khoản 3 Điều 2 Thông tư số 38/2025/TT-KHCN</w:t>
      </w:r>
      <w:r w:rsidR="00BF4435" w:rsidRPr="00534465">
        <w:rPr>
          <w:color w:val="000000" w:themeColor="text1"/>
          <w:sz w:val="28"/>
          <w:szCs w:val="28"/>
        </w:rPr>
        <w:t xml:space="preserve">; </w:t>
      </w:r>
    </w:p>
    <w:p w:rsidR="00956B81"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Nghị quyết được ban hành là căn cứ pháp lý thống nhất để </w:t>
      </w:r>
      <w:r w:rsidR="00511C5D">
        <w:rPr>
          <w:color w:val="000000" w:themeColor="text1"/>
          <w:sz w:val="28"/>
          <w:szCs w:val="28"/>
        </w:rPr>
        <w:t>Ủy ban nhân dân Thành phố</w:t>
      </w:r>
      <w:r w:rsidRPr="00534465">
        <w:rPr>
          <w:color w:val="000000" w:themeColor="text1"/>
          <w:sz w:val="28"/>
          <w:szCs w:val="28"/>
        </w:rPr>
        <w:t xml:space="preserve"> phê duyệt dự toán chi ngân sách nhà nước hằng năm, đồng thời thực hiện phân bổ kinh phí cho các cơ quan, đơn vị, địa phương triển khai các nhiệm vụ chi quản lý hoạt động khoa học, công nghệ và đổi mới sáng tạo, bảo đảm sử dụng ngân sách nhà nước đúng mục đích, tiết kiệm, hiệu quả, phù hợp với điều kiện thực tiễn của tỉnh và tuân thủ đầy đủ các quy định của Luật Ngân sách nhà nước cùng các văn bản hướng dẫn thi hành có liên quan.</w:t>
      </w:r>
    </w:p>
    <w:p w:rsidR="00872407" w:rsidRPr="00534465" w:rsidRDefault="00872407" w:rsidP="00534465">
      <w:pPr>
        <w:spacing w:before="120" w:after="120" w:line="276" w:lineRule="auto"/>
        <w:ind w:firstLine="540"/>
        <w:jc w:val="both"/>
        <w:rPr>
          <w:color w:val="000000" w:themeColor="text1"/>
          <w:sz w:val="28"/>
          <w:szCs w:val="28"/>
          <w:lang w:val="en-US"/>
        </w:rPr>
      </w:pPr>
      <w:r w:rsidRPr="00534465">
        <w:rPr>
          <w:b/>
          <w:color w:val="000000" w:themeColor="text1"/>
          <w:sz w:val="28"/>
          <w:szCs w:val="28"/>
          <w:lang w:val="en-US"/>
        </w:rPr>
        <w:t>2.</w:t>
      </w:r>
      <w:r w:rsidRPr="00534465">
        <w:rPr>
          <w:color w:val="000000" w:themeColor="text1"/>
          <w:sz w:val="28"/>
          <w:szCs w:val="28"/>
          <w:lang w:val="en-US"/>
        </w:rPr>
        <w:t xml:space="preserve"> </w:t>
      </w:r>
      <w:r w:rsidRPr="00534465">
        <w:rPr>
          <w:b/>
          <w:color w:val="000000" w:themeColor="text1"/>
          <w:sz w:val="28"/>
          <w:szCs w:val="28"/>
          <w:shd w:val="clear" w:color="auto" w:fill="FFFFFF"/>
        </w:rPr>
        <w:t>Quan điểm xây dựng Nghị quyết</w:t>
      </w:r>
    </w:p>
    <w:p w:rsidR="00BF4435" w:rsidRPr="00534465" w:rsidRDefault="00BF4435"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 Phù hợp theo quy định của </w:t>
      </w:r>
      <w:r w:rsidR="00747483" w:rsidRPr="00534465">
        <w:rPr>
          <w:color w:val="000000" w:themeColor="text1"/>
          <w:sz w:val="28"/>
          <w:szCs w:val="28"/>
        </w:rPr>
        <w:t xml:space="preserve">Luật </w:t>
      </w:r>
      <w:r w:rsidR="00747483" w:rsidRPr="00534465">
        <w:rPr>
          <w:iCs/>
          <w:color w:val="000000" w:themeColor="text1"/>
          <w:sz w:val="28"/>
          <w:szCs w:val="28"/>
        </w:rPr>
        <w:t>Ban hành văn bản quy phạm pháp luật số 64/2025/QH15 được sửa đổi, bổ sung bởi Luật số 87/2025/QH15</w:t>
      </w:r>
      <w:r w:rsidRPr="00534465">
        <w:rPr>
          <w:color w:val="000000" w:themeColor="text1"/>
          <w:sz w:val="28"/>
          <w:szCs w:val="28"/>
        </w:rPr>
        <w:t xml:space="preserve">; </w:t>
      </w:r>
      <w:r w:rsidR="00747483" w:rsidRPr="00534465">
        <w:rPr>
          <w:bCs/>
          <w:color w:val="000000" w:themeColor="text1"/>
          <w:sz w:val="28"/>
          <w:szCs w:val="28"/>
        </w:rPr>
        <w:t xml:space="preserve">Luật ngân sách nhà nước </w:t>
      </w:r>
      <w:r w:rsidR="00747483" w:rsidRPr="00534465">
        <w:rPr>
          <w:bCs/>
          <w:color w:val="000000" w:themeColor="text1"/>
          <w:sz w:val="28"/>
          <w:szCs w:val="28"/>
          <w:lang w:val="en-US"/>
        </w:rPr>
        <w:t xml:space="preserve">số </w:t>
      </w:r>
      <w:r w:rsidR="00747483" w:rsidRPr="00534465">
        <w:rPr>
          <w:iCs/>
          <w:color w:val="000000" w:themeColor="text1"/>
          <w:sz w:val="28"/>
          <w:szCs w:val="28"/>
        </w:rPr>
        <w:t>số 89/2025/QH15</w:t>
      </w:r>
      <w:r w:rsidRPr="00534465">
        <w:rPr>
          <w:bCs/>
          <w:color w:val="000000" w:themeColor="text1"/>
          <w:sz w:val="28"/>
          <w:szCs w:val="28"/>
        </w:rPr>
        <w:t>;</w:t>
      </w:r>
      <w:r w:rsidRPr="00534465">
        <w:rPr>
          <w:color w:val="000000" w:themeColor="text1"/>
          <w:sz w:val="28"/>
          <w:szCs w:val="28"/>
        </w:rPr>
        <w:t xml:space="preserve"> </w:t>
      </w:r>
      <w:r w:rsidR="00747483" w:rsidRPr="00534465">
        <w:rPr>
          <w:color w:val="000000" w:themeColor="text1"/>
          <w:sz w:val="28"/>
          <w:szCs w:val="28"/>
        </w:rPr>
        <w:t xml:space="preserve">Nghị định số 265/2025/NĐ-CP; Thông tư số 38/2025/TT-KHCN </w:t>
      </w:r>
      <w:r w:rsidRPr="00534465">
        <w:rPr>
          <w:color w:val="000000" w:themeColor="text1"/>
          <w:sz w:val="28"/>
          <w:szCs w:val="28"/>
        </w:rPr>
        <w:t>và các quy định pháp luật khác có liên quan.</w:t>
      </w:r>
    </w:p>
    <w:p w:rsidR="00952326" w:rsidRPr="00534465" w:rsidRDefault="00BF4435"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 </w:t>
      </w:r>
      <w:r w:rsidR="00952326" w:rsidRPr="00534465">
        <w:rPr>
          <w:color w:val="000000" w:themeColor="text1"/>
          <w:sz w:val="28"/>
          <w:szCs w:val="28"/>
        </w:rPr>
        <w:t xml:space="preserve">Bảo đảm tuân thủ đầy đủ các quy định của pháp luật về thẩm quyền và trình tự, thủ tục trong quá trình xây dựng và ban hành Nghị quyết; đồng thời, Nghị quyết được ban hành là cơ sở pháp lý để các tổ chức, đơn vị, địa phương được giao </w:t>
      </w:r>
      <w:r w:rsidR="00952326" w:rsidRPr="00534465">
        <w:rPr>
          <w:color w:val="000000" w:themeColor="text1"/>
          <w:sz w:val="28"/>
          <w:szCs w:val="28"/>
          <w:lang w:val="en-US"/>
        </w:rPr>
        <w:t>quản lý</w:t>
      </w:r>
      <w:r w:rsidR="00952326" w:rsidRPr="00534465">
        <w:rPr>
          <w:color w:val="000000" w:themeColor="text1"/>
          <w:sz w:val="28"/>
          <w:szCs w:val="28"/>
        </w:rPr>
        <w:t xml:space="preserve"> nhiệm vụ khoa học, công nghệ và đổi mới sáng tạo thực hiện việc lập dự toán kinh phí hằng năm, tổng hợp chung vào dự toán chi ngân sách sự nghiệp khoa học</w:t>
      </w:r>
      <w:r w:rsidR="00952326" w:rsidRPr="00534465">
        <w:rPr>
          <w:color w:val="000000" w:themeColor="text1"/>
          <w:sz w:val="28"/>
          <w:szCs w:val="28"/>
          <w:lang w:val="en-US"/>
        </w:rPr>
        <w:t>, công nghệ, đổi mới sáng tạo và chuyển đổi số</w:t>
      </w:r>
      <w:r w:rsidR="00952326" w:rsidRPr="00534465">
        <w:rPr>
          <w:color w:val="000000" w:themeColor="text1"/>
          <w:sz w:val="28"/>
          <w:szCs w:val="28"/>
        </w:rPr>
        <w:t xml:space="preserve"> của tỉnh theo quy định.</w:t>
      </w:r>
    </w:p>
    <w:p w:rsidR="00952326"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Việc xây dựng định mức lập dự toán kinh phí đối với </w:t>
      </w:r>
      <w:r w:rsidRPr="00534465">
        <w:rPr>
          <w:color w:val="000000" w:themeColor="text1"/>
          <w:sz w:val="28"/>
          <w:szCs w:val="28"/>
          <w:lang w:val="en-US"/>
        </w:rPr>
        <w:t xml:space="preserve">chi quản lý các hoạt động </w:t>
      </w:r>
      <w:r w:rsidRPr="00534465">
        <w:rPr>
          <w:color w:val="000000" w:themeColor="text1"/>
          <w:sz w:val="28"/>
          <w:szCs w:val="28"/>
        </w:rPr>
        <w:t xml:space="preserve">khoa học, công nghệ và đổi mới sáng tạo được thực hiện trên cơ sở Thông tư số 38/2025/TT-KHCN của Bộ Khoa học và Công nghệ và các chế độ, chính sách hiện hành có liên quan; đối với các trường hợp chưa có định mức kinh tế </w:t>
      </w:r>
      <w:r w:rsidRPr="00534465">
        <w:rPr>
          <w:color w:val="000000" w:themeColor="text1"/>
          <w:sz w:val="28"/>
          <w:szCs w:val="28"/>
          <w:lang w:val="en-US"/>
        </w:rPr>
        <w:t>-</w:t>
      </w:r>
      <w:r w:rsidRPr="00534465">
        <w:rPr>
          <w:color w:val="000000" w:themeColor="text1"/>
          <w:sz w:val="28"/>
          <w:szCs w:val="28"/>
        </w:rPr>
        <w:t xml:space="preserve"> kỹ thuật, yêu cầu </w:t>
      </w:r>
      <w:r w:rsidRPr="00534465">
        <w:rPr>
          <w:color w:val="000000" w:themeColor="text1"/>
          <w:sz w:val="28"/>
          <w:szCs w:val="28"/>
          <w:lang w:val="en-US"/>
        </w:rPr>
        <w:t xml:space="preserve">các cơ quan, </w:t>
      </w:r>
      <w:r w:rsidRPr="00534465">
        <w:rPr>
          <w:color w:val="000000" w:themeColor="text1"/>
          <w:sz w:val="28"/>
          <w:szCs w:val="28"/>
        </w:rPr>
        <w:t xml:space="preserve">đơn vị </w:t>
      </w:r>
      <w:r w:rsidRPr="00534465">
        <w:rPr>
          <w:color w:val="000000" w:themeColor="text1"/>
          <w:sz w:val="28"/>
          <w:szCs w:val="28"/>
          <w:lang w:val="en-US"/>
        </w:rPr>
        <w:t>quản lý</w:t>
      </w:r>
      <w:r w:rsidRPr="00534465">
        <w:rPr>
          <w:color w:val="000000" w:themeColor="text1"/>
          <w:sz w:val="28"/>
          <w:szCs w:val="28"/>
        </w:rPr>
        <w:t xml:space="preserve"> phải thuyết minh cụ thể, chi tiết căn cứ lập dự toán, làm cơ sở để cơ quan có thẩm quyền xem xét, quyết định theo đúng quy định.</w:t>
      </w:r>
    </w:p>
    <w:p w:rsidR="00C02A2E" w:rsidRPr="00534465" w:rsidRDefault="00BD242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III</w:t>
      </w:r>
      <w:r w:rsidR="004274C1" w:rsidRPr="00534465">
        <w:rPr>
          <w:b/>
          <w:color w:val="000000" w:themeColor="text1"/>
          <w:sz w:val="28"/>
          <w:szCs w:val="28"/>
          <w:lang w:val="en-US" w:eastAsia="en-US"/>
        </w:rPr>
        <w:t xml:space="preserve">. </w:t>
      </w:r>
      <w:r w:rsidR="00DD779B" w:rsidRPr="00534465">
        <w:rPr>
          <w:b/>
          <w:color w:val="000000" w:themeColor="text1"/>
          <w:sz w:val="28"/>
          <w:szCs w:val="28"/>
          <w:lang w:val="en-US" w:eastAsia="en-US"/>
        </w:rPr>
        <w:t>QUÁ TRÌNH XÂY DỰNG DỰ THẢO NGHỊ QUYẾT</w:t>
      </w:r>
    </w:p>
    <w:p w:rsidR="009F1CB3" w:rsidRPr="0048086B" w:rsidRDefault="009F1CB3" w:rsidP="0048086B">
      <w:pPr>
        <w:spacing w:before="120" w:after="120" w:line="276" w:lineRule="auto"/>
        <w:ind w:firstLine="547"/>
        <w:jc w:val="both"/>
        <w:rPr>
          <w:color w:val="000000" w:themeColor="text1"/>
          <w:sz w:val="28"/>
          <w:szCs w:val="28"/>
        </w:rPr>
      </w:pPr>
      <w:r w:rsidRPr="0048086B">
        <w:rPr>
          <w:color w:val="000000" w:themeColor="text1"/>
          <w:sz w:val="28"/>
          <w:szCs w:val="28"/>
        </w:rPr>
        <w:lastRenderedPageBreak/>
        <w:t>Ngày 12</w:t>
      </w:r>
      <w:r w:rsidR="00E91F3C">
        <w:rPr>
          <w:color w:val="000000" w:themeColor="text1"/>
          <w:sz w:val="28"/>
          <w:szCs w:val="28"/>
          <w:lang w:val="en-US"/>
        </w:rPr>
        <w:t>/3/2026</w:t>
      </w:r>
      <w:r w:rsidRPr="0048086B">
        <w:rPr>
          <w:color w:val="000000" w:themeColor="text1"/>
          <w:sz w:val="28"/>
          <w:szCs w:val="28"/>
        </w:rPr>
        <w:t>, Sở Khoa học và Công nghệ ban hành Văn bản số 1750/SKHCN-KHTC về việc xin ý kiến thống nhất đăng ký xây dựng Nghị quyết năm 2026 lĩnh vực khoa học công nghệ, đổi mới sáng tạo và chuyển đổi số và được Sở Tư pháp thống nhất tại Văn bản số 1190/STP-XDPBPL ngày 16/3/2026.</w:t>
      </w:r>
    </w:p>
    <w:p w:rsidR="009F1CB3" w:rsidRPr="0048086B" w:rsidRDefault="009F1CB3" w:rsidP="0048086B">
      <w:pPr>
        <w:spacing w:before="120" w:after="120" w:line="276" w:lineRule="auto"/>
        <w:ind w:firstLine="547"/>
        <w:jc w:val="both"/>
        <w:rPr>
          <w:color w:val="000000" w:themeColor="text1"/>
          <w:sz w:val="28"/>
          <w:szCs w:val="28"/>
        </w:rPr>
      </w:pPr>
      <w:r w:rsidRPr="0048086B">
        <w:rPr>
          <w:color w:val="000000" w:themeColor="text1"/>
          <w:sz w:val="28"/>
          <w:szCs w:val="28"/>
        </w:rPr>
        <w:t>Ngày 17/3/2026, Sở Khoa học và Công nghệ ban hành Tờ trình số 76/TTr-SKHCN về việc đăng ký xây dựng 02 Nghị quyết của Hội đồng nhân dân tỉnh năm 2026 trong lĩnh vực khoa học, công nghệ, đổi mới sáng tạo và chuyển đổi số trình UBND Thành phố.</w:t>
      </w:r>
    </w:p>
    <w:p w:rsidR="009F1CB3" w:rsidRPr="0048086B" w:rsidRDefault="009F1CB3" w:rsidP="0048086B">
      <w:pPr>
        <w:spacing w:before="120" w:after="120" w:line="276" w:lineRule="auto"/>
        <w:ind w:firstLine="547"/>
        <w:jc w:val="both"/>
        <w:rPr>
          <w:color w:val="000000" w:themeColor="text1"/>
          <w:sz w:val="28"/>
          <w:szCs w:val="28"/>
        </w:rPr>
      </w:pPr>
      <w:r w:rsidRPr="0048086B">
        <w:rPr>
          <w:color w:val="000000" w:themeColor="text1"/>
          <w:sz w:val="28"/>
          <w:szCs w:val="28"/>
        </w:rPr>
        <w:t>Đến ngày 24/4/2026, UBND Thành phố ban hành Tờ trình số 97/TTr-UBND về việc đăng ký xây dựng 02 Nghị quyết của Hội đồng nhân dân tỉnh năm 2026 trong lĩnh vực khoa học, công nghệ, đổi mới sáng tạo và chuyển đổi số và được HĐND Thành phố thống nhất.</w:t>
      </w:r>
    </w:p>
    <w:p w:rsidR="00BF4435" w:rsidRPr="0048086B" w:rsidRDefault="00BF4435" w:rsidP="0048086B">
      <w:pPr>
        <w:spacing w:before="120" w:after="120" w:line="276" w:lineRule="auto"/>
        <w:ind w:firstLine="547"/>
        <w:jc w:val="both"/>
        <w:rPr>
          <w:color w:val="000000" w:themeColor="text1"/>
          <w:sz w:val="28"/>
          <w:szCs w:val="28"/>
        </w:rPr>
      </w:pPr>
      <w:r w:rsidRPr="0048086B">
        <w:rPr>
          <w:color w:val="000000" w:themeColor="text1"/>
          <w:sz w:val="28"/>
          <w:szCs w:val="28"/>
        </w:rPr>
        <w:t xml:space="preserve">Thực hiện Văn bản số </w:t>
      </w:r>
      <w:r w:rsidR="009F1CB3" w:rsidRPr="0048086B">
        <w:rPr>
          <w:color w:val="000000" w:themeColor="text1"/>
          <w:sz w:val="28"/>
          <w:szCs w:val="28"/>
        </w:rPr>
        <w:t>242</w:t>
      </w:r>
      <w:r w:rsidRPr="0048086B">
        <w:rPr>
          <w:color w:val="000000" w:themeColor="text1"/>
          <w:sz w:val="28"/>
          <w:szCs w:val="28"/>
        </w:rPr>
        <w:t xml:space="preserve">/HĐND-VP ngày </w:t>
      </w:r>
      <w:r w:rsidR="009F1CB3" w:rsidRPr="0048086B">
        <w:rPr>
          <w:color w:val="000000" w:themeColor="text1"/>
          <w:sz w:val="28"/>
          <w:szCs w:val="28"/>
        </w:rPr>
        <w:t>24/4/2026</w:t>
      </w:r>
      <w:r w:rsidRPr="0048086B">
        <w:rPr>
          <w:color w:val="000000" w:themeColor="text1"/>
          <w:sz w:val="28"/>
          <w:szCs w:val="28"/>
        </w:rPr>
        <w:t xml:space="preserve"> của Thường trực </w:t>
      </w:r>
      <w:r w:rsidR="00511C5D" w:rsidRPr="0048086B">
        <w:rPr>
          <w:color w:val="000000" w:themeColor="text1"/>
          <w:sz w:val="28"/>
          <w:szCs w:val="28"/>
        </w:rPr>
        <w:t>Hội đồng nhân dân Thành phố</w:t>
      </w:r>
      <w:r w:rsidRPr="0048086B">
        <w:rPr>
          <w:color w:val="000000" w:themeColor="text1"/>
          <w:sz w:val="28"/>
          <w:szCs w:val="28"/>
        </w:rPr>
        <w:t xml:space="preserve"> về việc </w:t>
      </w:r>
      <w:r w:rsidR="009F1CB3" w:rsidRPr="0048086B">
        <w:rPr>
          <w:color w:val="000000" w:themeColor="text1"/>
          <w:sz w:val="28"/>
          <w:szCs w:val="28"/>
        </w:rPr>
        <w:t>thống nhất đăng ký xây dựng 02 Nghị quyết của HĐND tỉnh năm 2026 về lĩnh vực KHCN, ĐMST và CĐS</w:t>
      </w:r>
      <w:r w:rsidRPr="0048086B">
        <w:rPr>
          <w:color w:val="000000" w:themeColor="text1"/>
          <w:sz w:val="28"/>
          <w:szCs w:val="28"/>
        </w:rPr>
        <w:t xml:space="preserve">; </w:t>
      </w:r>
      <w:r w:rsidR="00511C5D" w:rsidRPr="0048086B">
        <w:rPr>
          <w:color w:val="000000" w:themeColor="text1"/>
          <w:sz w:val="28"/>
          <w:szCs w:val="28"/>
        </w:rPr>
        <w:t>Ủy ban nhân dân Thành phố</w:t>
      </w:r>
      <w:r w:rsidRPr="0048086B">
        <w:rPr>
          <w:color w:val="000000" w:themeColor="text1"/>
          <w:sz w:val="28"/>
          <w:szCs w:val="28"/>
        </w:rPr>
        <w:t xml:space="preserve"> đã giao Sở Khoa học và Công nghệ chủ trì tham mưu xây dựng dự thảo Nghị quyết. </w:t>
      </w:r>
    </w:p>
    <w:p w:rsidR="00BF4435" w:rsidRPr="00534465" w:rsidRDefault="00BF4435" w:rsidP="00534465">
      <w:pPr>
        <w:widowControl w:val="0"/>
        <w:tabs>
          <w:tab w:val="right" w:leader="dot" w:pos="7920"/>
        </w:tabs>
        <w:spacing w:before="120" w:after="120" w:line="276" w:lineRule="auto"/>
        <w:ind w:firstLine="540"/>
        <w:jc w:val="both"/>
        <w:rPr>
          <w:color w:val="000000" w:themeColor="text1"/>
          <w:sz w:val="28"/>
          <w:szCs w:val="28"/>
        </w:rPr>
      </w:pPr>
      <w:r w:rsidRPr="00534465">
        <w:rPr>
          <w:color w:val="000000" w:themeColor="text1"/>
          <w:sz w:val="28"/>
          <w:szCs w:val="28"/>
        </w:rPr>
        <w:t>Trên cơ sở đó, Sở Khoa học và Công nghệ đã xây dựng dự thảo Nghị quyết để lấy ý kiến góp ý của Ủy ban Mặt trận Tổ quốc Việt Nam tỉnh;</w:t>
      </w:r>
      <w:r w:rsidR="00275E37" w:rsidRPr="00534465">
        <w:rPr>
          <w:color w:val="000000" w:themeColor="text1"/>
          <w:sz w:val="28"/>
          <w:szCs w:val="28"/>
          <w:lang w:val="en-US"/>
        </w:rPr>
        <w:t xml:space="preserve"> </w:t>
      </w:r>
      <w:r w:rsidRPr="00534465">
        <w:rPr>
          <w:color w:val="000000" w:themeColor="text1"/>
          <w:sz w:val="28"/>
          <w:szCs w:val="28"/>
        </w:rPr>
        <w:t>các Sở, ban, ngành</w:t>
      </w:r>
      <w:r w:rsidR="00275E37" w:rsidRPr="00534465">
        <w:rPr>
          <w:color w:val="000000" w:themeColor="text1"/>
          <w:sz w:val="28"/>
          <w:szCs w:val="28"/>
          <w:lang w:val="en-US"/>
        </w:rPr>
        <w:t xml:space="preserve"> tỉnh</w:t>
      </w:r>
      <w:r w:rsidRPr="00534465">
        <w:rPr>
          <w:color w:val="000000" w:themeColor="text1"/>
          <w:sz w:val="28"/>
          <w:szCs w:val="28"/>
        </w:rPr>
        <w:t xml:space="preserve">; UBND các </w:t>
      </w:r>
      <w:r w:rsidR="00275E37" w:rsidRPr="00534465">
        <w:rPr>
          <w:color w:val="000000" w:themeColor="text1"/>
          <w:sz w:val="28"/>
          <w:szCs w:val="28"/>
          <w:lang w:val="en-US"/>
        </w:rPr>
        <w:t>xã, phường</w:t>
      </w:r>
      <w:r w:rsidRPr="00534465">
        <w:rPr>
          <w:color w:val="000000" w:themeColor="text1"/>
          <w:sz w:val="28"/>
          <w:szCs w:val="28"/>
        </w:rPr>
        <w:t xml:space="preserve">. Đồng thời, phối hợp với </w:t>
      </w:r>
      <w:r w:rsidR="009F1CB3">
        <w:rPr>
          <w:color w:val="000000" w:themeColor="text1"/>
          <w:sz w:val="28"/>
          <w:szCs w:val="28"/>
          <w:lang w:val="en-US"/>
        </w:rPr>
        <w:t>Báo và Đài phát thành truyền hình Thành phố</w:t>
      </w:r>
      <w:r w:rsidRPr="00534465">
        <w:rPr>
          <w:color w:val="000000" w:themeColor="text1"/>
          <w:sz w:val="28"/>
          <w:szCs w:val="28"/>
        </w:rPr>
        <w:t xml:space="preserve"> đăng tải toàn văn dự thảo trên Cổng thông tin điện tử của </w:t>
      </w:r>
      <w:r w:rsidR="009F1CB3">
        <w:rPr>
          <w:color w:val="000000" w:themeColor="text1"/>
          <w:sz w:val="28"/>
          <w:szCs w:val="28"/>
          <w:lang w:val="en-US"/>
        </w:rPr>
        <w:t xml:space="preserve">Thành phố </w:t>
      </w:r>
      <w:r w:rsidRPr="00534465">
        <w:rPr>
          <w:color w:val="000000" w:themeColor="text1"/>
          <w:sz w:val="28"/>
          <w:szCs w:val="28"/>
        </w:rPr>
        <w:t xml:space="preserve">thời gian </w:t>
      </w:r>
      <w:r w:rsidRPr="00534465">
        <w:rPr>
          <w:color w:val="000000" w:themeColor="text1"/>
          <w:sz w:val="28"/>
          <w:szCs w:val="28"/>
          <w:lang w:val="en-US"/>
        </w:rPr>
        <w:t>1</w:t>
      </w:r>
      <w:r w:rsidRPr="00534465">
        <w:rPr>
          <w:color w:val="000000" w:themeColor="text1"/>
          <w:sz w:val="28"/>
          <w:szCs w:val="28"/>
        </w:rPr>
        <w:t xml:space="preserve">0 ngày </w:t>
      </w:r>
      <w:r w:rsidRPr="00534465">
        <w:rPr>
          <w:rStyle w:val="FootnoteReference"/>
          <w:color w:val="000000" w:themeColor="text1"/>
          <w:sz w:val="28"/>
          <w:szCs w:val="28"/>
        </w:rPr>
        <w:footnoteReference w:id="1"/>
      </w:r>
      <w:r w:rsidRPr="00534465">
        <w:rPr>
          <w:color w:val="000000" w:themeColor="text1"/>
          <w:sz w:val="28"/>
          <w:szCs w:val="28"/>
        </w:rPr>
        <w:t xml:space="preserve"> để tổ chức, cá nhân đóng góp ý kiến. Trên cơ sở ý kiến góp ý của các cơ quan, đơn vị, Sở Khoa học và Công nghệ đã xây dựng Bảng tổng hợp, giải trình, tiếp thu ý kiến góp ý và hoàn chỉnh dự thảo.</w:t>
      </w:r>
    </w:p>
    <w:p w:rsidR="00BF4435" w:rsidRPr="00534465" w:rsidRDefault="00BF4435" w:rsidP="00534465">
      <w:pPr>
        <w:widowControl w:val="0"/>
        <w:tabs>
          <w:tab w:val="right" w:leader="dot" w:pos="7920"/>
        </w:tabs>
        <w:spacing w:before="120" w:after="120" w:line="276" w:lineRule="auto"/>
        <w:ind w:firstLine="540"/>
        <w:jc w:val="both"/>
        <w:rPr>
          <w:color w:val="000000" w:themeColor="text1"/>
          <w:sz w:val="28"/>
          <w:szCs w:val="28"/>
        </w:rPr>
      </w:pPr>
      <w:r w:rsidRPr="00534465">
        <w:rPr>
          <w:color w:val="000000" w:themeColor="text1"/>
          <w:sz w:val="28"/>
          <w:szCs w:val="28"/>
        </w:rPr>
        <w:t xml:space="preserve">Sở Khoa học và Công nghệ ban hành văn bản gửi Sở Tư pháp đề nghị thẩm định hồ sơ dự thảo Nghị quyết của </w:t>
      </w:r>
      <w:r w:rsidR="00511C5D">
        <w:rPr>
          <w:color w:val="000000" w:themeColor="text1"/>
          <w:sz w:val="28"/>
          <w:szCs w:val="28"/>
        </w:rPr>
        <w:t>HĐND Thành phố</w:t>
      </w:r>
      <w:r w:rsidRPr="00534465">
        <w:rPr>
          <w:color w:val="000000" w:themeColor="text1"/>
          <w:sz w:val="28"/>
          <w:szCs w:val="28"/>
        </w:rPr>
        <w:t xml:space="preserve"> </w:t>
      </w:r>
      <w:r w:rsidRPr="00534465">
        <w:rPr>
          <w:rStyle w:val="FootnoteReference"/>
          <w:color w:val="000000" w:themeColor="text1"/>
          <w:sz w:val="28"/>
          <w:szCs w:val="28"/>
        </w:rPr>
        <w:footnoteReference w:id="2"/>
      </w:r>
      <w:r w:rsidRPr="00534465">
        <w:rPr>
          <w:color w:val="000000" w:themeColor="text1"/>
          <w:sz w:val="28"/>
          <w:szCs w:val="28"/>
        </w:rPr>
        <w:t xml:space="preserve"> và được Sở Tư pháp có ý kiến thẩm định về nội dung hồ sơ dự thảo Nghị quyết </w:t>
      </w:r>
      <w:r w:rsidRPr="00534465">
        <w:rPr>
          <w:rStyle w:val="FootnoteReference"/>
          <w:color w:val="000000" w:themeColor="text1"/>
          <w:sz w:val="28"/>
          <w:szCs w:val="28"/>
        </w:rPr>
        <w:footnoteReference w:id="3"/>
      </w:r>
      <w:r w:rsidRPr="00534465">
        <w:rPr>
          <w:color w:val="000000" w:themeColor="text1"/>
          <w:sz w:val="28"/>
          <w:szCs w:val="28"/>
        </w:rPr>
        <w:t>, qua đó, Sở Khoa học và Công nghệ đã có báo cáo giải trình, tiếp thu ý kiến thẩm định để chỉnh lý, hoàn thiện dự thảo Nghị quyết.</w:t>
      </w:r>
    </w:p>
    <w:p w:rsidR="009F1FF0" w:rsidRPr="00534465" w:rsidRDefault="00BF4435" w:rsidP="00534465">
      <w:pPr>
        <w:widowControl w:val="0"/>
        <w:tabs>
          <w:tab w:val="right" w:leader="dot" w:pos="7920"/>
        </w:tabs>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Ngày </w:t>
      </w:r>
      <w:r w:rsidRPr="00534465">
        <w:rPr>
          <w:color w:val="000000" w:themeColor="text1"/>
          <w:sz w:val="28"/>
          <w:szCs w:val="28"/>
          <w:lang w:val="en-US"/>
        </w:rPr>
        <w:t>…</w:t>
      </w:r>
      <w:r w:rsidRPr="00534465">
        <w:rPr>
          <w:color w:val="000000" w:themeColor="text1"/>
          <w:sz w:val="28"/>
          <w:szCs w:val="28"/>
        </w:rPr>
        <w:t>/</w:t>
      </w:r>
      <w:r w:rsidRPr="00534465">
        <w:rPr>
          <w:color w:val="000000" w:themeColor="text1"/>
          <w:sz w:val="28"/>
          <w:szCs w:val="28"/>
          <w:lang w:val="en-US"/>
        </w:rPr>
        <w:t>…</w:t>
      </w:r>
      <w:r w:rsidRPr="00534465">
        <w:rPr>
          <w:color w:val="000000" w:themeColor="text1"/>
          <w:sz w:val="28"/>
          <w:szCs w:val="28"/>
        </w:rPr>
        <w:t>/202</w:t>
      </w:r>
      <w:r w:rsidRPr="00534465">
        <w:rPr>
          <w:color w:val="000000" w:themeColor="text1"/>
          <w:sz w:val="28"/>
          <w:szCs w:val="28"/>
          <w:lang w:val="en-US"/>
        </w:rPr>
        <w:t>6</w:t>
      </w:r>
      <w:r w:rsidRPr="00534465">
        <w:rPr>
          <w:color w:val="000000" w:themeColor="text1"/>
          <w:sz w:val="28"/>
          <w:szCs w:val="28"/>
        </w:rPr>
        <w:t xml:space="preserve">, </w:t>
      </w:r>
      <w:r w:rsidR="00511C5D">
        <w:rPr>
          <w:color w:val="000000" w:themeColor="text1"/>
          <w:sz w:val="28"/>
          <w:szCs w:val="28"/>
        </w:rPr>
        <w:t>Ủy ban nhân dân Thành phố</w:t>
      </w:r>
      <w:r w:rsidRPr="00534465">
        <w:rPr>
          <w:color w:val="000000" w:themeColor="text1"/>
          <w:sz w:val="28"/>
          <w:szCs w:val="28"/>
        </w:rPr>
        <w:t xml:space="preserve"> tổ chức cuộc họp thông qua thành viên </w:t>
      </w:r>
      <w:r w:rsidR="00511C5D">
        <w:rPr>
          <w:color w:val="000000" w:themeColor="text1"/>
          <w:sz w:val="28"/>
          <w:szCs w:val="28"/>
        </w:rPr>
        <w:t>Ủy ban nhân dân Thành phố</w:t>
      </w:r>
      <w:r w:rsidRPr="00534465">
        <w:rPr>
          <w:color w:val="000000" w:themeColor="text1"/>
          <w:sz w:val="28"/>
          <w:szCs w:val="28"/>
        </w:rPr>
        <w:t xml:space="preserve">. Tại cuộc họp, các thành viên </w:t>
      </w:r>
      <w:r w:rsidR="00511C5D">
        <w:rPr>
          <w:color w:val="000000" w:themeColor="text1"/>
          <w:sz w:val="28"/>
          <w:szCs w:val="28"/>
        </w:rPr>
        <w:t>Ủy ban nhân dân Thành phố</w:t>
      </w:r>
      <w:r w:rsidRPr="00534465">
        <w:rPr>
          <w:color w:val="000000" w:themeColor="text1"/>
          <w:sz w:val="28"/>
          <w:szCs w:val="28"/>
        </w:rPr>
        <w:t xml:space="preserve"> đã thảo luận tập thể và biểu quyết thông qua việc trình </w:t>
      </w:r>
      <w:r w:rsidR="00511C5D">
        <w:rPr>
          <w:color w:val="000000" w:themeColor="text1"/>
          <w:sz w:val="28"/>
          <w:szCs w:val="28"/>
        </w:rPr>
        <w:t>Hội đồng nhân dân Thành phố</w:t>
      </w:r>
      <w:r w:rsidRPr="00534465">
        <w:rPr>
          <w:color w:val="000000" w:themeColor="text1"/>
          <w:sz w:val="28"/>
          <w:szCs w:val="28"/>
        </w:rPr>
        <w:t xml:space="preserve"> dự thảo Nghị quyết.</w:t>
      </w:r>
    </w:p>
    <w:p w:rsidR="00DD779B" w:rsidRPr="00534465" w:rsidRDefault="00BD2428" w:rsidP="00534465">
      <w:pPr>
        <w:tabs>
          <w:tab w:val="left" w:pos="5902"/>
        </w:tabs>
        <w:spacing w:before="120" w:after="120" w:line="276" w:lineRule="auto"/>
        <w:ind w:firstLine="540"/>
        <w:jc w:val="both"/>
        <w:rPr>
          <w:b/>
          <w:color w:val="000000" w:themeColor="text1"/>
          <w:sz w:val="28"/>
          <w:szCs w:val="28"/>
          <w:lang w:val="sv-SE"/>
        </w:rPr>
      </w:pPr>
      <w:r w:rsidRPr="00534465">
        <w:rPr>
          <w:b/>
          <w:color w:val="000000" w:themeColor="text1"/>
          <w:sz w:val="28"/>
          <w:szCs w:val="28"/>
          <w:lang w:val="sv-SE"/>
        </w:rPr>
        <w:t>I</w:t>
      </w:r>
      <w:r w:rsidR="00DD779B" w:rsidRPr="00534465">
        <w:rPr>
          <w:b/>
          <w:color w:val="000000" w:themeColor="text1"/>
          <w:sz w:val="28"/>
          <w:szCs w:val="28"/>
          <w:lang w:val="sv-SE"/>
        </w:rPr>
        <w:t>V. BỐ CỤC VÀ NỘI DUNG</w:t>
      </w:r>
      <w:r w:rsidR="004A5433" w:rsidRPr="00534465">
        <w:rPr>
          <w:b/>
          <w:color w:val="000000" w:themeColor="text1"/>
          <w:sz w:val="28"/>
          <w:szCs w:val="28"/>
          <w:lang w:val="sv-SE"/>
        </w:rPr>
        <w:t xml:space="preserve"> CƠ BẢN CỦA DỰ THẢO</w:t>
      </w:r>
    </w:p>
    <w:p w:rsidR="004A5433" w:rsidRPr="00534465" w:rsidRDefault="004A5433" w:rsidP="00534465">
      <w:pPr>
        <w:spacing w:before="120" w:after="120" w:line="276" w:lineRule="auto"/>
        <w:ind w:firstLine="540"/>
        <w:jc w:val="both"/>
        <w:rPr>
          <w:color w:val="000000" w:themeColor="text1"/>
          <w:sz w:val="28"/>
          <w:szCs w:val="28"/>
        </w:rPr>
      </w:pPr>
      <w:r w:rsidRPr="00534465">
        <w:rPr>
          <w:b/>
          <w:bCs/>
          <w:color w:val="000000" w:themeColor="text1"/>
          <w:sz w:val="28"/>
          <w:szCs w:val="28"/>
          <w:lang w:val="en-US"/>
        </w:rPr>
        <w:lastRenderedPageBreak/>
        <w:t>1.</w:t>
      </w:r>
      <w:r w:rsidRPr="00534465">
        <w:rPr>
          <w:b/>
          <w:bCs/>
          <w:color w:val="000000" w:themeColor="text1"/>
          <w:sz w:val="28"/>
          <w:szCs w:val="28"/>
        </w:rPr>
        <w:t xml:space="preserve"> Phạm vi điều chỉnh</w:t>
      </w:r>
      <w:r w:rsidRPr="00534465">
        <w:rPr>
          <w:b/>
          <w:bCs/>
          <w:color w:val="000000" w:themeColor="text1"/>
          <w:sz w:val="28"/>
          <w:szCs w:val="28"/>
          <w:lang w:val="en-US"/>
        </w:rPr>
        <w:t xml:space="preserve">, </w:t>
      </w:r>
      <w:r w:rsidRPr="00534465">
        <w:rPr>
          <w:b/>
          <w:bCs/>
          <w:color w:val="000000" w:themeColor="text1"/>
          <w:sz w:val="28"/>
          <w:szCs w:val="28"/>
        </w:rPr>
        <w:t>đối tượng áp dụng</w:t>
      </w:r>
    </w:p>
    <w:p w:rsidR="00BD2428" w:rsidRPr="00534465" w:rsidRDefault="00BD2428" w:rsidP="00534465">
      <w:pPr>
        <w:spacing w:before="120" w:after="120" w:line="276" w:lineRule="auto"/>
        <w:ind w:firstLine="540"/>
        <w:jc w:val="both"/>
        <w:rPr>
          <w:b/>
          <w:color w:val="000000" w:themeColor="text1"/>
          <w:sz w:val="28"/>
          <w:szCs w:val="28"/>
          <w:lang w:val="en-US"/>
        </w:rPr>
      </w:pPr>
      <w:r w:rsidRPr="00534465">
        <w:rPr>
          <w:b/>
          <w:color w:val="000000" w:themeColor="text1"/>
          <w:sz w:val="28"/>
          <w:szCs w:val="28"/>
          <w:lang w:val="en-US"/>
        </w:rPr>
        <w:t>a)</w:t>
      </w:r>
      <w:r w:rsidR="004A5433" w:rsidRPr="00534465">
        <w:rPr>
          <w:b/>
          <w:color w:val="000000" w:themeColor="text1"/>
          <w:sz w:val="28"/>
          <w:szCs w:val="28"/>
        </w:rPr>
        <w:t xml:space="preserve"> Phạm vi điều chỉnh</w:t>
      </w:r>
      <w:r w:rsidR="004A5433" w:rsidRPr="00534465">
        <w:rPr>
          <w:b/>
          <w:color w:val="000000" w:themeColor="text1"/>
          <w:sz w:val="28"/>
          <w:szCs w:val="28"/>
          <w:lang w:val="en-US"/>
        </w:rPr>
        <w:t>:</w:t>
      </w:r>
    </w:p>
    <w:p w:rsidR="0035187D" w:rsidRPr="00534465" w:rsidRDefault="0035187D" w:rsidP="005D6C08">
      <w:pPr>
        <w:spacing w:before="120" w:after="120" w:line="288" w:lineRule="auto"/>
        <w:ind w:firstLine="547"/>
        <w:jc w:val="both"/>
        <w:rPr>
          <w:color w:val="000000" w:themeColor="text1"/>
          <w:sz w:val="28"/>
          <w:szCs w:val="28"/>
        </w:rPr>
      </w:pPr>
      <w:r w:rsidRPr="00534465">
        <w:rPr>
          <w:color w:val="000000" w:themeColor="text1"/>
          <w:sz w:val="28"/>
          <w:szCs w:val="28"/>
          <w:lang w:val="nl-NL"/>
        </w:rPr>
        <w:t xml:space="preserve">Nghị quyết này quy định </w:t>
      </w:r>
      <w:r w:rsidRPr="00534465">
        <w:rPr>
          <w:color w:val="000000" w:themeColor="text1"/>
          <w:sz w:val="28"/>
          <w:szCs w:val="28"/>
        </w:rPr>
        <w:t xml:space="preserve">việc lập dự toán, quản lý sử dụng và quyết toán kinh phí ngân sách nhà nước đối với một số nội dung chi quản lý hoạt động khoa 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w:t>
      </w:r>
      <w:bookmarkStart w:id="17" w:name="tvpllink_gftnlsauya_5"/>
      <w:r w:rsidRPr="00534465">
        <w:rPr>
          <w:color w:val="000000" w:themeColor="text1"/>
          <w:sz w:val="28"/>
          <w:szCs w:val="28"/>
        </w:rPr>
        <w:t>Luật Khoa học, Công nghệ và Đổi mới sáng tạo</w:t>
      </w:r>
      <w:bookmarkEnd w:id="17"/>
      <w:r w:rsidRPr="00534465">
        <w:rPr>
          <w:color w:val="000000" w:themeColor="text1"/>
          <w:sz w:val="28"/>
          <w:szCs w:val="28"/>
        </w:rPr>
        <w:t xml:space="preserve"> về tài chính và đầu tư trong khoa học, công nghệ và đổi mới sáng tạo (sau đây viết tắt là Nghị định số </w:t>
      </w:r>
      <w:bookmarkStart w:id="18" w:name="tvpllink_lqwcexhngc_1"/>
      <w:r w:rsidRPr="00534465">
        <w:rPr>
          <w:color w:val="000000" w:themeColor="text1"/>
          <w:sz w:val="28"/>
          <w:szCs w:val="28"/>
        </w:rPr>
        <w:t>265/2025/NĐ-CP</w:t>
      </w:r>
      <w:bookmarkEnd w:id="18"/>
      <w:r w:rsidRPr="00534465">
        <w:rPr>
          <w:color w:val="000000" w:themeColor="text1"/>
          <w:sz w:val="28"/>
          <w:szCs w:val="28"/>
        </w:rPr>
        <w:t>).</w:t>
      </w:r>
    </w:p>
    <w:p w:rsidR="0035187D" w:rsidRPr="00534465" w:rsidRDefault="0035187D" w:rsidP="005D6C08">
      <w:pPr>
        <w:spacing w:before="120" w:after="120" w:line="288" w:lineRule="auto"/>
        <w:ind w:firstLine="547"/>
        <w:jc w:val="both"/>
        <w:rPr>
          <w:color w:val="000000" w:themeColor="text1"/>
          <w:sz w:val="28"/>
          <w:szCs w:val="28"/>
          <w:lang w:val="nl-NL"/>
        </w:rPr>
      </w:pPr>
      <w:r w:rsidRPr="00534465">
        <w:rPr>
          <w:color w:val="000000" w:themeColor="text1"/>
          <w:sz w:val="28"/>
          <w:szCs w:val="28"/>
        </w:rPr>
        <w:t xml:space="preserve">Các nội dung chi được quy định tại các </w:t>
      </w:r>
      <w:bookmarkStart w:id="19" w:name="dc_2"/>
      <w:r w:rsidRPr="00534465">
        <w:rPr>
          <w:color w:val="000000" w:themeColor="text1"/>
          <w:sz w:val="28"/>
          <w:szCs w:val="28"/>
        </w:rPr>
        <w:t>điểm b, c, d, g và h khoản 11 Điều 6 Nghị định số 265/2025/NĐ-CP</w:t>
      </w:r>
      <w:bookmarkEnd w:id="19"/>
      <w:r w:rsidRPr="00534465">
        <w:rPr>
          <w:color w:val="000000" w:themeColor="text1"/>
          <w:sz w:val="28"/>
          <w:szCs w:val="28"/>
        </w:rPr>
        <w:t xml:space="preserve"> không thuộc phạm vi điều chỉnh của Quy định này, được thực hiện theo các quy định của pháp luật có liên quan.</w:t>
      </w:r>
    </w:p>
    <w:p w:rsidR="0035187D" w:rsidRPr="00534465" w:rsidRDefault="0035187D" w:rsidP="005D6C08">
      <w:pPr>
        <w:spacing w:before="120" w:after="120" w:line="288" w:lineRule="auto"/>
        <w:ind w:firstLine="540"/>
        <w:jc w:val="both"/>
        <w:rPr>
          <w:b/>
          <w:color w:val="000000" w:themeColor="text1"/>
          <w:sz w:val="28"/>
          <w:szCs w:val="28"/>
          <w:lang w:val="en-US"/>
        </w:rPr>
      </w:pPr>
      <w:r w:rsidRPr="00534465">
        <w:rPr>
          <w:color w:val="000000" w:themeColor="text1"/>
          <w:sz w:val="28"/>
          <w:szCs w:val="28"/>
          <w:lang w:val="nl-NL"/>
        </w:rPr>
        <w:t xml:space="preserve">Những nội dung không quy định tại Quy định này thực hiện theo </w:t>
      </w:r>
      <w:r w:rsidRPr="00534465">
        <w:rPr>
          <w:color w:val="000000" w:themeColor="text1"/>
          <w:sz w:val="28"/>
          <w:szCs w:val="28"/>
        </w:rPr>
        <w:t xml:space="preserve">Thông tư số 38/2025/TT-KHCN ngày 30 tháng 11 năm 2025 của Bộ trưởng Bộ Khoa học và Công nghệ </w:t>
      </w:r>
      <w:r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p>
    <w:p w:rsidR="00BD2428" w:rsidRPr="00534465" w:rsidRDefault="00BD2428" w:rsidP="005D6C08">
      <w:pPr>
        <w:spacing w:before="120" w:after="120" w:line="288" w:lineRule="auto"/>
        <w:ind w:firstLine="540"/>
        <w:jc w:val="both"/>
        <w:rPr>
          <w:b/>
          <w:color w:val="000000" w:themeColor="text1"/>
          <w:sz w:val="28"/>
          <w:szCs w:val="28"/>
          <w:lang w:val="en-US"/>
        </w:rPr>
      </w:pPr>
      <w:r w:rsidRPr="00534465">
        <w:rPr>
          <w:b/>
          <w:color w:val="000000" w:themeColor="text1"/>
          <w:sz w:val="28"/>
          <w:szCs w:val="28"/>
          <w:lang w:val="en-US"/>
        </w:rPr>
        <w:t xml:space="preserve">b) </w:t>
      </w:r>
      <w:r w:rsidR="004A5433" w:rsidRPr="00534465">
        <w:rPr>
          <w:b/>
          <w:color w:val="000000" w:themeColor="text1"/>
          <w:sz w:val="28"/>
          <w:szCs w:val="28"/>
        </w:rPr>
        <w:t>Đối tượng áp dụng</w:t>
      </w:r>
      <w:r w:rsidR="004A5433" w:rsidRPr="00534465">
        <w:rPr>
          <w:b/>
          <w:color w:val="000000" w:themeColor="text1"/>
          <w:sz w:val="28"/>
          <w:szCs w:val="28"/>
          <w:lang w:val="en-US"/>
        </w:rPr>
        <w:t xml:space="preserve">: </w:t>
      </w:r>
    </w:p>
    <w:p w:rsidR="0035187D" w:rsidRPr="00534465" w:rsidRDefault="0035187D" w:rsidP="005D6C08">
      <w:pPr>
        <w:spacing w:before="120" w:after="120" w:line="288" w:lineRule="auto"/>
        <w:ind w:firstLine="540"/>
        <w:jc w:val="both"/>
        <w:rPr>
          <w:b/>
          <w:color w:val="000000" w:themeColor="text1"/>
          <w:sz w:val="28"/>
          <w:szCs w:val="28"/>
          <w:lang w:val="en-US" w:eastAsia="en-US"/>
        </w:rPr>
      </w:pPr>
      <w:r w:rsidRPr="00534465">
        <w:rPr>
          <w:color w:val="000000" w:themeColor="text1"/>
          <w:sz w:val="28"/>
          <w:szCs w:val="28"/>
          <w:lang w:val="nl-NL"/>
        </w:rPr>
        <w:t xml:space="preserve">Nghị quyết này áp </w:t>
      </w:r>
      <w:r w:rsidRPr="00534465">
        <w:rPr>
          <w:color w:val="000000" w:themeColor="text1"/>
          <w:sz w:val="28"/>
          <w:szCs w:val="28"/>
        </w:rPr>
        <w:t>dụng đối với các cơ quan, đơn vị, tổ chức, doanh nghiệp và cá nhân hoạt động trong lĩnh vực khoa học, công nghệ và đổi mới sáng tạo có sử dụng ngân sách nhà nước và các tổ chức, cá nhân khác liên quan</w:t>
      </w:r>
    </w:p>
    <w:p w:rsidR="004A5433" w:rsidRPr="00534465" w:rsidRDefault="004A5433" w:rsidP="005D6C08">
      <w:pPr>
        <w:tabs>
          <w:tab w:val="left" w:pos="5902"/>
        </w:tabs>
        <w:spacing w:before="120" w:after="120" w:line="288" w:lineRule="auto"/>
        <w:ind w:firstLine="540"/>
        <w:jc w:val="both"/>
        <w:rPr>
          <w:color w:val="000000" w:themeColor="text1"/>
          <w:sz w:val="28"/>
          <w:szCs w:val="28"/>
          <w:lang w:val="sv-SE"/>
        </w:rPr>
      </w:pPr>
      <w:r w:rsidRPr="00534465">
        <w:rPr>
          <w:b/>
          <w:color w:val="000000" w:themeColor="text1"/>
          <w:sz w:val="28"/>
          <w:szCs w:val="28"/>
          <w:lang w:val="sv-SE"/>
        </w:rPr>
        <w:t xml:space="preserve">2. </w:t>
      </w:r>
      <w:r w:rsidR="00DD779B" w:rsidRPr="00534465">
        <w:rPr>
          <w:b/>
          <w:color w:val="000000" w:themeColor="text1"/>
          <w:sz w:val="28"/>
          <w:szCs w:val="28"/>
          <w:lang w:val="sv-SE"/>
        </w:rPr>
        <w:t>Bố cục</w:t>
      </w:r>
      <w:r w:rsidRPr="00534465">
        <w:rPr>
          <w:b/>
          <w:color w:val="000000" w:themeColor="text1"/>
          <w:sz w:val="28"/>
          <w:szCs w:val="28"/>
          <w:lang w:val="sv-SE"/>
        </w:rPr>
        <w:t xml:space="preserve"> của </w:t>
      </w:r>
      <w:r w:rsidR="00DD779B" w:rsidRPr="00534465">
        <w:rPr>
          <w:b/>
          <w:color w:val="000000" w:themeColor="text1"/>
          <w:sz w:val="28"/>
          <w:szCs w:val="28"/>
          <w:lang w:val="sv-SE"/>
        </w:rPr>
        <w:t>dự thảo</w:t>
      </w:r>
      <w:r w:rsidRPr="00534465">
        <w:rPr>
          <w:b/>
          <w:color w:val="000000" w:themeColor="text1"/>
          <w:sz w:val="28"/>
          <w:szCs w:val="28"/>
          <w:lang w:val="sv-SE"/>
        </w:rPr>
        <w:t xml:space="preserve"> Nghị quyết:</w:t>
      </w:r>
      <w:r w:rsidR="00BF4435" w:rsidRPr="00534465">
        <w:rPr>
          <w:b/>
          <w:color w:val="000000" w:themeColor="text1"/>
          <w:sz w:val="28"/>
          <w:szCs w:val="28"/>
          <w:lang w:val="sv-SE"/>
        </w:rPr>
        <w:t xml:space="preserve"> </w:t>
      </w:r>
      <w:r w:rsidR="00BF4435" w:rsidRPr="00534465">
        <w:rPr>
          <w:color w:val="000000" w:themeColor="text1"/>
          <w:sz w:val="28"/>
          <w:szCs w:val="28"/>
          <w:lang w:val="sv-SE"/>
        </w:rPr>
        <w:t>bao gồm 3 điều</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bCs/>
          <w:color w:val="000000" w:themeColor="text1"/>
          <w:spacing w:val="-4"/>
          <w:sz w:val="28"/>
          <w:szCs w:val="28"/>
        </w:rPr>
        <w:t xml:space="preserve">a) Điều 1. </w:t>
      </w:r>
      <w:r w:rsidR="00275E37" w:rsidRPr="00534465">
        <w:rPr>
          <w:bCs/>
          <w:color w:val="000000" w:themeColor="text1"/>
          <w:sz w:val="28"/>
          <w:szCs w:val="28"/>
        </w:rPr>
        <w:t>Ban hành kèm theo Nghị quyết này</w:t>
      </w:r>
      <w:r w:rsidR="00275E37" w:rsidRPr="00534465">
        <w:rPr>
          <w:b/>
          <w:bCs/>
          <w:color w:val="000000" w:themeColor="text1"/>
          <w:sz w:val="28"/>
          <w:szCs w:val="28"/>
        </w:rPr>
        <w:t xml:space="preserve"> </w:t>
      </w:r>
      <w:r w:rsidR="00AF2514" w:rsidRPr="00EE5EAE">
        <w:rPr>
          <w:sz w:val="28"/>
          <w:szCs w:val="28"/>
        </w:rPr>
        <w:t>Quy định nội dung và mức chi quản lý hoạt động khoa học, công nghệ và đổi mới sáng tạo có sử dụng ngân sách nhà nước thuộc phạm vi quản lý trên địa bàn Thành phố Đồng Nai</w:t>
      </w:r>
      <w:r w:rsidRPr="00534465">
        <w:rPr>
          <w:color w:val="000000" w:themeColor="text1"/>
          <w:sz w:val="28"/>
          <w:szCs w:val="28"/>
        </w:rPr>
        <w:t>.</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b) Điều 2: Quy định về việc tổ chức thực hiện Nghị quyết</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 xml:space="preserve">Quy định về trách nhiệm của </w:t>
      </w:r>
      <w:r w:rsidR="00511C5D">
        <w:rPr>
          <w:color w:val="000000" w:themeColor="text1"/>
          <w:sz w:val="28"/>
          <w:szCs w:val="28"/>
        </w:rPr>
        <w:t>Ủy ban nhân dân Thành phố</w:t>
      </w:r>
      <w:r w:rsidRPr="00534465">
        <w:rPr>
          <w:color w:val="000000" w:themeColor="text1"/>
          <w:sz w:val="28"/>
          <w:szCs w:val="28"/>
        </w:rPr>
        <w:t xml:space="preserve"> trong việc triển khai thực hiện Nghị quyết; việc giám sát thực hiện Nghị quyết của Thường trực </w:t>
      </w:r>
      <w:r w:rsidR="00511C5D">
        <w:rPr>
          <w:color w:val="000000" w:themeColor="text1"/>
          <w:sz w:val="28"/>
          <w:szCs w:val="28"/>
        </w:rPr>
        <w:t>Hội đồng nhân dân Thành phố</w:t>
      </w:r>
      <w:r w:rsidRPr="00534465">
        <w:rPr>
          <w:color w:val="000000" w:themeColor="text1"/>
          <w:sz w:val="28"/>
          <w:szCs w:val="28"/>
        </w:rPr>
        <w:t xml:space="preserve">, các Ban của </w:t>
      </w:r>
      <w:r w:rsidR="00511C5D">
        <w:rPr>
          <w:color w:val="000000" w:themeColor="text1"/>
          <w:sz w:val="28"/>
          <w:szCs w:val="28"/>
        </w:rPr>
        <w:t>Hội đồng nhân dân Thành phố</w:t>
      </w:r>
      <w:r w:rsidRPr="00534465">
        <w:rPr>
          <w:color w:val="000000" w:themeColor="text1"/>
          <w:sz w:val="28"/>
          <w:szCs w:val="28"/>
        </w:rPr>
        <w:t xml:space="preserve">, Tổ đại biểu và đại biểu </w:t>
      </w:r>
      <w:r w:rsidR="00511C5D">
        <w:rPr>
          <w:color w:val="000000" w:themeColor="text1"/>
          <w:sz w:val="28"/>
          <w:szCs w:val="28"/>
        </w:rPr>
        <w:t>Hội đồng nhân dân Thành phố</w:t>
      </w:r>
      <w:r w:rsidRPr="00534465">
        <w:rPr>
          <w:color w:val="000000" w:themeColor="text1"/>
          <w:sz w:val="28"/>
          <w:szCs w:val="28"/>
        </w:rPr>
        <w:t>, Ủy ban Mặt trận Tổ quốc Việt Nam tỉnh và các tổ chức thành viên.</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c) Điều 3: Hiệu lực thi hành</w:t>
      </w:r>
    </w:p>
    <w:p w:rsidR="00DD779B" w:rsidRPr="00534465" w:rsidRDefault="004A5433" w:rsidP="005D6C08">
      <w:pPr>
        <w:tabs>
          <w:tab w:val="left" w:pos="5902"/>
        </w:tabs>
        <w:spacing w:before="120" w:after="120" w:line="288" w:lineRule="auto"/>
        <w:ind w:firstLine="540"/>
        <w:jc w:val="both"/>
        <w:rPr>
          <w:b/>
          <w:color w:val="000000" w:themeColor="text1"/>
          <w:sz w:val="28"/>
          <w:szCs w:val="28"/>
          <w:lang w:val="sv-SE"/>
        </w:rPr>
      </w:pPr>
      <w:r w:rsidRPr="00534465">
        <w:rPr>
          <w:b/>
          <w:color w:val="000000" w:themeColor="text1"/>
          <w:sz w:val="28"/>
          <w:szCs w:val="28"/>
          <w:lang w:val="nl-NL"/>
        </w:rPr>
        <w:t>3</w:t>
      </w:r>
      <w:r w:rsidR="00DD779B" w:rsidRPr="00534465">
        <w:rPr>
          <w:b/>
          <w:color w:val="000000" w:themeColor="text1"/>
          <w:sz w:val="28"/>
          <w:szCs w:val="28"/>
          <w:lang w:val="nl-NL"/>
        </w:rPr>
        <w:t>. Nội dung cơ bản</w:t>
      </w:r>
      <w:r w:rsidR="00D912A1" w:rsidRPr="00534465">
        <w:rPr>
          <w:b/>
          <w:color w:val="000000" w:themeColor="text1"/>
          <w:sz w:val="28"/>
          <w:szCs w:val="28"/>
          <w:lang w:val="sv-SE"/>
        </w:rPr>
        <w:t xml:space="preserve"> dự thảo </w:t>
      </w:r>
      <w:r w:rsidR="00BF4435" w:rsidRPr="00534465">
        <w:rPr>
          <w:b/>
          <w:color w:val="000000" w:themeColor="text1"/>
          <w:sz w:val="28"/>
          <w:szCs w:val="28"/>
          <w:lang w:val="sv-SE"/>
        </w:rPr>
        <w:t>Quy định</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 xml:space="preserve">Nội dung của dự thảo </w:t>
      </w:r>
      <w:r w:rsidR="00AF2514" w:rsidRPr="00EE5EAE">
        <w:rPr>
          <w:sz w:val="28"/>
          <w:szCs w:val="28"/>
        </w:rPr>
        <w:t xml:space="preserve">Quy định nội dung và mức chi quản lý hoạt động khoa học, công nghệ và đổi mới sáng tạo có sử dụng ngân sách nhà nước thuộc phạm </w:t>
      </w:r>
      <w:r w:rsidR="00AF2514" w:rsidRPr="00EE5EAE">
        <w:rPr>
          <w:sz w:val="28"/>
          <w:szCs w:val="28"/>
        </w:rPr>
        <w:lastRenderedPageBreak/>
        <w:t>vi quản lý trên địa bàn Thành phố Đồng Nai</w:t>
      </w:r>
      <w:r w:rsidR="00AF2514" w:rsidRPr="00534465">
        <w:rPr>
          <w:color w:val="000000" w:themeColor="text1"/>
          <w:sz w:val="28"/>
          <w:szCs w:val="28"/>
        </w:rPr>
        <w:t xml:space="preserve"> </w:t>
      </w:r>
      <w:r w:rsidRPr="00534465">
        <w:rPr>
          <w:color w:val="000000" w:themeColor="text1"/>
          <w:sz w:val="28"/>
          <w:szCs w:val="28"/>
        </w:rPr>
        <w:t>bao gổm 6 Điều, cụ thể:</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2.1 Các quy định chung:</w:t>
      </w:r>
    </w:p>
    <w:p w:rsidR="00BF4435" w:rsidRPr="00534465" w:rsidRDefault="00BF4435" w:rsidP="005D6C08">
      <w:pPr>
        <w:tabs>
          <w:tab w:val="left" w:pos="540"/>
        </w:tabs>
        <w:spacing w:before="120" w:after="120" w:line="288" w:lineRule="auto"/>
        <w:ind w:firstLine="540"/>
        <w:jc w:val="both"/>
        <w:rPr>
          <w:color w:val="000000" w:themeColor="text1"/>
          <w:sz w:val="28"/>
          <w:szCs w:val="28"/>
        </w:rPr>
      </w:pPr>
      <w:bookmarkStart w:id="20" w:name="dieu_1_1"/>
      <w:r w:rsidRPr="00534465">
        <w:rPr>
          <w:bCs/>
          <w:color w:val="000000" w:themeColor="text1"/>
          <w:sz w:val="28"/>
          <w:szCs w:val="28"/>
          <w:shd w:val="clear" w:color="auto" w:fill="FFFFFF"/>
        </w:rPr>
        <w:t>- Phạm vi điều chỉnh và đối tượng áp dụng</w:t>
      </w:r>
      <w:bookmarkEnd w:id="20"/>
      <w:r w:rsidRPr="00534465">
        <w:rPr>
          <w:bCs/>
          <w:color w:val="000000" w:themeColor="text1"/>
          <w:sz w:val="28"/>
          <w:szCs w:val="28"/>
          <w:shd w:val="clear" w:color="auto" w:fill="FFFFFF"/>
        </w:rPr>
        <w:t xml:space="preserve"> (Điều 1)</w:t>
      </w:r>
    </w:p>
    <w:p w:rsidR="00BF4435" w:rsidRPr="00534465" w:rsidRDefault="00BF4435" w:rsidP="005D6C08">
      <w:pPr>
        <w:tabs>
          <w:tab w:val="left" w:pos="540"/>
        </w:tabs>
        <w:spacing w:before="120" w:after="120" w:line="288" w:lineRule="auto"/>
        <w:ind w:firstLine="540"/>
        <w:jc w:val="both"/>
        <w:rPr>
          <w:bCs/>
          <w:color w:val="000000" w:themeColor="text1"/>
          <w:sz w:val="28"/>
          <w:szCs w:val="28"/>
        </w:rPr>
      </w:pPr>
      <w:r w:rsidRPr="00534465">
        <w:rPr>
          <w:bCs/>
          <w:color w:val="000000" w:themeColor="text1"/>
          <w:sz w:val="28"/>
          <w:szCs w:val="28"/>
        </w:rPr>
        <w:t xml:space="preserve">- Nguyên tắc áp dụng </w:t>
      </w:r>
      <w:bookmarkStart w:id="21" w:name="dieu_2_1"/>
      <w:r w:rsidRPr="00534465">
        <w:rPr>
          <w:bCs/>
          <w:color w:val="000000" w:themeColor="text1"/>
          <w:sz w:val="28"/>
          <w:szCs w:val="28"/>
        </w:rPr>
        <w:t>(</w:t>
      </w:r>
      <w:r w:rsidRPr="00534465">
        <w:rPr>
          <w:bCs/>
          <w:color w:val="000000" w:themeColor="text1"/>
          <w:sz w:val="28"/>
          <w:szCs w:val="28"/>
          <w:shd w:val="clear" w:color="auto" w:fill="FFFFFF"/>
        </w:rPr>
        <w:t>Điều 2</w:t>
      </w:r>
      <w:bookmarkEnd w:id="21"/>
      <w:r w:rsidRPr="00534465">
        <w:rPr>
          <w:bCs/>
          <w:color w:val="000000" w:themeColor="text1"/>
          <w:sz w:val="28"/>
          <w:szCs w:val="28"/>
          <w:shd w:val="clear" w:color="auto" w:fill="FFFFFF"/>
        </w:rPr>
        <w:t>)</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 xml:space="preserve">2.2 </w:t>
      </w:r>
      <w:r w:rsidR="0035187D" w:rsidRPr="00534465">
        <w:rPr>
          <w:bCs/>
          <w:i/>
          <w:color w:val="000000" w:themeColor="text1"/>
          <w:sz w:val="28"/>
          <w:szCs w:val="28"/>
        </w:rPr>
        <w:t>Một số định mức chi quản lý hoạt động khoa học, công nghệ và đổi mới sáng tạo</w:t>
      </w:r>
      <w:r w:rsidR="0035187D" w:rsidRPr="00534465">
        <w:rPr>
          <w:i/>
          <w:color w:val="000000" w:themeColor="text1"/>
          <w:sz w:val="28"/>
          <w:szCs w:val="28"/>
        </w:rPr>
        <w:t xml:space="preserve"> </w:t>
      </w:r>
      <w:r w:rsidRPr="00534465">
        <w:rPr>
          <w:i/>
          <w:color w:val="000000" w:themeColor="text1"/>
          <w:sz w:val="28"/>
          <w:szCs w:val="28"/>
        </w:rPr>
        <w:t>(Điều 3)</w:t>
      </w:r>
    </w:p>
    <w:p w:rsidR="0035187D" w:rsidRPr="00534465" w:rsidRDefault="00BF4435" w:rsidP="005D6C08">
      <w:pPr>
        <w:tabs>
          <w:tab w:val="left" w:pos="540"/>
        </w:tabs>
        <w:spacing w:before="120" w:after="120" w:line="288" w:lineRule="auto"/>
        <w:ind w:firstLine="540"/>
        <w:jc w:val="both"/>
        <w:rPr>
          <w:color w:val="000000" w:themeColor="text1"/>
          <w:sz w:val="28"/>
          <w:szCs w:val="28"/>
          <w:lang w:val="en-US"/>
        </w:rPr>
      </w:pPr>
      <w:r w:rsidRPr="00534465">
        <w:rPr>
          <w:color w:val="000000" w:themeColor="text1"/>
          <w:sz w:val="28"/>
          <w:szCs w:val="28"/>
        </w:rPr>
        <w:t xml:space="preserve">Xây dựng </w:t>
      </w:r>
      <w:r w:rsidRPr="00534465">
        <w:rPr>
          <w:bCs/>
          <w:color w:val="000000" w:themeColor="text1"/>
          <w:sz w:val="28"/>
          <w:szCs w:val="28"/>
        </w:rPr>
        <w:t>nội dung định mức chi cho công tác quản lý nhiệm vụ khoa học và công nghệ</w:t>
      </w:r>
      <w:r w:rsidRPr="00534465">
        <w:rPr>
          <w:color w:val="000000" w:themeColor="text1"/>
          <w:sz w:val="28"/>
          <w:szCs w:val="28"/>
        </w:rPr>
        <w:t xml:space="preserve"> sử dụng ngân sách nhà nước gồm: </w:t>
      </w:r>
      <w:r w:rsidR="0035187D" w:rsidRPr="00534465">
        <w:rPr>
          <w:color w:val="000000" w:themeColor="text1"/>
          <w:sz w:val="28"/>
          <w:szCs w:val="28"/>
        </w:rPr>
        <w:t>Hội đồng khoa học, công nghệ và đổi mới sáng tạo</w:t>
      </w:r>
      <w:r w:rsidRPr="00534465">
        <w:rPr>
          <w:color w:val="000000" w:themeColor="text1"/>
          <w:sz w:val="28"/>
          <w:szCs w:val="28"/>
        </w:rPr>
        <w:t>;</w:t>
      </w:r>
      <w:r w:rsidRPr="00534465">
        <w:rPr>
          <w:b/>
          <w:color w:val="000000" w:themeColor="text1"/>
          <w:sz w:val="28"/>
          <w:szCs w:val="28"/>
        </w:rPr>
        <w:t xml:space="preserve"> </w:t>
      </w:r>
      <w:r w:rsidR="0035187D" w:rsidRPr="00534465">
        <w:rPr>
          <w:color w:val="000000" w:themeColor="text1"/>
          <w:sz w:val="28"/>
          <w:szCs w:val="28"/>
        </w:rPr>
        <w:t>Chi hoạt động của tổ thẩm định kinh phí thực hiện nhiệm vụ khoa học, công nghệ và đổi mới sáng tạo</w:t>
      </w:r>
      <w:r w:rsidRPr="00534465">
        <w:rPr>
          <w:color w:val="000000" w:themeColor="text1"/>
          <w:sz w:val="28"/>
          <w:szCs w:val="28"/>
        </w:rPr>
        <w:t xml:space="preserve">; </w:t>
      </w:r>
      <w:r w:rsidR="0035187D" w:rsidRPr="00534465">
        <w:rPr>
          <w:color w:val="000000" w:themeColor="text1"/>
          <w:sz w:val="28"/>
          <w:szCs w:val="28"/>
        </w:rPr>
        <w:t>Chi thông báo kế hoạch tài trợ, đặt hàng nhiệm vụ khoa học, công nghệ và đổi mới sáng tạo trên các phương tiện truyền thông</w:t>
      </w:r>
      <w:r w:rsidR="0035187D" w:rsidRPr="00534465">
        <w:rPr>
          <w:color w:val="000000" w:themeColor="text1"/>
          <w:sz w:val="28"/>
          <w:szCs w:val="28"/>
          <w:lang w:val="en-US"/>
        </w:rPr>
        <w:t xml:space="preserve">; </w:t>
      </w:r>
      <w:r w:rsidR="0035187D" w:rsidRPr="00534465">
        <w:rPr>
          <w:color w:val="000000" w:themeColor="text1"/>
          <w:sz w:val="28"/>
          <w:szCs w:val="28"/>
        </w:rPr>
        <w:t>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r w:rsidR="0035187D" w:rsidRPr="00534465">
        <w:rPr>
          <w:color w:val="000000" w:themeColor="text1"/>
          <w:sz w:val="28"/>
          <w:szCs w:val="28"/>
          <w:lang w:val="en-US"/>
        </w:rPr>
        <w:t xml:space="preserve">; </w:t>
      </w:r>
      <w:r w:rsidR="0035187D" w:rsidRPr="00534465">
        <w:rPr>
          <w:color w:val="000000" w:themeColor="text1"/>
          <w:sz w:val="28"/>
          <w:szCs w:val="28"/>
        </w:rPr>
        <w:t>Chi hội nghị, hội thảo khoa học phục vụ công tác quản lý nhiệm vụ, chương trình khoa học và công nghệ</w:t>
      </w:r>
      <w:r w:rsidR="0035187D" w:rsidRPr="00534465">
        <w:rPr>
          <w:color w:val="000000" w:themeColor="text1"/>
          <w:sz w:val="28"/>
          <w:szCs w:val="28"/>
          <w:lang w:val="en-US"/>
        </w:rPr>
        <w:t>; Chi đ</w:t>
      </w:r>
      <w:r w:rsidR="0035187D" w:rsidRPr="00534465">
        <w:rPr>
          <w:color w:val="000000" w:themeColor="text1"/>
          <w:sz w:val="28"/>
          <w:szCs w:val="28"/>
        </w:rPr>
        <w:t xml:space="preserve">ối với chương trình khoa học, công nghệ và đổi mới sáng tạo của </w:t>
      </w:r>
      <w:r w:rsidR="00511C5D">
        <w:rPr>
          <w:color w:val="000000" w:themeColor="text1"/>
          <w:sz w:val="28"/>
          <w:szCs w:val="28"/>
        </w:rPr>
        <w:t>Ủy ban nhân dân Thành phố</w:t>
      </w:r>
      <w:r w:rsidR="0035187D" w:rsidRPr="00534465">
        <w:rPr>
          <w:color w:val="000000" w:themeColor="text1"/>
          <w:sz w:val="28"/>
          <w:szCs w:val="28"/>
        </w:rPr>
        <w:t xml:space="preserve"> có thành lập các Ban Chủ nhiệm chương trình</w:t>
      </w:r>
      <w:r w:rsidR="0035187D" w:rsidRPr="00534465">
        <w:rPr>
          <w:color w:val="000000" w:themeColor="text1"/>
          <w:sz w:val="28"/>
          <w:szCs w:val="28"/>
          <w:lang w:val="en-US"/>
        </w:rPr>
        <w:t xml:space="preserve">; </w:t>
      </w:r>
      <w:r w:rsidR="0035187D" w:rsidRPr="00534465">
        <w:rPr>
          <w:color w:val="000000" w:themeColor="text1"/>
          <w:sz w:val="28"/>
          <w:szCs w:val="28"/>
        </w:rPr>
        <w:t>Các khoản chi cho đánh giá tổ chức khoa học và công nghệ công lập, chương trình, chính sách, chiến lược, kế hoạch</w:t>
      </w:r>
      <w:r w:rsidR="0035187D" w:rsidRPr="00534465">
        <w:rPr>
          <w:color w:val="000000" w:themeColor="text1"/>
          <w:sz w:val="28"/>
          <w:szCs w:val="28"/>
          <w:lang w:val="en-US"/>
        </w:rPr>
        <w:t xml:space="preserve">; </w:t>
      </w:r>
      <w:r w:rsidR="0035187D" w:rsidRPr="00534465">
        <w:rPr>
          <w:color w:val="000000" w:themeColor="text1"/>
          <w:sz w:val="28"/>
          <w:szCs w:val="28"/>
        </w:rPr>
        <w:t>Chi tổ chức xây dựng chiến lược, kế hoạch tổng thể về khoa học, công nghệ và đổi mới sáng tạo 05 năm, kế hoạch về khoa học, công nghệ và đổi mới sáng tạo 05 năm của Ủy ban nhân dân cấp tỉnh</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2.</w:t>
      </w:r>
      <w:r w:rsidR="0035187D" w:rsidRPr="00534465">
        <w:rPr>
          <w:i/>
          <w:color w:val="000000" w:themeColor="text1"/>
          <w:sz w:val="28"/>
          <w:szCs w:val="28"/>
          <w:lang w:val="en-US"/>
        </w:rPr>
        <w:t>3</w:t>
      </w:r>
      <w:r w:rsidRPr="00534465">
        <w:rPr>
          <w:i/>
          <w:color w:val="000000" w:themeColor="text1"/>
          <w:sz w:val="28"/>
          <w:szCs w:val="28"/>
        </w:rPr>
        <w:t xml:space="preserve"> Các quy định về tổ chức thực hiện</w:t>
      </w:r>
    </w:p>
    <w:p w:rsidR="00BF4435" w:rsidRPr="00534465" w:rsidRDefault="00BF4435" w:rsidP="005D6C08">
      <w:pPr>
        <w:widowControl w:val="0"/>
        <w:tabs>
          <w:tab w:val="right" w:leader="dot" w:pos="7920"/>
        </w:tabs>
        <w:spacing w:before="120" w:after="120" w:line="288" w:lineRule="auto"/>
        <w:ind w:firstLine="540"/>
        <w:jc w:val="both"/>
        <w:rPr>
          <w:bCs/>
          <w:color w:val="000000" w:themeColor="text1"/>
          <w:sz w:val="28"/>
          <w:szCs w:val="28"/>
        </w:rPr>
      </w:pPr>
      <w:r w:rsidRPr="00534465">
        <w:rPr>
          <w:bCs/>
          <w:color w:val="000000" w:themeColor="text1"/>
          <w:sz w:val="28"/>
          <w:szCs w:val="28"/>
        </w:rPr>
        <w:t xml:space="preserve">- Nguồn kinh phí (Điều </w:t>
      </w:r>
      <w:r w:rsidR="0035187D" w:rsidRPr="00534465">
        <w:rPr>
          <w:bCs/>
          <w:color w:val="000000" w:themeColor="text1"/>
          <w:sz w:val="28"/>
          <w:szCs w:val="28"/>
          <w:lang w:val="en-US"/>
        </w:rPr>
        <w:t>4</w:t>
      </w:r>
      <w:r w:rsidRPr="00534465">
        <w:rPr>
          <w:bCs/>
          <w:color w:val="000000" w:themeColor="text1"/>
          <w:sz w:val="28"/>
          <w:szCs w:val="28"/>
        </w:rPr>
        <w:t>)</w:t>
      </w:r>
    </w:p>
    <w:p w:rsidR="00BF4435" w:rsidRPr="00534465" w:rsidRDefault="00BF4435" w:rsidP="005D6C08">
      <w:pPr>
        <w:widowControl w:val="0"/>
        <w:tabs>
          <w:tab w:val="right" w:leader="dot" w:pos="7920"/>
        </w:tabs>
        <w:spacing w:before="120" w:after="120" w:line="288" w:lineRule="auto"/>
        <w:ind w:firstLine="540"/>
        <w:jc w:val="both"/>
        <w:rPr>
          <w:bCs/>
          <w:color w:val="000000" w:themeColor="text1"/>
          <w:sz w:val="28"/>
          <w:szCs w:val="28"/>
        </w:rPr>
      </w:pPr>
      <w:r w:rsidRPr="00534465">
        <w:rPr>
          <w:bCs/>
          <w:color w:val="000000" w:themeColor="text1"/>
          <w:sz w:val="28"/>
          <w:szCs w:val="28"/>
        </w:rPr>
        <w:t xml:space="preserve">- Điều khoản chuyển tiếp (Điều </w:t>
      </w:r>
      <w:r w:rsidR="0035187D" w:rsidRPr="00534465">
        <w:rPr>
          <w:bCs/>
          <w:color w:val="000000" w:themeColor="text1"/>
          <w:sz w:val="28"/>
          <w:szCs w:val="28"/>
          <w:lang w:val="en-US"/>
        </w:rPr>
        <w:t>5</w:t>
      </w:r>
      <w:r w:rsidRPr="00534465">
        <w:rPr>
          <w:bCs/>
          <w:color w:val="000000" w:themeColor="text1"/>
          <w:sz w:val="28"/>
          <w:szCs w:val="28"/>
        </w:rPr>
        <w:t>)</w:t>
      </w:r>
    </w:p>
    <w:p w:rsidR="00004CE3" w:rsidRPr="00534465" w:rsidRDefault="004A5433" w:rsidP="005D6C08">
      <w:pPr>
        <w:spacing w:before="120" w:after="120" w:line="288" w:lineRule="auto"/>
        <w:ind w:firstLine="540"/>
        <w:jc w:val="both"/>
        <w:rPr>
          <w:b/>
          <w:bCs/>
          <w:color w:val="000000" w:themeColor="text1"/>
          <w:sz w:val="28"/>
          <w:szCs w:val="28"/>
          <w:lang w:val="en-US"/>
        </w:rPr>
      </w:pPr>
      <w:r w:rsidRPr="00534465">
        <w:rPr>
          <w:b/>
          <w:bCs/>
          <w:color w:val="000000" w:themeColor="text1"/>
          <w:sz w:val="28"/>
          <w:szCs w:val="28"/>
          <w:lang w:val="en-US"/>
        </w:rPr>
        <w:t xml:space="preserve">V. NHỮNG NỘI DUNG </w:t>
      </w:r>
      <w:r w:rsidR="00004CE3" w:rsidRPr="00534465">
        <w:rPr>
          <w:b/>
          <w:bCs/>
          <w:color w:val="000000" w:themeColor="text1"/>
          <w:sz w:val="28"/>
          <w:szCs w:val="28"/>
          <w:lang w:val="en-US"/>
        </w:rPr>
        <w:t xml:space="preserve">BỔ SUNG MỚI SO VỚI DỰ THẢO VĂN BẢN GỬI THẨM ĐỊNH (NẾU CÓ): </w:t>
      </w:r>
    </w:p>
    <w:p w:rsidR="004A5433" w:rsidRPr="00534465" w:rsidRDefault="00004CE3" w:rsidP="005D6C08">
      <w:pPr>
        <w:spacing w:before="120" w:after="120" w:line="288" w:lineRule="auto"/>
        <w:ind w:firstLine="540"/>
        <w:jc w:val="both"/>
        <w:rPr>
          <w:bCs/>
          <w:color w:val="000000" w:themeColor="text1"/>
          <w:sz w:val="28"/>
          <w:szCs w:val="28"/>
          <w:lang w:val="en-US"/>
        </w:rPr>
      </w:pPr>
      <w:r w:rsidRPr="00534465">
        <w:rPr>
          <w:bCs/>
          <w:color w:val="000000" w:themeColor="text1"/>
          <w:sz w:val="28"/>
          <w:szCs w:val="28"/>
          <w:lang w:val="en-US"/>
        </w:rPr>
        <w:t>Không</w:t>
      </w:r>
    </w:p>
    <w:p w:rsidR="004B7B13" w:rsidRPr="00534465" w:rsidRDefault="004B7B13" w:rsidP="005D6C08">
      <w:pPr>
        <w:spacing w:before="120" w:after="120" w:line="288" w:lineRule="auto"/>
        <w:ind w:firstLine="540"/>
        <w:jc w:val="both"/>
        <w:rPr>
          <w:b/>
          <w:color w:val="000000" w:themeColor="text1"/>
          <w:sz w:val="28"/>
          <w:szCs w:val="28"/>
          <w:lang w:val="en-US"/>
        </w:rPr>
      </w:pPr>
      <w:r w:rsidRPr="00534465">
        <w:rPr>
          <w:b/>
          <w:color w:val="000000" w:themeColor="text1"/>
          <w:sz w:val="28"/>
          <w:szCs w:val="28"/>
          <w:lang w:val="en-US"/>
        </w:rPr>
        <w:t>V</w:t>
      </w:r>
      <w:r w:rsidR="00004CE3" w:rsidRPr="00534465">
        <w:rPr>
          <w:b/>
          <w:color w:val="000000" w:themeColor="text1"/>
          <w:sz w:val="28"/>
          <w:szCs w:val="28"/>
          <w:lang w:val="en-US"/>
        </w:rPr>
        <w:t>I</w:t>
      </w:r>
      <w:r w:rsidRPr="00534465">
        <w:rPr>
          <w:b/>
          <w:color w:val="000000" w:themeColor="text1"/>
          <w:sz w:val="28"/>
          <w:szCs w:val="28"/>
          <w:lang w:val="en-US"/>
        </w:rPr>
        <w:t>. DỰ KIẾN ĐIỀU KIỆN ĐẢM BẢO CHO VIỆC THI HÀNH VĂN BẢN SAU KHI ĐƯỢC THÔNG QUA</w:t>
      </w:r>
    </w:p>
    <w:p w:rsidR="006610FA" w:rsidRPr="00534465" w:rsidRDefault="00004CE3" w:rsidP="005D6C08">
      <w:pPr>
        <w:spacing w:before="120" w:after="120" w:line="288" w:lineRule="auto"/>
        <w:ind w:firstLine="540"/>
        <w:jc w:val="both"/>
        <w:rPr>
          <w:b/>
          <w:color w:val="000000" w:themeColor="text1"/>
          <w:sz w:val="28"/>
          <w:szCs w:val="28"/>
        </w:rPr>
      </w:pPr>
      <w:r w:rsidRPr="00534465">
        <w:rPr>
          <w:b/>
          <w:color w:val="000000" w:themeColor="text1"/>
          <w:sz w:val="28"/>
          <w:szCs w:val="28"/>
          <w:lang w:val="en-US"/>
        </w:rPr>
        <w:t xml:space="preserve">1. </w:t>
      </w:r>
      <w:r w:rsidR="000631DC" w:rsidRPr="00534465">
        <w:rPr>
          <w:b/>
          <w:color w:val="000000" w:themeColor="text1"/>
          <w:sz w:val="28"/>
          <w:szCs w:val="28"/>
        </w:rPr>
        <w:t>Dự kiến nguồn lực</w:t>
      </w:r>
    </w:p>
    <w:p w:rsidR="00A37A9D" w:rsidRPr="00534465" w:rsidRDefault="00A37A9D" w:rsidP="005D6C08">
      <w:pPr>
        <w:spacing w:before="120" w:after="120" w:line="288" w:lineRule="auto"/>
        <w:ind w:firstLine="540"/>
        <w:jc w:val="both"/>
        <w:rPr>
          <w:color w:val="000000" w:themeColor="text1"/>
          <w:sz w:val="28"/>
          <w:szCs w:val="28"/>
          <w:lang w:val="en-US" w:eastAsia="en-US"/>
        </w:rPr>
      </w:pPr>
      <w:r w:rsidRPr="00534465">
        <w:rPr>
          <w:color w:val="000000" w:themeColor="text1"/>
          <w:sz w:val="28"/>
          <w:szCs w:val="28"/>
          <w:lang w:val="en-US" w:eastAsia="en-US"/>
        </w:rPr>
        <w:t xml:space="preserve">Sau khi Nghị quyết được </w:t>
      </w:r>
      <w:r w:rsidR="00511C5D">
        <w:rPr>
          <w:color w:val="000000" w:themeColor="text1"/>
          <w:sz w:val="28"/>
          <w:szCs w:val="28"/>
          <w:lang w:val="en-US" w:eastAsia="en-US"/>
        </w:rPr>
        <w:t>Hội đồng nhân dân Thành phố</w:t>
      </w:r>
      <w:r w:rsidRPr="00534465">
        <w:rPr>
          <w:color w:val="000000" w:themeColor="text1"/>
          <w:sz w:val="28"/>
          <w:szCs w:val="28"/>
          <w:lang w:val="en-US" w:eastAsia="en-US"/>
        </w:rPr>
        <w:t xml:space="preserve"> thông qua, </w:t>
      </w:r>
      <w:r w:rsidR="00511C5D">
        <w:rPr>
          <w:color w:val="000000" w:themeColor="text1"/>
          <w:sz w:val="28"/>
          <w:szCs w:val="28"/>
          <w:lang w:val="en-US" w:eastAsia="en-US"/>
        </w:rPr>
        <w:t>Ủy ban nhân dân Thành phố</w:t>
      </w:r>
      <w:r w:rsidRPr="00534465">
        <w:rPr>
          <w:color w:val="000000" w:themeColor="text1"/>
          <w:sz w:val="28"/>
          <w:szCs w:val="28"/>
          <w:lang w:val="en-US" w:eastAsia="en-US"/>
        </w:rPr>
        <w:t xml:space="preserve"> chỉ đạo các cơ quan, đơn vị, địa phương có liên quan chủ </w:t>
      </w:r>
      <w:r w:rsidRPr="00534465">
        <w:rPr>
          <w:color w:val="000000" w:themeColor="text1"/>
          <w:sz w:val="28"/>
          <w:szCs w:val="28"/>
          <w:lang w:val="en-US" w:eastAsia="en-US"/>
        </w:rPr>
        <w:lastRenderedPageBreak/>
        <w:t>động bố trí nhân lực, tổ chức triển khai thực hiện theo chức năng, nhiệm vụ được giao.</w:t>
      </w:r>
    </w:p>
    <w:p w:rsidR="00A37A9D" w:rsidRPr="00534465" w:rsidRDefault="00A37A9D" w:rsidP="005D6C08">
      <w:pPr>
        <w:spacing w:before="120" w:after="120" w:line="288" w:lineRule="auto"/>
        <w:ind w:firstLine="540"/>
        <w:jc w:val="both"/>
        <w:rPr>
          <w:color w:val="000000" w:themeColor="text1"/>
          <w:sz w:val="28"/>
          <w:szCs w:val="28"/>
          <w:lang w:val="en-US" w:eastAsia="en-US"/>
        </w:rPr>
      </w:pPr>
      <w:r w:rsidRPr="00534465">
        <w:rPr>
          <w:color w:val="000000" w:themeColor="text1"/>
          <w:sz w:val="28"/>
          <w:szCs w:val="28"/>
          <w:lang w:val="en-US" w:eastAsia="en-US"/>
        </w:rPr>
        <w:t>Các cơ quan, đơn vị căn cứ nhiệm vụ được giao, chủ động chuẩn bị các điều kiện về nhân sự, chuyên môn, nghiệp vụ nhằm bảo đảm việc triển khai Nghị quyết được thống nhất, hiệu quả</w:t>
      </w:r>
      <w:r w:rsidR="0046516F" w:rsidRPr="00534465">
        <w:rPr>
          <w:color w:val="000000" w:themeColor="text1"/>
          <w:sz w:val="28"/>
          <w:szCs w:val="28"/>
          <w:lang w:val="en-US" w:eastAsia="en-US"/>
        </w:rPr>
        <w:t>.</w:t>
      </w:r>
    </w:p>
    <w:p w:rsidR="00FB0E77" w:rsidRPr="00534465" w:rsidRDefault="00FB0E77" w:rsidP="00534465">
      <w:pPr>
        <w:spacing w:before="120" w:after="120" w:line="276" w:lineRule="auto"/>
        <w:ind w:firstLine="540"/>
        <w:jc w:val="both"/>
        <w:rPr>
          <w:b/>
          <w:color w:val="000000" w:themeColor="text1"/>
          <w:sz w:val="28"/>
          <w:szCs w:val="28"/>
          <w:lang w:val="nl-NL"/>
        </w:rPr>
      </w:pPr>
      <w:r w:rsidRPr="00534465">
        <w:rPr>
          <w:b/>
          <w:color w:val="000000" w:themeColor="text1"/>
          <w:sz w:val="28"/>
          <w:szCs w:val="28"/>
          <w:lang w:val="nl-NL"/>
        </w:rPr>
        <w:t>2. Điều kiện bảo đảm cho việc thực hành Nghị quyết</w:t>
      </w:r>
    </w:p>
    <w:p w:rsidR="00D97099" w:rsidRPr="00534465" w:rsidRDefault="00A37A9D"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Kinh phí thực hiện Nghị quyết được bảo đảm </w:t>
      </w:r>
      <w:r w:rsidR="00826441" w:rsidRPr="00534465">
        <w:rPr>
          <w:color w:val="000000" w:themeColor="text1"/>
          <w:sz w:val="28"/>
          <w:szCs w:val="28"/>
          <w:lang w:val="en-US"/>
        </w:rPr>
        <w:t xml:space="preserve">theo quy định tại </w:t>
      </w:r>
      <w:r w:rsidRPr="00534465">
        <w:rPr>
          <w:color w:val="000000" w:themeColor="text1"/>
          <w:sz w:val="28"/>
          <w:szCs w:val="28"/>
          <w:lang w:val="en-US"/>
        </w:rPr>
        <w:t xml:space="preserve">khoản 1 Điều 63 </w:t>
      </w:r>
      <w:r w:rsidRPr="00534465">
        <w:rPr>
          <w:iCs/>
          <w:color w:val="000000" w:themeColor="text1"/>
          <w:sz w:val="28"/>
          <w:szCs w:val="28"/>
        </w:rPr>
        <w:t>Luật Khoa học, Công nghệ và Đổi mới sáng tạo số 93/2025/QH15</w:t>
      </w:r>
      <w:r w:rsidRPr="00534465">
        <w:rPr>
          <w:iCs/>
          <w:color w:val="000000" w:themeColor="text1"/>
          <w:sz w:val="28"/>
          <w:szCs w:val="28"/>
          <w:lang w:val="en-US"/>
        </w:rPr>
        <w:t xml:space="preserve">, quy định: </w:t>
      </w:r>
      <w:r w:rsidRPr="00534465">
        <w:rPr>
          <w:i/>
          <w:color w:val="000000" w:themeColor="text1"/>
          <w:sz w:val="28"/>
          <w:szCs w:val="28"/>
        </w:rPr>
        <w:t>“Nhà nước bảo đảm chi cho khoa học, công nghệ và đổi mới sáng tạo hằng năm tối thiểu 2% tổng chi ngân sách nhà nước trong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r w:rsidR="00826441" w:rsidRPr="00534465">
        <w:rPr>
          <w:i/>
          <w:color w:val="000000" w:themeColor="text1"/>
          <w:sz w:val="28"/>
          <w:szCs w:val="28"/>
        </w:rPr>
        <w:t xml:space="preserve">; </w:t>
      </w:r>
      <w:r w:rsidR="00826441" w:rsidRPr="00534465">
        <w:rPr>
          <w:color w:val="000000" w:themeColor="text1"/>
          <w:sz w:val="28"/>
          <w:szCs w:val="28"/>
        </w:rPr>
        <w:t>đồng thời được bố trí từ nguồn chi ngân sách nhà nước theo phân cấp quản lý ngân sách hiện hành, phù hợp với Luật Ngân sách nhà nước và các quy định pháp luật có liên quan</w:t>
      </w:r>
      <w:r w:rsidRPr="00534465">
        <w:rPr>
          <w:color w:val="000000" w:themeColor="text1"/>
          <w:sz w:val="28"/>
          <w:szCs w:val="28"/>
          <w:lang w:val="en-US"/>
        </w:rPr>
        <w:t>.</w:t>
      </w:r>
    </w:p>
    <w:p w:rsidR="004B7B13" w:rsidRPr="00534465" w:rsidRDefault="00A37A9D"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Việc sử dụng kinh phí thực hiện Nghị quyết phải bảo đảm đúng mục đích, đúng đối tượng, đúng nội dung chi và trong phạm vi định mức được quy định; đồng thời phù hợp với khả năng cân đối của ngân sách địa phương</w:t>
      </w:r>
      <w:r w:rsidR="004B7B13" w:rsidRPr="00534465">
        <w:rPr>
          <w:color w:val="000000" w:themeColor="text1"/>
          <w:sz w:val="28"/>
          <w:szCs w:val="28"/>
          <w:lang w:val="en-US"/>
        </w:rPr>
        <w:t>.</w:t>
      </w:r>
    </w:p>
    <w:p w:rsidR="006610FA" w:rsidRPr="00534465" w:rsidRDefault="00FB0E77" w:rsidP="00534465">
      <w:pPr>
        <w:spacing w:before="120" w:after="120" w:line="276" w:lineRule="auto"/>
        <w:ind w:firstLine="540"/>
        <w:jc w:val="both"/>
        <w:rPr>
          <w:b/>
          <w:color w:val="000000" w:themeColor="text1"/>
          <w:sz w:val="28"/>
          <w:szCs w:val="28"/>
          <w:lang w:val="en-US"/>
        </w:rPr>
      </w:pPr>
      <w:r w:rsidRPr="00534465">
        <w:rPr>
          <w:b/>
          <w:color w:val="000000" w:themeColor="text1"/>
          <w:sz w:val="28"/>
          <w:szCs w:val="28"/>
          <w:lang w:val="en-US"/>
        </w:rPr>
        <w:t>3</w:t>
      </w:r>
      <w:r w:rsidR="006610FA" w:rsidRPr="00534465">
        <w:rPr>
          <w:b/>
          <w:color w:val="000000" w:themeColor="text1"/>
          <w:sz w:val="28"/>
          <w:szCs w:val="28"/>
          <w:lang w:val="en-US"/>
        </w:rPr>
        <w:t>. Thời gian dự kiến trình thông qua</w:t>
      </w:r>
    </w:p>
    <w:p w:rsidR="006610FA" w:rsidRPr="00534465" w:rsidRDefault="00511C5D" w:rsidP="00534465">
      <w:pPr>
        <w:spacing w:before="120" w:after="120" w:line="276" w:lineRule="auto"/>
        <w:ind w:firstLine="540"/>
        <w:jc w:val="both"/>
        <w:rPr>
          <w:color w:val="000000" w:themeColor="text1"/>
          <w:sz w:val="28"/>
          <w:szCs w:val="28"/>
          <w:lang w:val="en-US"/>
        </w:rPr>
      </w:pPr>
      <w:r>
        <w:rPr>
          <w:color w:val="000000" w:themeColor="text1"/>
          <w:sz w:val="28"/>
          <w:szCs w:val="28"/>
          <w:lang w:val="en-US"/>
        </w:rPr>
        <w:t>Ủy ban nhân dân Thành phố</w:t>
      </w:r>
      <w:r w:rsidR="006610FA" w:rsidRPr="00534465">
        <w:rPr>
          <w:color w:val="000000" w:themeColor="text1"/>
          <w:sz w:val="28"/>
          <w:szCs w:val="28"/>
          <w:lang w:val="en-US"/>
        </w:rPr>
        <w:t xml:space="preserve"> đề xuất </w:t>
      </w:r>
      <w:r>
        <w:rPr>
          <w:color w:val="000000" w:themeColor="text1"/>
          <w:sz w:val="28"/>
          <w:szCs w:val="28"/>
          <w:lang w:val="en-US"/>
        </w:rPr>
        <w:t>Hội đồng nhân dân Thành phố</w:t>
      </w:r>
      <w:r w:rsidR="006610FA" w:rsidRPr="00534465">
        <w:rPr>
          <w:color w:val="000000" w:themeColor="text1"/>
          <w:sz w:val="28"/>
          <w:szCs w:val="28"/>
          <w:lang w:val="en-US"/>
        </w:rPr>
        <w:t xml:space="preserve"> xem xét, th</w:t>
      </w:r>
      <w:r w:rsidR="0046516F" w:rsidRPr="00534465">
        <w:rPr>
          <w:color w:val="000000" w:themeColor="text1"/>
          <w:sz w:val="28"/>
          <w:szCs w:val="28"/>
          <w:lang w:val="en-US"/>
        </w:rPr>
        <w:t>ông qua dự thảo Nghị quyết tại K</w:t>
      </w:r>
      <w:r w:rsidR="006610FA" w:rsidRPr="00534465">
        <w:rPr>
          <w:color w:val="000000" w:themeColor="text1"/>
          <w:sz w:val="28"/>
          <w:szCs w:val="28"/>
          <w:lang w:val="en-US"/>
        </w:rPr>
        <w:t xml:space="preserve">ỳ họp </w:t>
      </w:r>
      <w:r w:rsidR="00962299" w:rsidRPr="00534465">
        <w:rPr>
          <w:color w:val="000000" w:themeColor="text1"/>
          <w:sz w:val="28"/>
          <w:szCs w:val="28"/>
          <w:lang w:val="en-US"/>
        </w:rPr>
        <w:t xml:space="preserve">thường lệ giữa năm </w:t>
      </w:r>
      <w:r w:rsidR="006610FA" w:rsidRPr="00534465">
        <w:rPr>
          <w:color w:val="000000" w:themeColor="text1"/>
          <w:sz w:val="28"/>
          <w:szCs w:val="28"/>
          <w:lang w:val="en-US"/>
        </w:rPr>
        <w:t>202</w:t>
      </w:r>
      <w:r w:rsidR="00962299" w:rsidRPr="00534465">
        <w:rPr>
          <w:color w:val="000000" w:themeColor="text1"/>
          <w:sz w:val="28"/>
          <w:szCs w:val="28"/>
          <w:lang w:val="en-US"/>
        </w:rPr>
        <w:t>6</w:t>
      </w:r>
      <w:r w:rsidR="006610FA" w:rsidRPr="00534465">
        <w:rPr>
          <w:color w:val="000000" w:themeColor="text1"/>
          <w:sz w:val="28"/>
          <w:szCs w:val="28"/>
          <w:lang w:val="en-US"/>
        </w:rPr>
        <w:t>.</w:t>
      </w:r>
    </w:p>
    <w:p w:rsidR="000057AC" w:rsidRPr="00534465" w:rsidRDefault="000057AC"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Trên đây là Tờ trình đề nghị xây dựng </w:t>
      </w:r>
      <w:r w:rsidR="0067094D" w:rsidRPr="00EE5EAE">
        <w:rPr>
          <w:sz w:val="28"/>
          <w:szCs w:val="28"/>
          <w:lang w:val="en-US"/>
        </w:rPr>
        <w:t xml:space="preserve">Nghị quyết </w:t>
      </w:r>
      <w:r w:rsidR="0067094D" w:rsidRPr="00EE5EAE">
        <w:rPr>
          <w:sz w:val="28"/>
          <w:szCs w:val="28"/>
        </w:rPr>
        <w:t>ban hành Quy định nội dung và mức chi quản lý hoạt động khoa học, công nghệ và đổi mới sáng tạo có sử dụng ngân sách nhà nước thuộc phạm vi quản lý trên địa bàn Thành phố Đồng Nai</w:t>
      </w:r>
      <w:r w:rsidR="004B7B13" w:rsidRPr="00534465">
        <w:rPr>
          <w:color w:val="000000" w:themeColor="text1"/>
          <w:sz w:val="28"/>
          <w:szCs w:val="28"/>
          <w:lang w:val="en-US" w:eastAsia="en-US"/>
        </w:rPr>
        <w:t>,</w:t>
      </w:r>
      <w:r w:rsidR="00A7034B" w:rsidRPr="00534465">
        <w:rPr>
          <w:color w:val="000000" w:themeColor="text1"/>
          <w:sz w:val="28"/>
          <w:szCs w:val="28"/>
          <w:lang w:val="en-US" w:eastAsia="en-US"/>
        </w:rPr>
        <w:t xml:space="preserve"> </w:t>
      </w:r>
      <w:r w:rsidR="00511C5D">
        <w:rPr>
          <w:color w:val="000000" w:themeColor="text1"/>
          <w:sz w:val="28"/>
          <w:szCs w:val="28"/>
          <w:lang w:val="en-US" w:eastAsia="en-US"/>
        </w:rPr>
        <w:t>Ủy ban nhân dân Thành phố</w:t>
      </w:r>
      <w:r w:rsidR="004B7B13" w:rsidRPr="00534465">
        <w:rPr>
          <w:color w:val="000000" w:themeColor="text1"/>
          <w:sz w:val="28"/>
          <w:szCs w:val="28"/>
          <w:lang w:val="en-US" w:eastAsia="en-US"/>
        </w:rPr>
        <w:t xml:space="preserve"> </w:t>
      </w:r>
      <w:r w:rsidR="004B7B13" w:rsidRPr="00534465">
        <w:rPr>
          <w:color w:val="000000" w:themeColor="text1"/>
          <w:sz w:val="28"/>
          <w:szCs w:val="28"/>
        </w:rPr>
        <w:t xml:space="preserve">kính trình </w:t>
      </w:r>
      <w:r w:rsidR="00511C5D">
        <w:rPr>
          <w:color w:val="000000" w:themeColor="text1"/>
          <w:sz w:val="28"/>
          <w:szCs w:val="28"/>
          <w:lang w:val="en-US"/>
        </w:rPr>
        <w:t>Hội đồng nhân dân Thành phố</w:t>
      </w:r>
      <w:r w:rsidR="006610FA" w:rsidRPr="00534465">
        <w:rPr>
          <w:color w:val="000000" w:themeColor="text1"/>
          <w:sz w:val="28"/>
          <w:szCs w:val="28"/>
        </w:rPr>
        <w:t xml:space="preserve"> xem xét, quyết định.</w:t>
      </w:r>
      <w:r w:rsidR="00D97099" w:rsidRPr="00534465">
        <w:rPr>
          <w:color w:val="000000" w:themeColor="text1"/>
          <w:sz w:val="28"/>
          <w:szCs w:val="28"/>
          <w:lang w:val="en-US"/>
        </w:rPr>
        <w:t>/.</w:t>
      </w:r>
    </w:p>
    <w:p w:rsidR="00105717" w:rsidRPr="00534465" w:rsidRDefault="00105717"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lang w:val="en-US"/>
        </w:rPr>
        <w:t>(</w:t>
      </w:r>
      <w:r w:rsidRPr="00534465">
        <w:rPr>
          <w:i/>
          <w:color w:val="000000" w:themeColor="text1"/>
          <w:sz w:val="28"/>
          <w:szCs w:val="28"/>
          <w:lang w:val="en-US"/>
        </w:rPr>
        <w:t>Xin gửi kèm theo: dự thảo Nghị quyết; Bản so sánh, thuyết minh nội dung dự thảo; Báo cáo thẩm định của Sở Tư pháp; Báo cáo tổng hợp, tiếp thu, giải trình ý kiến góp ý</w:t>
      </w:r>
      <w:r w:rsidRPr="00534465">
        <w:rPr>
          <w:color w:val="000000" w:themeColor="text1"/>
          <w:sz w:val="28"/>
          <w:szCs w:val="28"/>
          <w:lang w:val="en-US"/>
        </w:rPr>
        <w:t>)</w:t>
      </w:r>
      <w:r w:rsidR="00C96837" w:rsidRPr="00534465">
        <w:rPr>
          <w:color w:val="000000" w:themeColor="text1"/>
          <w:sz w:val="28"/>
          <w:szCs w:val="28"/>
          <w:lang w:val="en-US"/>
        </w:rPr>
        <w:t>.</w:t>
      </w:r>
    </w:p>
    <w:tbl>
      <w:tblPr>
        <w:tblW w:w="9464" w:type="dxa"/>
        <w:tblLook w:val="01E0" w:firstRow="1" w:lastRow="1" w:firstColumn="1" w:lastColumn="1" w:noHBand="0" w:noVBand="0"/>
      </w:tblPr>
      <w:tblGrid>
        <w:gridCol w:w="5353"/>
        <w:gridCol w:w="4111"/>
      </w:tblGrid>
      <w:tr w:rsidR="000057AC" w:rsidRPr="00CE2A2D" w:rsidTr="00FD3C43">
        <w:trPr>
          <w:trHeight w:val="2601"/>
        </w:trPr>
        <w:tc>
          <w:tcPr>
            <w:tcW w:w="5353" w:type="dxa"/>
          </w:tcPr>
          <w:p w:rsidR="000057AC" w:rsidRPr="000D51C3" w:rsidRDefault="000057AC" w:rsidP="00534465">
            <w:pPr>
              <w:tabs>
                <w:tab w:val="left" w:pos="7200"/>
              </w:tabs>
              <w:jc w:val="both"/>
              <w:rPr>
                <w:b/>
                <w:lang w:val="nl-NL"/>
              </w:rPr>
            </w:pPr>
            <w:bookmarkStart w:id="22" w:name="_GoBack"/>
            <w:bookmarkEnd w:id="22"/>
            <w:r w:rsidRPr="000D51C3">
              <w:rPr>
                <w:b/>
                <w:i/>
                <w:lang w:val="nl-NL"/>
              </w:rPr>
              <w:t xml:space="preserve">Nơi nhận:                                                                                       </w:t>
            </w:r>
          </w:p>
          <w:p w:rsidR="000057AC" w:rsidRPr="000D51C3" w:rsidRDefault="000057AC" w:rsidP="00534465">
            <w:pPr>
              <w:jc w:val="both"/>
              <w:rPr>
                <w:sz w:val="22"/>
                <w:szCs w:val="22"/>
                <w:lang w:val="nl-NL"/>
              </w:rPr>
            </w:pPr>
            <w:r w:rsidRPr="000D51C3">
              <w:rPr>
                <w:sz w:val="22"/>
                <w:szCs w:val="22"/>
                <w:lang w:val="nl-NL"/>
              </w:rPr>
              <w:t>- Như trên;</w:t>
            </w:r>
          </w:p>
          <w:p w:rsidR="000057AC" w:rsidRPr="000D51C3" w:rsidRDefault="004B7B13" w:rsidP="00534465">
            <w:pPr>
              <w:jc w:val="both"/>
              <w:rPr>
                <w:sz w:val="22"/>
                <w:szCs w:val="22"/>
                <w:lang w:val="nl-NL"/>
              </w:rPr>
            </w:pPr>
            <w:r w:rsidRPr="000D51C3">
              <w:rPr>
                <w:sz w:val="22"/>
                <w:szCs w:val="22"/>
                <w:lang w:val="nl-NL"/>
              </w:rPr>
              <w:t>- C</w:t>
            </w:r>
            <w:r w:rsidR="00A568F5" w:rsidRPr="000D51C3">
              <w:rPr>
                <w:sz w:val="22"/>
                <w:szCs w:val="22"/>
                <w:lang w:val="nl-NL"/>
              </w:rPr>
              <w:t>hủ tịch</w:t>
            </w:r>
            <w:r w:rsidRPr="000D51C3">
              <w:rPr>
                <w:sz w:val="22"/>
                <w:szCs w:val="22"/>
                <w:lang w:val="nl-NL"/>
              </w:rPr>
              <w:t xml:space="preserve">, các PCT. </w:t>
            </w:r>
            <w:r w:rsidR="00511C5D">
              <w:rPr>
                <w:sz w:val="22"/>
                <w:szCs w:val="22"/>
                <w:lang w:val="nl-NL"/>
              </w:rPr>
              <w:t>UBND Thành phố</w:t>
            </w:r>
            <w:r w:rsidR="000057AC" w:rsidRPr="000D51C3">
              <w:rPr>
                <w:sz w:val="22"/>
                <w:szCs w:val="22"/>
                <w:lang w:val="nl-NL"/>
              </w:rPr>
              <w:t>;</w:t>
            </w:r>
            <w:r w:rsidR="000057AC" w:rsidRPr="000D51C3">
              <w:rPr>
                <w:sz w:val="22"/>
                <w:szCs w:val="22"/>
                <w:lang w:val="nl-NL"/>
              </w:rPr>
              <w:tab/>
            </w:r>
            <w:r w:rsidR="000057AC" w:rsidRPr="000D51C3">
              <w:rPr>
                <w:sz w:val="22"/>
                <w:szCs w:val="22"/>
                <w:lang w:val="nl-NL"/>
              </w:rPr>
              <w:tab/>
            </w:r>
            <w:r w:rsidR="000057AC" w:rsidRPr="000D51C3">
              <w:rPr>
                <w:b/>
                <w:sz w:val="22"/>
                <w:szCs w:val="22"/>
                <w:lang w:val="nl-NL"/>
              </w:rPr>
              <w:t xml:space="preserve">  </w:t>
            </w:r>
          </w:p>
          <w:p w:rsidR="000057AC" w:rsidRPr="000D51C3" w:rsidRDefault="000057AC" w:rsidP="00534465">
            <w:pPr>
              <w:jc w:val="both"/>
              <w:rPr>
                <w:sz w:val="22"/>
                <w:szCs w:val="22"/>
                <w:lang w:val="nl-NL"/>
              </w:rPr>
            </w:pPr>
            <w:r w:rsidRPr="000D51C3">
              <w:rPr>
                <w:sz w:val="22"/>
                <w:szCs w:val="22"/>
                <w:lang w:val="nl-NL"/>
              </w:rPr>
              <w:t xml:space="preserve">- </w:t>
            </w:r>
            <w:r w:rsidR="00C2549D" w:rsidRPr="000D51C3">
              <w:rPr>
                <w:sz w:val="22"/>
                <w:szCs w:val="22"/>
                <w:lang w:val="nl-NL"/>
              </w:rPr>
              <w:t>Ban Kinh tế  n</w:t>
            </w:r>
            <w:r w:rsidR="004B7B13" w:rsidRPr="000D51C3">
              <w:rPr>
                <w:sz w:val="22"/>
                <w:szCs w:val="22"/>
                <w:lang w:val="nl-NL"/>
              </w:rPr>
              <w:t xml:space="preserve">gân sách </w:t>
            </w:r>
            <w:r w:rsidR="00511C5D">
              <w:rPr>
                <w:sz w:val="22"/>
                <w:szCs w:val="22"/>
                <w:lang w:val="nl-NL"/>
              </w:rPr>
              <w:t>HĐND Thành phố</w:t>
            </w:r>
            <w:r w:rsidR="004B7B13" w:rsidRPr="000D51C3">
              <w:rPr>
                <w:sz w:val="22"/>
                <w:szCs w:val="22"/>
                <w:lang w:val="nl-NL"/>
              </w:rPr>
              <w:t>;</w:t>
            </w:r>
          </w:p>
          <w:p w:rsidR="004B7B13" w:rsidRPr="000D51C3" w:rsidRDefault="004B7B13" w:rsidP="00534465">
            <w:pPr>
              <w:jc w:val="both"/>
              <w:rPr>
                <w:sz w:val="22"/>
                <w:szCs w:val="22"/>
                <w:lang w:val="nl-NL"/>
              </w:rPr>
            </w:pPr>
            <w:r w:rsidRPr="000D51C3">
              <w:rPr>
                <w:sz w:val="22"/>
                <w:szCs w:val="22"/>
                <w:lang w:val="nl-NL"/>
              </w:rPr>
              <w:t xml:space="preserve">- Ban Pháp chế - </w:t>
            </w:r>
            <w:r w:rsidR="00511C5D">
              <w:rPr>
                <w:sz w:val="22"/>
                <w:szCs w:val="22"/>
                <w:lang w:val="nl-NL"/>
              </w:rPr>
              <w:t>HĐND Thành phố</w:t>
            </w:r>
            <w:r w:rsidRPr="000D51C3">
              <w:rPr>
                <w:sz w:val="22"/>
                <w:szCs w:val="22"/>
                <w:lang w:val="nl-NL"/>
              </w:rPr>
              <w:t>;</w:t>
            </w:r>
          </w:p>
          <w:p w:rsidR="000057AC" w:rsidRPr="000D51C3" w:rsidRDefault="001A77A1" w:rsidP="00534465">
            <w:pPr>
              <w:jc w:val="both"/>
              <w:rPr>
                <w:sz w:val="22"/>
                <w:szCs w:val="22"/>
                <w:lang w:val="nl-NL"/>
              </w:rPr>
            </w:pPr>
            <w:r w:rsidRPr="000D51C3">
              <w:rPr>
                <w:sz w:val="22"/>
                <w:szCs w:val="22"/>
                <w:lang w:val="nl-NL"/>
              </w:rPr>
              <w:t xml:space="preserve">- </w:t>
            </w:r>
            <w:r w:rsidR="00CA6D80" w:rsidRPr="000D51C3">
              <w:rPr>
                <w:sz w:val="22"/>
                <w:szCs w:val="22"/>
                <w:lang w:val="nl-NL"/>
              </w:rPr>
              <w:t xml:space="preserve">Văn phòng </w:t>
            </w:r>
            <w:r w:rsidR="00511C5D">
              <w:rPr>
                <w:sz w:val="22"/>
                <w:szCs w:val="22"/>
                <w:lang w:val="nl-NL"/>
              </w:rPr>
              <w:t>UBND Thành phố</w:t>
            </w:r>
            <w:r w:rsidR="000057AC" w:rsidRPr="000D51C3">
              <w:rPr>
                <w:sz w:val="22"/>
                <w:szCs w:val="22"/>
                <w:lang w:val="nl-NL"/>
              </w:rPr>
              <w:t>;</w:t>
            </w:r>
          </w:p>
          <w:p w:rsidR="00D65241" w:rsidRPr="000D51C3" w:rsidRDefault="00D65241" w:rsidP="00534465">
            <w:pPr>
              <w:jc w:val="both"/>
              <w:rPr>
                <w:sz w:val="22"/>
                <w:szCs w:val="22"/>
                <w:lang w:val="nl-NL"/>
              </w:rPr>
            </w:pPr>
            <w:r w:rsidRPr="000D51C3">
              <w:rPr>
                <w:sz w:val="22"/>
                <w:szCs w:val="22"/>
                <w:lang w:val="nl-NL"/>
              </w:rPr>
              <w:t>- Sở Khoa học và Công nghệ;</w:t>
            </w:r>
          </w:p>
          <w:p w:rsidR="000057AC" w:rsidRPr="00641722" w:rsidRDefault="001A77A1" w:rsidP="00641722">
            <w:pPr>
              <w:jc w:val="both"/>
              <w:rPr>
                <w:sz w:val="22"/>
                <w:szCs w:val="22"/>
                <w:lang w:val="nl-NL"/>
              </w:rPr>
            </w:pPr>
            <w:r w:rsidRPr="000D51C3">
              <w:rPr>
                <w:sz w:val="22"/>
                <w:szCs w:val="22"/>
                <w:lang w:val="nl-NL"/>
              </w:rPr>
              <w:t>- Lưu: VT</w:t>
            </w:r>
            <w:r w:rsidR="000057AC" w:rsidRPr="000D51C3">
              <w:rPr>
                <w:sz w:val="22"/>
                <w:szCs w:val="22"/>
                <w:lang w:val="nl-NL"/>
              </w:rPr>
              <w:t>.</w:t>
            </w:r>
          </w:p>
        </w:tc>
        <w:tc>
          <w:tcPr>
            <w:tcW w:w="4111" w:type="dxa"/>
          </w:tcPr>
          <w:p w:rsidR="000057AC" w:rsidRPr="00CE2A2D" w:rsidRDefault="004B7B13" w:rsidP="000D51C3">
            <w:pPr>
              <w:jc w:val="center"/>
              <w:rPr>
                <w:b/>
                <w:sz w:val="28"/>
                <w:szCs w:val="28"/>
                <w:lang w:val="nl-NL"/>
              </w:rPr>
            </w:pPr>
            <w:r w:rsidRPr="00CE2A2D">
              <w:rPr>
                <w:b/>
                <w:sz w:val="28"/>
                <w:szCs w:val="28"/>
                <w:lang w:val="nl-NL"/>
              </w:rPr>
              <w:t>TM. ỦY BAN NHÂN DÂN</w:t>
            </w:r>
          </w:p>
          <w:p w:rsidR="000057AC" w:rsidRPr="00CE2A2D" w:rsidRDefault="004B7B13" w:rsidP="000D51C3">
            <w:pPr>
              <w:jc w:val="center"/>
              <w:rPr>
                <w:b/>
                <w:sz w:val="28"/>
                <w:szCs w:val="28"/>
                <w:lang w:val="nl-NL"/>
              </w:rPr>
            </w:pPr>
            <w:r w:rsidRPr="00CE2A2D">
              <w:rPr>
                <w:b/>
                <w:sz w:val="28"/>
                <w:szCs w:val="28"/>
                <w:lang w:val="nl-NL"/>
              </w:rPr>
              <w:t>CHỦ TỊCH</w:t>
            </w:r>
          </w:p>
        </w:tc>
      </w:tr>
    </w:tbl>
    <w:p w:rsidR="00DD258F" w:rsidRPr="00CE2A2D" w:rsidRDefault="00DD258F" w:rsidP="00641722">
      <w:pPr>
        <w:jc w:val="both"/>
        <w:rPr>
          <w:sz w:val="28"/>
          <w:szCs w:val="28"/>
        </w:rPr>
      </w:pPr>
    </w:p>
    <w:sectPr w:rsidR="00DD258F" w:rsidRPr="00CE2A2D" w:rsidSect="00C701EE">
      <w:headerReference w:type="default" r:id="rId7"/>
      <w:footerReference w:type="first" r:id="rId8"/>
      <w:pgSz w:w="11906" w:h="16838" w:code="9"/>
      <w:pgMar w:top="720" w:right="1138" w:bottom="720" w:left="1699" w:header="547"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BF" w:rsidRDefault="00B926BF" w:rsidP="00BA26FD">
      <w:r>
        <w:separator/>
      </w:r>
    </w:p>
  </w:endnote>
  <w:endnote w:type="continuationSeparator" w:id="0">
    <w:p w:rsidR="00B926BF" w:rsidRDefault="00B926BF"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CF" w:rsidRDefault="003331CF" w:rsidP="003331CF">
    <w:pPr>
      <w:pStyle w:val="Footer"/>
      <w:rPr>
        <w:rStyle w:val="fontstyle01"/>
        <w:rFonts w:ascii="Times New Roman" w:hAnsi="Times New Roman"/>
        <w:sz w:val="24"/>
        <w:szCs w:val="24"/>
      </w:rPr>
    </w:pPr>
  </w:p>
  <w:p w:rsidR="003331CF" w:rsidRPr="003331CF" w:rsidRDefault="003331CF" w:rsidP="003331CF">
    <w:pPr>
      <w:pStyle w:val="Footer"/>
      <w:pBdr>
        <w:top w:val="single" w:sz="4" w:space="0" w:color="000000"/>
      </w:pBdr>
      <w:ind w:right="360"/>
      <w:rPr>
        <w:rStyle w:val="fontstyle01"/>
        <w:rFonts w:ascii="Times New Roman" w:hAnsi="Times New Roman"/>
        <w:color w:val="auto"/>
        <w:sz w:val="24"/>
        <w:szCs w:val="24"/>
      </w:rPr>
    </w:pPr>
    <w:r w:rsidRPr="003331CF">
      <w:rPr>
        <w:rStyle w:val="fontstyle01"/>
        <w:rFonts w:ascii="Times New Roman" w:hAnsi="Times New Roman"/>
        <w:sz w:val="24"/>
        <w:szCs w:val="24"/>
      </w:rPr>
      <w:t>ĐC: Số 02, đường Nguyễn Văn Trị, phường Trấn Biên, tỉnh Đồng</w:t>
    </w:r>
    <w:r w:rsidRPr="00436AD1">
      <w:t xml:space="preserve">       </w:t>
    </w:r>
  </w:p>
  <w:p w:rsidR="003331CF" w:rsidRPr="003331CF" w:rsidRDefault="003331CF" w:rsidP="003331CF">
    <w:pPr>
      <w:pStyle w:val="Footer"/>
    </w:pPr>
    <w:r w:rsidRPr="003331CF">
      <w:rPr>
        <w:rStyle w:val="fontstyle01"/>
        <w:rFonts w:ascii="Times New Roman" w:hAnsi="Times New Roman"/>
        <w:sz w:val="24"/>
        <w:szCs w:val="24"/>
      </w:rPr>
      <w:t>ĐT: (02513) 822501 - Fax : (02513) 824954</w:t>
    </w:r>
  </w:p>
  <w:p w:rsidR="003331CF" w:rsidRDefault="003331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BF" w:rsidRDefault="00B926BF" w:rsidP="00BA26FD">
      <w:r>
        <w:separator/>
      </w:r>
    </w:p>
  </w:footnote>
  <w:footnote w:type="continuationSeparator" w:id="0">
    <w:p w:rsidR="00B926BF" w:rsidRDefault="00B926BF" w:rsidP="00BA26FD">
      <w:r>
        <w:continuationSeparator/>
      </w:r>
    </w:p>
  </w:footnote>
  <w:footnote w:id="1">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 w:id="2">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 w:id="3">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17956"/>
      <w:docPartObj>
        <w:docPartGallery w:val="Page Numbers (Top of Page)"/>
        <w:docPartUnique/>
      </w:docPartObj>
    </w:sdtPr>
    <w:sdtEndPr>
      <w:rPr>
        <w:noProof/>
      </w:rPr>
    </w:sdtEndPr>
    <w:sdtContent>
      <w:p w:rsidR="00BA26FD" w:rsidRDefault="00BA26FD">
        <w:pPr>
          <w:pStyle w:val="Header"/>
          <w:jc w:val="center"/>
        </w:pPr>
        <w:r>
          <w:fldChar w:fldCharType="begin"/>
        </w:r>
        <w:r>
          <w:instrText xml:space="preserve"> PAGE   \* MERGEFORMAT </w:instrText>
        </w:r>
        <w:r>
          <w:fldChar w:fldCharType="separate"/>
        </w:r>
        <w:r w:rsidR="00641722">
          <w:rPr>
            <w:noProof/>
          </w:rPr>
          <w:t>7</w:t>
        </w:r>
        <w:r>
          <w:rPr>
            <w:noProof/>
          </w:rPr>
          <w:fldChar w:fldCharType="end"/>
        </w:r>
      </w:p>
    </w:sdtContent>
  </w:sdt>
  <w:p w:rsidR="00BA26FD" w:rsidRDefault="00BA26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53E42"/>
    <w:multiLevelType w:val="multilevel"/>
    <w:tmpl w:val="4AA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4"/>
  </w:num>
  <w:num w:numId="6">
    <w:abstractNumId w:val="0"/>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AC"/>
    <w:rsid w:val="00004CE3"/>
    <w:rsid w:val="000057AC"/>
    <w:rsid w:val="0004037C"/>
    <w:rsid w:val="000631DC"/>
    <w:rsid w:val="0009384E"/>
    <w:rsid w:val="0009471A"/>
    <w:rsid w:val="000D51C3"/>
    <w:rsid w:val="000E418A"/>
    <w:rsid w:val="000F0083"/>
    <w:rsid w:val="00105717"/>
    <w:rsid w:val="00106A6F"/>
    <w:rsid w:val="001128E9"/>
    <w:rsid w:val="00115475"/>
    <w:rsid w:val="00122CAB"/>
    <w:rsid w:val="00154687"/>
    <w:rsid w:val="00163483"/>
    <w:rsid w:val="0017511E"/>
    <w:rsid w:val="001A77A1"/>
    <w:rsid w:val="001B3F35"/>
    <w:rsid w:val="001C035B"/>
    <w:rsid w:val="001D60AC"/>
    <w:rsid w:val="001E1895"/>
    <w:rsid w:val="001F30D1"/>
    <w:rsid w:val="001F68A0"/>
    <w:rsid w:val="00206973"/>
    <w:rsid w:val="00216877"/>
    <w:rsid w:val="00224AF1"/>
    <w:rsid w:val="00263002"/>
    <w:rsid w:val="0027536A"/>
    <w:rsid w:val="00275E37"/>
    <w:rsid w:val="00290D7A"/>
    <w:rsid w:val="002A6602"/>
    <w:rsid w:val="002A775F"/>
    <w:rsid w:val="002B727D"/>
    <w:rsid w:val="002D71FC"/>
    <w:rsid w:val="002E4AC8"/>
    <w:rsid w:val="002E7D38"/>
    <w:rsid w:val="002F5D9C"/>
    <w:rsid w:val="0031194D"/>
    <w:rsid w:val="0031479F"/>
    <w:rsid w:val="00325F8E"/>
    <w:rsid w:val="003331CF"/>
    <w:rsid w:val="00347522"/>
    <w:rsid w:val="0035187D"/>
    <w:rsid w:val="00357B5B"/>
    <w:rsid w:val="00373DEC"/>
    <w:rsid w:val="00386429"/>
    <w:rsid w:val="003A431A"/>
    <w:rsid w:val="004214CF"/>
    <w:rsid w:val="00426A79"/>
    <w:rsid w:val="004274C1"/>
    <w:rsid w:val="00445B4E"/>
    <w:rsid w:val="00447B08"/>
    <w:rsid w:val="0046516F"/>
    <w:rsid w:val="00466DA0"/>
    <w:rsid w:val="0048086B"/>
    <w:rsid w:val="004A5433"/>
    <w:rsid w:val="004B3B6F"/>
    <w:rsid w:val="004B7A9D"/>
    <w:rsid w:val="004B7B13"/>
    <w:rsid w:val="004C35DF"/>
    <w:rsid w:val="004C7E5E"/>
    <w:rsid w:val="004D18A1"/>
    <w:rsid w:val="004D324C"/>
    <w:rsid w:val="004D45E8"/>
    <w:rsid w:val="004E1B54"/>
    <w:rsid w:val="00511C5D"/>
    <w:rsid w:val="005326DD"/>
    <w:rsid w:val="00533F78"/>
    <w:rsid w:val="00534465"/>
    <w:rsid w:val="00570EB3"/>
    <w:rsid w:val="0058509E"/>
    <w:rsid w:val="00595F74"/>
    <w:rsid w:val="005D6C08"/>
    <w:rsid w:val="005E57EB"/>
    <w:rsid w:val="005F6B26"/>
    <w:rsid w:val="00623B88"/>
    <w:rsid w:val="00632C57"/>
    <w:rsid w:val="00634CA9"/>
    <w:rsid w:val="00635DE5"/>
    <w:rsid w:val="00641722"/>
    <w:rsid w:val="00642DE3"/>
    <w:rsid w:val="00645EB8"/>
    <w:rsid w:val="00647C41"/>
    <w:rsid w:val="00654999"/>
    <w:rsid w:val="006610FA"/>
    <w:rsid w:val="0067094D"/>
    <w:rsid w:val="00677546"/>
    <w:rsid w:val="00684CB0"/>
    <w:rsid w:val="0068723D"/>
    <w:rsid w:val="006941BB"/>
    <w:rsid w:val="006A7841"/>
    <w:rsid w:val="0070023C"/>
    <w:rsid w:val="0072758C"/>
    <w:rsid w:val="00736128"/>
    <w:rsid w:val="00747483"/>
    <w:rsid w:val="00752AE0"/>
    <w:rsid w:val="007574D7"/>
    <w:rsid w:val="007655CC"/>
    <w:rsid w:val="00787515"/>
    <w:rsid w:val="007B39EE"/>
    <w:rsid w:val="007C0E85"/>
    <w:rsid w:val="007C7BC6"/>
    <w:rsid w:val="007E3592"/>
    <w:rsid w:val="0080605D"/>
    <w:rsid w:val="00807343"/>
    <w:rsid w:val="00826441"/>
    <w:rsid w:val="008269AD"/>
    <w:rsid w:val="00842428"/>
    <w:rsid w:val="00872407"/>
    <w:rsid w:val="00886931"/>
    <w:rsid w:val="008933E0"/>
    <w:rsid w:val="008950C5"/>
    <w:rsid w:val="008F6CC0"/>
    <w:rsid w:val="009115AF"/>
    <w:rsid w:val="00936FA1"/>
    <w:rsid w:val="00937705"/>
    <w:rsid w:val="00942801"/>
    <w:rsid w:val="00952326"/>
    <w:rsid w:val="00954822"/>
    <w:rsid w:val="00956B81"/>
    <w:rsid w:val="00956CBC"/>
    <w:rsid w:val="00962299"/>
    <w:rsid w:val="009A0B9C"/>
    <w:rsid w:val="009D4910"/>
    <w:rsid w:val="009D5998"/>
    <w:rsid w:val="009F1CB3"/>
    <w:rsid w:val="009F1FF0"/>
    <w:rsid w:val="00A21D98"/>
    <w:rsid w:val="00A27531"/>
    <w:rsid w:val="00A37A9D"/>
    <w:rsid w:val="00A568F5"/>
    <w:rsid w:val="00A61BE5"/>
    <w:rsid w:val="00A7034B"/>
    <w:rsid w:val="00A97D89"/>
    <w:rsid w:val="00AF2514"/>
    <w:rsid w:val="00AF7CC9"/>
    <w:rsid w:val="00B278DB"/>
    <w:rsid w:val="00B56850"/>
    <w:rsid w:val="00B8764E"/>
    <w:rsid w:val="00B926BF"/>
    <w:rsid w:val="00BA26FD"/>
    <w:rsid w:val="00BA3CC6"/>
    <w:rsid w:val="00BC776B"/>
    <w:rsid w:val="00BD136D"/>
    <w:rsid w:val="00BD2428"/>
    <w:rsid w:val="00BF0058"/>
    <w:rsid w:val="00BF4435"/>
    <w:rsid w:val="00C02A2E"/>
    <w:rsid w:val="00C11E06"/>
    <w:rsid w:val="00C215C8"/>
    <w:rsid w:val="00C2549D"/>
    <w:rsid w:val="00C47980"/>
    <w:rsid w:val="00C701EE"/>
    <w:rsid w:val="00C85871"/>
    <w:rsid w:val="00C96837"/>
    <w:rsid w:val="00CA6D80"/>
    <w:rsid w:val="00CD0491"/>
    <w:rsid w:val="00CE2A2D"/>
    <w:rsid w:val="00D46EE0"/>
    <w:rsid w:val="00D64D17"/>
    <w:rsid w:val="00D65241"/>
    <w:rsid w:val="00D70D89"/>
    <w:rsid w:val="00D912A1"/>
    <w:rsid w:val="00D97099"/>
    <w:rsid w:val="00DB4753"/>
    <w:rsid w:val="00DD258F"/>
    <w:rsid w:val="00DD779B"/>
    <w:rsid w:val="00DE7C31"/>
    <w:rsid w:val="00E013BC"/>
    <w:rsid w:val="00E31329"/>
    <w:rsid w:val="00E44BDA"/>
    <w:rsid w:val="00E71FF2"/>
    <w:rsid w:val="00E91F3C"/>
    <w:rsid w:val="00E96F2A"/>
    <w:rsid w:val="00EE1E22"/>
    <w:rsid w:val="00EE5EAE"/>
    <w:rsid w:val="00EF5696"/>
    <w:rsid w:val="00EF64DE"/>
    <w:rsid w:val="00F07D80"/>
    <w:rsid w:val="00F95394"/>
    <w:rsid w:val="00FB0B4B"/>
    <w:rsid w:val="00FB0E77"/>
    <w:rsid w:val="00FC2486"/>
    <w:rsid w:val="00FD3C43"/>
    <w:rsid w:val="00FE192F"/>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0E1B"/>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2E4AC8"/>
    <w:pPr>
      <w:keepNext/>
      <w:spacing w:line="360" w:lineRule="atLeast"/>
      <w:jc w:val="center"/>
      <w:outlineLvl w:val="0"/>
    </w:pPr>
    <w:rPr>
      <w:rFonts w:ascii=".VnTimeH" w:hAnsi=".VnTimeH"/>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aliases w:val="AR Bul Normal,List Paragraph1"/>
    <w:basedOn w:val="Normal"/>
    <w:link w:val="ListParagraphChar"/>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semiHidden/>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nhideWhenUsed/>
    <w:rsid w:val="00BA26FD"/>
    <w:pPr>
      <w:tabs>
        <w:tab w:val="center" w:pos="4680"/>
        <w:tab w:val="right" w:pos="9360"/>
      </w:tabs>
    </w:pPr>
  </w:style>
  <w:style w:type="character" w:customStyle="1" w:styleId="FooterChar">
    <w:name w:val="Footer Char"/>
    <w:basedOn w:val="DefaultParagraphFont"/>
    <w:link w:val="Footer"/>
    <w:rsid w:val="00BA26FD"/>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uiPriority w:val="9"/>
    <w:rsid w:val="002E4AC8"/>
    <w:rPr>
      <w:rFonts w:asciiTheme="majorHAnsi" w:eastAsiaTheme="majorEastAsia" w:hAnsiTheme="majorHAnsi" w:cstheme="majorBidi"/>
      <w:color w:val="365F91" w:themeColor="accent1" w:themeShade="BF"/>
      <w:sz w:val="32"/>
      <w:szCs w:val="32"/>
      <w:lang w:val="vi-VN" w:eastAsia="vi-V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2E4AC8"/>
    <w:rPr>
      <w:rFonts w:ascii=".VnTimeH" w:eastAsia="Times New Roman" w:hAnsi=".VnTimeH" w:cs="Times New Roman"/>
      <w:b/>
      <w:sz w:val="28"/>
      <w:szCs w:val="20"/>
    </w:rPr>
  </w:style>
  <w:style w:type="character" w:customStyle="1" w:styleId="ListParagraphChar">
    <w:name w:val="List Paragraph Char"/>
    <w:aliases w:val="AR Bul Normal Char,List Paragraph1 Char"/>
    <w:link w:val="ListParagraph"/>
    <w:uiPriority w:val="34"/>
    <w:rsid w:val="00BF4435"/>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F4435"/>
    <w:rPr>
      <w:sz w:val="20"/>
      <w:szCs w:val="20"/>
      <w:lang w:val="en-US" w:eastAsia="en-US"/>
    </w:rPr>
  </w:style>
  <w:style w:type="character" w:customStyle="1" w:styleId="FootnoteTextChar">
    <w:name w:val="Footnote Text Char"/>
    <w:basedOn w:val="DefaultParagraphFont"/>
    <w:uiPriority w:val="99"/>
    <w:semiHidden/>
    <w:rsid w:val="00BF4435"/>
    <w:rPr>
      <w:rFonts w:ascii="Times New Roman" w:eastAsia="Times New Roman" w:hAnsi="Times New Roman" w:cs="Times New Roman"/>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BF4435"/>
    <w:rPr>
      <w:rFonts w:ascii="Times New Roman" w:eastAsia="Times New Roman" w:hAnsi="Times New Roman" w:cs="Times New Roman"/>
      <w:sz w:val="20"/>
      <w:szCs w:val="20"/>
    </w:rPr>
  </w:style>
  <w:style w:type="character" w:styleId="FootnoteReference">
    <w:name w:val="footnote reference"/>
    <w:rsid w:val="00BF4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771706628">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 w:id="1764179218">
      <w:bodyDiv w:val="1"/>
      <w:marLeft w:val="0"/>
      <w:marRight w:val="0"/>
      <w:marTop w:val="0"/>
      <w:marBottom w:val="0"/>
      <w:divBdr>
        <w:top w:val="none" w:sz="0" w:space="0" w:color="auto"/>
        <w:left w:val="none" w:sz="0" w:space="0" w:color="auto"/>
        <w:bottom w:val="none" w:sz="0" w:space="0" w:color="auto"/>
        <w:right w:val="none" w:sz="0" w:space="0" w:color="auto"/>
      </w:divBdr>
    </w:div>
    <w:div w:id="19849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ACB</cp:lastModifiedBy>
  <cp:revision>78</cp:revision>
  <cp:lastPrinted>2024-10-01T09:14:00Z</cp:lastPrinted>
  <dcterms:created xsi:type="dcterms:W3CDTF">2025-10-17T03:24:00Z</dcterms:created>
  <dcterms:modified xsi:type="dcterms:W3CDTF">2026-05-05T01:50:00Z</dcterms:modified>
</cp:coreProperties>
</file>