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6290" w14:textId="77777777" w:rsidR="00B13640" w:rsidRDefault="00B1364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885" w:type="dxa"/>
        <w:tblInd w:w="-426" w:type="dxa"/>
        <w:tblLayout w:type="fixed"/>
        <w:tblLook w:val="0000" w:firstRow="0" w:lastRow="0" w:firstColumn="0" w:lastColumn="0" w:noHBand="0" w:noVBand="0"/>
      </w:tblPr>
      <w:tblGrid>
        <w:gridCol w:w="9215"/>
        <w:gridCol w:w="5670"/>
      </w:tblGrid>
      <w:tr w:rsidR="00B13640" w14:paraId="63A8A43C" w14:textId="77777777">
        <w:trPr>
          <w:trHeight w:val="1282"/>
        </w:trPr>
        <w:tc>
          <w:tcPr>
            <w:tcW w:w="9215" w:type="dxa"/>
          </w:tcPr>
          <w:p w14:paraId="59703867" w14:textId="199D4D00" w:rsidR="00B13640" w:rsidRPr="005763E1" w:rsidRDefault="005763E1">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 xml:space="preserve">ỦY BAN NHÂN DÂN </w:t>
            </w:r>
          </w:p>
          <w:p w14:paraId="4130BEA1" w14:textId="665C0C35" w:rsidR="00B13640" w:rsidRPr="005763E1" w:rsidRDefault="005763E1">
            <w:pPr>
              <w:spacing w:before="40"/>
              <w:jc w:val="center"/>
              <w:rPr>
                <w:rFonts w:ascii="Times New Roman" w:eastAsia="Times New Roman" w:hAnsi="Times New Roman" w:cs="Times New Roman"/>
                <w:b/>
                <w:bCs/>
                <w:sz w:val="26"/>
                <w:szCs w:val="26"/>
              </w:rPr>
            </w:pPr>
            <w:r w:rsidRPr="005763E1">
              <w:rPr>
                <w:rFonts w:ascii="Times New Roman" w:eastAsia="Times New Roman" w:hAnsi="Times New Roman" w:cs="Times New Roman"/>
                <w:b/>
                <w:bCs/>
                <w:sz w:val="26"/>
                <w:szCs w:val="26"/>
              </w:rPr>
              <w:t>TỈNH ĐỒNG NAI</w:t>
            </w:r>
          </w:p>
          <w:p w14:paraId="060DFFF5" w14:textId="32687645" w:rsidR="00B13640" w:rsidRDefault="005F706E">
            <w:pPr>
              <w:spacing w:before="40"/>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0288" behindDoc="0" locked="0" layoutInCell="1" allowOverlap="1" wp14:anchorId="6C8DFECB" wp14:editId="7430F5C2">
                      <wp:simplePos x="0" y="0"/>
                      <wp:positionH relativeFrom="column">
                        <wp:posOffset>2548255</wp:posOffset>
                      </wp:positionH>
                      <wp:positionV relativeFrom="paragraph">
                        <wp:posOffset>23495</wp:posOffset>
                      </wp:positionV>
                      <wp:extent cx="609600" cy="0"/>
                      <wp:effectExtent l="0" t="0" r="0" b="0"/>
                      <wp:wrapNone/>
                      <wp:docPr id="1695175637"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22BFD5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0.65pt,1.85pt" to="248.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" strokecolor="black [3040]"/>
                  </w:pict>
                </mc:Fallback>
              </mc:AlternateContent>
            </w:r>
            <w:r w:rsidR="00BA4833">
              <w:rPr>
                <w:noProof/>
                <w:lang w:val="en-US"/>
              </w:rPr>
              <mc:AlternateContent>
                <mc:Choice Requires="wps">
                  <w:drawing>
                    <wp:anchor distT="0" distB="0" distL="114300" distR="114300" simplePos="0" relativeHeight="251658240" behindDoc="0" locked="0" layoutInCell="1" hidden="0" allowOverlap="1" wp14:anchorId="5CCFD947" wp14:editId="2CCF61EB">
                      <wp:simplePos x="0" y="0"/>
                      <wp:positionH relativeFrom="column">
                        <wp:posOffset>2552065</wp:posOffset>
                      </wp:positionH>
                      <wp:positionV relativeFrom="paragraph">
                        <wp:posOffset>24130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21528" y="3780000"/>
                                <a:ext cx="44894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2552065</wp:posOffset>
                      </wp:positionH>
                      <wp:positionV relativeFrom="paragraph">
                        <wp:posOffset>24130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5670" w:type="dxa"/>
          </w:tcPr>
          <w:p w14:paraId="622108D5" w14:textId="77777777" w:rsidR="00B13640" w:rsidRDefault="00BA4833">
            <w:pPr>
              <w:spacing w:before="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14:paraId="285CC160" w14:textId="77777777" w:rsidR="00B13640" w:rsidRDefault="00BA4833">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p w14:paraId="09734C3B" w14:textId="65396C12" w:rsidR="00B13640" w:rsidRDefault="005F706E">
            <w:pPr>
              <w:spacing w:before="40"/>
              <w:jc w:val="center"/>
              <w:rPr>
                <w:rFonts w:ascii="Times New Roman" w:eastAsia="Times New Roman" w:hAnsi="Times New Roman" w:cs="Times New Roman"/>
                <w:sz w:val="26"/>
                <w:szCs w:val="26"/>
              </w:rPr>
            </w:pPr>
            <w:r>
              <w:rPr>
                <w:noProof/>
                <w:lang w:val="en-US"/>
              </w:rPr>
              <mc:AlternateContent>
                <mc:Choice Requires="wps">
                  <w:drawing>
                    <wp:anchor distT="0" distB="0" distL="114300" distR="114300" simplePos="0" relativeHeight="251661312" behindDoc="0" locked="0" layoutInCell="1" allowOverlap="1" wp14:anchorId="66F3CCCC" wp14:editId="6089E1AF">
                      <wp:simplePos x="0" y="0"/>
                      <wp:positionH relativeFrom="column">
                        <wp:posOffset>725805</wp:posOffset>
                      </wp:positionH>
                      <wp:positionV relativeFrom="paragraph">
                        <wp:posOffset>8890</wp:posOffset>
                      </wp:positionV>
                      <wp:extent cx="2095500" cy="0"/>
                      <wp:effectExtent l="0" t="0" r="0" b="0"/>
                      <wp:wrapNone/>
                      <wp:docPr id="483458558"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119944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15pt,.7pt" to="22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" strokecolor="black [3040]"/>
                  </w:pict>
                </mc:Fallback>
              </mc:AlternateContent>
            </w:r>
            <w:r w:rsidR="00BA4833">
              <w:rPr>
                <w:noProof/>
                <w:lang w:val="en-US"/>
              </w:rPr>
              <mc:AlternateContent>
                <mc:Choice Requires="wps">
                  <w:drawing>
                    <wp:anchor distT="0" distB="0" distL="114300" distR="114300" simplePos="0" relativeHeight="251659264" behindDoc="0" locked="0" layoutInCell="1" hidden="0" allowOverlap="1" wp14:anchorId="2AEC4824" wp14:editId="459869C4">
                      <wp:simplePos x="0" y="0"/>
                      <wp:positionH relativeFrom="column">
                        <wp:posOffset>723265</wp:posOffset>
                      </wp:positionH>
                      <wp:positionV relativeFrom="paragraph">
                        <wp:posOffset>22859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723265</wp:posOffset>
                      </wp:positionH>
                      <wp:positionV relativeFrom="paragraph">
                        <wp:posOffset>22859</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7402A6F" w14:textId="77777777" w:rsidR="00B13640" w:rsidRDefault="00B13640">
            <w:pPr>
              <w:spacing w:before="40"/>
              <w:ind w:right="216"/>
              <w:jc w:val="center"/>
              <w:rPr>
                <w:rFonts w:ascii="Times New Roman" w:eastAsia="Times New Roman" w:hAnsi="Times New Roman" w:cs="Times New Roman"/>
                <w:sz w:val="28"/>
                <w:szCs w:val="28"/>
              </w:rPr>
            </w:pPr>
          </w:p>
        </w:tc>
      </w:tr>
    </w:tbl>
    <w:p w14:paraId="57B18FAD" w14:textId="77777777" w:rsidR="00B13640" w:rsidRDefault="00BA4833">
      <w:pPr>
        <w:spacing w:before="120"/>
        <w:ind w:left="142"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Bản so sánh, thuyết minh nội dung dự thảo Nghị quyết </w:t>
      </w:r>
      <w:r>
        <w:rPr>
          <w:rFonts w:ascii="Times New Roman" w:eastAsia="Times New Roman" w:hAnsi="Times New Roman" w:cs="Times New Roman"/>
          <w:b/>
          <w:color w:val="000000"/>
          <w:sz w:val="28"/>
          <w:szCs w:val="28"/>
        </w:rPr>
        <w:t xml:space="preserve">Quy định chế độ chi đón tiếp, thăm hỏi, chúc mừng đối với một số đối tượng do Ủy ban Mặt trận Tổ quốc Việt Nam các cấp thực hiện trên địa bàn tỉnh Đồng Nai </w:t>
      </w:r>
      <w:r>
        <w:rPr>
          <w:rFonts w:ascii="Times New Roman" w:eastAsia="Times New Roman" w:hAnsi="Times New Roman" w:cs="Times New Roman"/>
          <w:b/>
          <w:sz w:val="28"/>
          <w:szCs w:val="28"/>
        </w:rPr>
        <w:t>với quy định pháp luật hiện hành</w:t>
      </w:r>
    </w:p>
    <w:p w14:paraId="51E1BFAE" w14:textId="71BBC367" w:rsidR="00B13640" w:rsidRDefault="00BA4833">
      <w:pPr>
        <w:tabs>
          <w:tab w:val="left" w:pos="2160"/>
        </w:tabs>
        <w:spacing w:before="120"/>
        <w:ind w:left="426" w:right="538" w:firstLine="28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(Kèm theo </w:t>
      </w:r>
      <w:r w:rsidR="005763E1">
        <w:rPr>
          <w:rFonts w:ascii="Times New Roman" w:eastAsia="Times New Roman" w:hAnsi="Times New Roman" w:cs="Times New Roman"/>
          <w:i/>
          <w:sz w:val="28"/>
          <w:szCs w:val="28"/>
        </w:rPr>
        <w:t xml:space="preserve">Tờ trình </w:t>
      </w:r>
      <w:r>
        <w:rPr>
          <w:rFonts w:ascii="Times New Roman" w:eastAsia="Times New Roman" w:hAnsi="Times New Roman" w:cs="Times New Roman"/>
          <w:i/>
          <w:sz w:val="28"/>
          <w:szCs w:val="28"/>
        </w:rPr>
        <w:t>số           /</w:t>
      </w:r>
      <w:r w:rsidR="005763E1">
        <w:rPr>
          <w:rFonts w:ascii="Times New Roman" w:eastAsia="Times New Roman" w:hAnsi="Times New Roman" w:cs="Times New Roman"/>
          <w:i/>
          <w:sz w:val="28"/>
          <w:szCs w:val="28"/>
        </w:rPr>
        <w:t>TTr</w:t>
      </w:r>
      <w:r>
        <w:rPr>
          <w:rFonts w:ascii="Times New Roman" w:eastAsia="Times New Roman" w:hAnsi="Times New Roman" w:cs="Times New Roman"/>
          <w:i/>
          <w:sz w:val="28"/>
          <w:szCs w:val="28"/>
        </w:rPr>
        <w:t>-</w:t>
      </w:r>
      <w:r w:rsidR="005763E1">
        <w:rPr>
          <w:rFonts w:ascii="Times New Roman" w:eastAsia="Times New Roman" w:hAnsi="Times New Roman" w:cs="Times New Roman"/>
          <w:i/>
          <w:sz w:val="28"/>
          <w:szCs w:val="28"/>
        </w:rPr>
        <w:t>UBND</w:t>
      </w:r>
      <w:r>
        <w:rPr>
          <w:rFonts w:ascii="Times New Roman" w:eastAsia="Times New Roman" w:hAnsi="Times New Roman" w:cs="Times New Roman"/>
          <w:i/>
          <w:sz w:val="28"/>
          <w:szCs w:val="28"/>
        </w:rPr>
        <w:t xml:space="preserve"> ngày       tháng       năm            của </w:t>
      </w:r>
      <w:r w:rsidR="005763E1">
        <w:rPr>
          <w:rFonts w:ascii="Times New Roman" w:eastAsia="Times New Roman" w:hAnsi="Times New Roman" w:cs="Times New Roman"/>
          <w:i/>
          <w:sz w:val="28"/>
          <w:szCs w:val="28"/>
        </w:rPr>
        <w:t>UBND tỉnh</w:t>
      </w:r>
      <w:r>
        <w:rPr>
          <w:rFonts w:ascii="Times New Roman" w:eastAsia="Times New Roman" w:hAnsi="Times New Roman" w:cs="Times New Roman"/>
          <w:i/>
          <w:sz w:val="28"/>
          <w:szCs w:val="28"/>
        </w:rPr>
        <w:t>)</w:t>
      </w:r>
    </w:p>
    <w:p w14:paraId="5C835C43" w14:textId="77777777" w:rsidR="00B13640" w:rsidRDefault="00BA483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Style w:val="a0"/>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94"/>
        <w:gridCol w:w="5450"/>
        <w:gridCol w:w="4297"/>
      </w:tblGrid>
      <w:tr w:rsidR="00B13640" w:rsidRPr="0062434D" w14:paraId="75470574" w14:textId="77777777" w:rsidTr="003046CC">
        <w:tc>
          <w:tcPr>
            <w:tcW w:w="1904" w:type="pct"/>
          </w:tcPr>
          <w:p w14:paraId="36775F51"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Nghị quyết bị thay thế (124/2014/NQ-HĐND ngày 26/9/2014)</w:t>
            </w:r>
          </w:p>
        </w:tc>
        <w:tc>
          <w:tcPr>
            <w:tcW w:w="1731" w:type="pct"/>
          </w:tcPr>
          <w:p w14:paraId="1C906C43"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Dự thảo Nghị quyết</w:t>
            </w:r>
          </w:p>
        </w:tc>
        <w:tc>
          <w:tcPr>
            <w:tcW w:w="1365" w:type="pct"/>
          </w:tcPr>
          <w:p w14:paraId="6B9604E7" w14:textId="77777777" w:rsidR="00B13640" w:rsidRPr="0062434D" w:rsidRDefault="00BA4833">
            <w:pPr>
              <w:widowControl w:val="0"/>
              <w:pBdr>
                <w:top w:val="nil"/>
                <w:left w:val="nil"/>
                <w:bottom w:val="nil"/>
                <w:right w:val="nil"/>
                <w:between w:val="nil"/>
              </w:pBdr>
              <w:spacing w:before="60"/>
              <w:jc w:val="center"/>
              <w:rPr>
                <w:rFonts w:ascii="Times New Roman" w:eastAsia="Times New Roman" w:hAnsi="Times New Roman" w:cs="Times New Roman"/>
                <w:color w:val="000000"/>
                <w:sz w:val="26"/>
                <w:szCs w:val="26"/>
              </w:rPr>
            </w:pPr>
            <w:r w:rsidRPr="0062434D">
              <w:rPr>
                <w:rFonts w:ascii="Times New Roman" w:eastAsia="Times New Roman" w:hAnsi="Times New Roman" w:cs="Times New Roman"/>
                <w:b/>
                <w:color w:val="000000"/>
                <w:sz w:val="26"/>
                <w:szCs w:val="26"/>
              </w:rPr>
              <w:t>Thuyết minh</w:t>
            </w:r>
          </w:p>
        </w:tc>
      </w:tr>
      <w:tr w:rsidR="00B13640" w:rsidRPr="0062434D" w14:paraId="315FAB42" w14:textId="77777777" w:rsidTr="003046CC">
        <w:tc>
          <w:tcPr>
            <w:tcW w:w="1904" w:type="pct"/>
          </w:tcPr>
          <w:p w14:paraId="40A936F1" w14:textId="77777777" w:rsidR="00AA29AC" w:rsidRPr="003A6276" w:rsidRDefault="009F79A3" w:rsidP="00110E13">
            <w:pPr>
              <w:pStyle w:val="ListParagraph"/>
              <w:numPr>
                <w:ilvl w:val="0"/>
                <w:numId w:val="4"/>
              </w:numPr>
              <w:spacing w:before="60" w:after="60"/>
              <w:ind w:left="0" w:firstLine="360"/>
              <w:jc w:val="both"/>
              <w:rPr>
                <w:rFonts w:ascii="Times New Roman" w:hAnsi="Times New Roman" w:cs="Times New Roman"/>
                <w:b/>
                <w:bCs/>
                <w:sz w:val="26"/>
                <w:szCs w:val="26"/>
              </w:rPr>
            </w:pPr>
            <w:r w:rsidRPr="003A6276">
              <w:rPr>
                <w:rFonts w:ascii="Times New Roman" w:hAnsi="Times New Roman" w:cs="Times New Roman"/>
                <w:b/>
                <w:bCs/>
                <w:sz w:val="26"/>
                <w:szCs w:val="26"/>
              </w:rPr>
              <w:t xml:space="preserve">Đối tượng </w:t>
            </w:r>
            <w:r w:rsidR="00AA29AC" w:rsidRPr="003A6276">
              <w:rPr>
                <w:rFonts w:ascii="Times New Roman" w:hAnsi="Times New Roman" w:cs="Times New Roman"/>
                <w:b/>
                <w:bCs/>
                <w:sz w:val="26"/>
                <w:szCs w:val="26"/>
              </w:rPr>
              <w:t>áp dụng:</w:t>
            </w:r>
          </w:p>
          <w:p w14:paraId="36AD8282" w14:textId="75277051" w:rsidR="00B13640" w:rsidRPr="00B05E20" w:rsidRDefault="006F2B7F" w:rsidP="000E1587">
            <w:pPr>
              <w:pStyle w:val="ListParagraph"/>
              <w:numPr>
                <w:ilvl w:val="1"/>
                <w:numId w:val="4"/>
              </w:numPr>
              <w:tabs>
                <w:tab w:val="left" w:pos="731"/>
                <w:tab w:val="left" w:pos="873"/>
              </w:tabs>
              <w:spacing w:before="60" w:after="60"/>
              <w:jc w:val="both"/>
              <w:rPr>
                <w:rFonts w:ascii="Times New Roman" w:hAnsi="Times New Roman" w:cs="Times New Roman"/>
                <w:sz w:val="26"/>
                <w:szCs w:val="26"/>
              </w:rPr>
            </w:pPr>
            <w:r w:rsidRPr="009400C9">
              <w:rPr>
                <w:rFonts w:ascii="Times New Roman" w:hAnsi="Times New Roman" w:cs="Times New Roman"/>
                <w:b/>
                <w:bCs/>
                <w:sz w:val="26"/>
                <w:szCs w:val="26"/>
              </w:rPr>
              <w:t>Đ</w:t>
            </w:r>
            <w:r w:rsidR="009D0350" w:rsidRPr="009400C9">
              <w:rPr>
                <w:rFonts w:ascii="Times New Roman" w:hAnsi="Times New Roman" w:cs="Times New Roman"/>
                <w:b/>
                <w:bCs/>
                <w:sz w:val="26"/>
                <w:szCs w:val="26"/>
              </w:rPr>
              <w:t>ón tiếp, thăm hỏi, chúc mừng gồm:</w:t>
            </w:r>
          </w:p>
          <w:p w14:paraId="46D53839" w14:textId="77777777" w:rsidR="00EB3150" w:rsidRPr="0057720D" w:rsidRDefault="009D0350" w:rsidP="00110E13">
            <w:pPr>
              <w:pStyle w:val="ListParagraph"/>
              <w:numPr>
                <w:ilvl w:val="0"/>
                <w:numId w:val="9"/>
              </w:numPr>
              <w:tabs>
                <w:tab w:val="left" w:pos="306"/>
                <w:tab w:val="left" w:pos="596"/>
              </w:tabs>
              <w:spacing w:before="60" w:after="60"/>
              <w:ind w:left="0" w:firstLine="313"/>
              <w:jc w:val="both"/>
              <w:rPr>
                <w:rFonts w:ascii="Times New Roman" w:hAnsi="Times New Roman" w:cs="Times New Roman"/>
                <w:i/>
                <w:iCs/>
                <w:sz w:val="26"/>
                <w:szCs w:val="26"/>
              </w:rPr>
            </w:pPr>
            <w:r w:rsidRPr="0057720D">
              <w:rPr>
                <w:rFonts w:ascii="Times New Roman" w:hAnsi="Times New Roman" w:cs="Times New Roman"/>
                <w:i/>
                <w:iCs/>
                <w:sz w:val="26"/>
                <w:szCs w:val="26"/>
              </w:rPr>
              <w:t xml:space="preserve">Các đoàn đại biểu: </w:t>
            </w:r>
          </w:p>
          <w:p w14:paraId="39748F97" w14:textId="7438EC7C" w:rsidR="009D0350" w:rsidRPr="00EB3150" w:rsidRDefault="009D0350" w:rsidP="00EB3150">
            <w:pPr>
              <w:tabs>
                <w:tab w:val="left" w:pos="596"/>
              </w:tabs>
              <w:spacing w:before="60" w:after="60"/>
              <w:ind w:firstLine="313"/>
              <w:jc w:val="both"/>
              <w:rPr>
                <w:rFonts w:ascii="Times New Roman" w:hAnsi="Times New Roman" w:cs="Times New Roman"/>
                <w:sz w:val="26"/>
                <w:szCs w:val="26"/>
              </w:rPr>
            </w:pPr>
            <w:r w:rsidRPr="00EB3150">
              <w:rPr>
                <w:rFonts w:ascii="Times New Roman" w:hAnsi="Times New Roman" w:cs="Times New Roman"/>
                <w:sz w:val="26"/>
                <w:szCs w:val="26"/>
              </w:rPr>
              <w:t>Cán bộ Mặt trận tổ quốc Việt Nam các cấp qua các thời kỳ gồm: Chủ tịch, các Phó Chủ tịch, các Ủy viên chuyên trách; các Ủy viên Ủy ban Mặt trận tổ quốc Việt Nam các cấp đương nhiệm, các trí thức tiêu biểu có đóng góp tích cực trong công cuộc xây dựng, bảo vệ tổ quốc và củng cố khối đại đoàn kết dân tộc.</w:t>
            </w:r>
          </w:p>
          <w:p w14:paraId="5352805A" w14:textId="77777777" w:rsidR="009E05E8" w:rsidRPr="00B05E20" w:rsidRDefault="009E05E8" w:rsidP="00350B7D">
            <w:pPr>
              <w:pStyle w:val="ListParagraph"/>
              <w:numPr>
                <w:ilvl w:val="0"/>
                <w:numId w:val="9"/>
              </w:numPr>
              <w:tabs>
                <w:tab w:val="left" w:pos="731"/>
              </w:tabs>
              <w:spacing w:before="60" w:after="60"/>
              <w:ind w:hanging="623"/>
              <w:jc w:val="both"/>
              <w:rPr>
                <w:rFonts w:ascii="Times New Roman" w:hAnsi="Times New Roman" w:cs="Times New Roman"/>
                <w:i/>
                <w:sz w:val="26"/>
                <w:szCs w:val="26"/>
              </w:rPr>
            </w:pPr>
            <w:r w:rsidRPr="00B05E20">
              <w:rPr>
                <w:rFonts w:ascii="Times New Roman" w:hAnsi="Times New Roman" w:cs="Times New Roman"/>
                <w:i/>
                <w:sz w:val="26"/>
                <w:szCs w:val="26"/>
              </w:rPr>
              <w:t>Các cá nhân:</w:t>
            </w:r>
          </w:p>
          <w:p w14:paraId="1F12D629" w14:textId="4D4C4000" w:rsidR="009E05E8" w:rsidRPr="00B05E20" w:rsidRDefault="000E3BCB" w:rsidP="00110E13">
            <w:pPr>
              <w:spacing w:before="60" w:after="60"/>
              <w:ind w:left="6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9E05E8" w:rsidRPr="00B05E20">
              <w:rPr>
                <w:rFonts w:ascii="Times New Roman" w:hAnsi="Times New Roman" w:cs="Times New Roman"/>
                <w:sz w:val="26"/>
                <w:szCs w:val="26"/>
              </w:rPr>
              <w:t>Cán bộ Mặt trận tổ quốc Việt Nam các cấp qua các thời kỳ, gồm: Chủ tịch, các Phó Chủ tịch, các Ủy viên chuyên trách; các Ủy viên Ủy ban Mặt trận tổ quốc Việt Nam các cấp đương nhiệm.</w:t>
            </w:r>
          </w:p>
          <w:p w14:paraId="30AEB817" w14:textId="77777777" w:rsidR="009D0350" w:rsidRPr="009D0350" w:rsidRDefault="009D0350" w:rsidP="00110E13">
            <w:pPr>
              <w:spacing w:before="60" w:after="60"/>
              <w:jc w:val="both"/>
              <w:rPr>
                <w:rFonts w:ascii="Times New Roman" w:eastAsia="Times New Roman" w:hAnsi="Times New Roman" w:cs="Times New Roman"/>
                <w:sz w:val="26"/>
                <w:szCs w:val="26"/>
              </w:rPr>
            </w:pPr>
          </w:p>
        </w:tc>
        <w:tc>
          <w:tcPr>
            <w:tcW w:w="1731" w:type="pct"/>
          </w:tcPr>
          <w:p w14:paraId="39D911FD" w14:textId="77777777" w:rsidR="00AA29AC" w:rsidRPr="003A6276" w:rsidRDefault="00AA29AC" w:rsidP="00110E13">
            <w:pPr>
              <w:pStyle w:val="ListParagraph"/>
              <w:numPr>
                <w:ilvl w:val="0"/>
                <w:numId w:val="5"/>
              </w:numPr>
              <w:spacing w:before="60" w:after="60"/>
              <w:jc w:val="both"/>
              <w:rPr>
                <w:rFonts w:ascii="Times New Roman" w:hAnsi="Times New Roman" w:cs="Times New Roman"/>
                <w:b/>
                <w:bCs/>
                <w:sz w:val="26"/>
                <w:szCs w:val="26"/>
              </w:rPr>
            </w:pPr>
            <w:r w:rsidRPr="003A6276">
              <w:rPr>
                <w:rFonts w:ascii="Times New Roman" w:hAnsi="Times New Roman" w:cs="Times New Roman"/>
                <w:b/>
                <w:bCs/>
                <w:sz w:val="26"/>
                <w:szCs w:val="26"/>
              </w:rPr>
              <w:t>Đối tượng áp dụng:</w:t>
            </w:r>
          </w:p>
          <w:p w14:paraId="5793E343" w14:textId="77777777" w:rsidR="00B13640" w:rsidRPr="009400C9" w:rsidRDefault="00AA29AC" w:rsidP="00110E13">
            <w:pPr>
              <w:pBdr>
                <w:top w:val="nil"/>
                <w:left w:val="nil"/>
                <w:bottom w:val="nil"/>
                <w:right w:val="nil"/>
                <w:between w:val="nil"/>
              </w:pBdr>
              <w:shd w:val="clear" w:color="auto" w:fill="FFFFFF"/>
              <w:spacing w:before="60" w:after="60"/>
              <w:ind w:firstLine="360"/>
              <w:jc w:val="both"/>
              <w:rPr>
                <w:rFonts w:ascii="Times New Roman" w:hAnsi="Times New Roman" w:cs="Times New Roman"/>
                <w:b/>
                <w:bCs/>
                <w:sz w:val="26"/>
                <w:szCs w:val="26"/>
              </w:rPr>
            </w:pPr>
            <w:r w:rsidRPr="009400C9">
              <w:rPr>
                <w:rFonts w:ascii="Times New Roman" w:hAnsi="Times New Roman" w:cs="Times New Roman"/>
                <w:b/>
                <w:bCs/>
                <w:sz w:val="26"/>
                <w:szCs w:val="26"/>
              </w:rPr>
              <w:t xml:space="preserve">1.1. </w:t>
            </w:r>
            <w:r w:rsidR="009D0350" w:rsidRPr="009400C9">
              <w:rPr>
                <w:rFonts w:ascii="Times New Roman" w:hAnsi="Times New Roman" w:cs="Times New Roman"/>
                <w:b/>
                <w:bCs/>
                <w:sz w:val="26"/>
                <w:szCs w:val="26"/>
              </w:rPr>
              <w:t>Đến thăm và làm việc:</w:t>
            </w:r>
          </w:p>
          <w:p w14:paraId="5F825EB3" w14:textId="77777777" w:rsidR="00FD2BD2" w:rsidRPr="00561187" w:rsidRDefault="009E05E8" w:rsidP="00110E13">
            <w:pPr>
              <w:pBdr>
                <w:top w:val="nil"/>
                <w:left w:val="nil"/>
                <w:bottom w:val="nil"/>
                <w:right w:val="nil"/>
                <w:between w:val="nil"/>
              </w:pBdr>
              <w:shd w:val="clear" w:color="auto" w:fill="FFFFFF"/>
              <w:spacing w:before="60" w:after="60"/>
              <w:ind w:left="360"/>
              <w:jc w:val="both"/>
              <w:rPr>
                <w:rFonts w:ascii="Times New Roman" w:hAnsi="Times New Roman" w:cs="Times New Roman"/>
                <w:i/>
                <w:sz w:val="26"/>
                <w:szCs w:val="26"/>
              </w:rPr>
            </w:pPr>
            <w:r w:rsidRPr="00561187">
              <w:rPr>
                <w:rFonts w:ascii="Times New Roman" w:hAnsi="Times New Roman" w:cs="Times New Roman"/>
                <w:i/>
                <w:sz w:val="26"/>
                <w:szCs w:val="26"/>
              </w:rPr>
              <w:t>a)</w:t>
            </w:r>
            <w:r w:rsidR="00FD2BD2" w:rsidRPr="00561187">
              <w:rPr>
                <w:rFonts w:ascii="Times New Roman" w:hAnsi="Times New Roman" w:cs="Times New Roman"/>
                <w:i/>
                <w:sz w:val="26"/>
                <w:szCs w:val="26"/>
              </w:rPr>
              <w:t xml:space="preserve"> Đoàn đại biểu: </w:t>
            </w:r>
          </w:p>
          <w:p w14:paraId="2777DF4E" w14:textId="4989B167" w:rsidR="00FD2BD2" w:rsidRPr="00561187" w:rsidRDefault="00FD2BD2" w:rsidP="008E1A22">
            <w:pPr>
              <w:spacing w:before="60" w:after="60"/>
              <w:ind w:firstLine="414"/>
              <w:jc w:val="both"/>
              <w:rPr>
                <w:rFonts w:ascii="Times New Roman" w:hAnsi="Times New Roman" w:cs="Times New Roman"/>
                <w:sz w:val="26"/>
                <w:szCs w:val="26"/>
              </w:rPr>
            </w:pPr>
            <w:r w:rsidRPr="00B17F3A">
              <w:rPr>
                <w:rFonts w:ascii="Times New Roman" w:hAnsi="Times New Roman" w:cs="Times New Roman"/>
                <w:sz w:val="26"/>
                <w:szCs w:val="26"/>
              </w:rPr>
              <w:t>Cán bộ Mặt trận tổ quốc Việt Nam các cấp đương nhiệm và qua các thời kỳ;</w:t>
            </w:r>
            <w:r w:rsidRPr="00561187">
              <w:rPr>
                <w:rFonts w:ascii="Times New Roman" w:hAnsi="Times New Roman" w:cs="Times New Roman"/>
                <w:sz w:val="26"/>
                <w:szCs w:val="26"/>
              </w:rPr>
              <w:t xml:space="preserve"> </w:t>
            </w:r>
            <w:r w:rsidR="00AA29AC" w:rsidRPr="00561187">
              <w:rPr>
                <w:rFonts w:ascii="Times New Roman" w:hAnsi="Times New Roman" w:cs="Times New Roman"/>
                <w:sz w:val="26"/>
                <w:szCs w:val="26"/>
              </w:rPr>
              <w:t>C</w:t>
            </w:r>
            <w:r w:rsidRPr="00561187">
              <w:rPr>
                <w:rFonts w:ascii="Times New Roman" w:hAnsi="Times New Roman" w:cs="Times New Roman"/>
                <w:sz w:val="26"/>
                <w:szCs w:val="26"/>
              </w:rPr>
              <w:t>ác đoàn đại diện trí thức tiêu biểu có đóng góp tích cực trong công cuộc xây dựng, bảo vệ Tổ quốc và củng cố khối đại đoàn kết dân tộc.</w:t>
            </w:r>
          </w:p>
          <w:p w14:paraId="10B7CB99" w14:textId="4E0F07B7" w:rsidR="00FD2BD2" w:rsidRPr="00561187" w:rsidRDefault="009E05E8" w:rsidP="008E1A22">
            <w:pPr>
              <w:spacing w:before="60" w:after="60"/>
              <w:ind w:firstLine="414"/>
              <w:jc w:val="both"/>
              <w:rPr>
                <w:rFonts w:ascii="Times New Roman" w:hAnsi="Times New Roman" w:cs="Times New Roman"/>
                <w:i/>
                <w:sz w:val="26"/>
                <w:szCs w:val="26"/>
              </w:rPr>
            </w:pPr>
            <w:r w:rsidRPr="00561187">
              <w:rPr>
                <w:rFonts w:ascii="Times New Roman" w:hAnsi="Times New Roman" w:cs="Times New Roman"/>
                <w:i/>
                <w:sz w:val="26"/>
                <w:szCs w:val="26"/>
              </w:rPr>
              <w:t>b)</w:t>
            </w:r>
            <w:r w:rsidR="00FD2BD2" w:rsidRPr="00561187">
              <w:rPr>
                <w:rFonts w:ascii="Times New Roman" w:hAnsi="Times New Roman" w:cs="Times New Roman"/>
                <w:sz w:val="26"/>
                <w:szCs w:val="26"/>
              </w:rPr>
              <w:t xml:space="preserve"> </w:t>
            </w:r>
            <w:r w:rsidR="00FD2BD2" w:rsidRPr="00561187">
              <w:rPr>
                <w:rFonts w:ascii="Times New Roman" w:hAnsi="Times New Roman" w:cs="Times New Roman"/>
                <w:i/>
                <w:sz w:val="26"/>
                <w:szCs w:val="26"/>
              </w:rPr>
              <w:t>Các cá nhân:</w:t>
            </w:r>
          </w:p>
          <w:p w14:paraId="760A6F57" w14:textId="13BBD850" w:rsidR="00AA29AC" w:rsidRPr="00561187" w:rsidRDefault="000E3BCB" w:rsidP="00110E13">
            <w:pPr>
              <w:spacing w:before="60" w:after="60"/>
              <w:jc w:val="both"/>
              <w:rPr>
                <w:rFonts w:ascii="Times New Roman" w:hAnsi="Times New Roman" w:cs="Times New Roman"/>
                <w:iCs/>
                <w:sz w:val="26"/>
                <w:szCs w:val="26"/>
              </w:rPr>
            </w:pPr>
            <w:r>
              <w:rPr>
                <w:rFonts w:ascii="Times New Roman" w:hAnsi="Times New Roman" w:cs="Times New Roman"/>
                <w:iCs/>
                <w:sz w:val="26"/>
                <w:szCs w:val="26"/>
                <w:lang w:val="vi-VN"/>
              </w:rPr>
              <w:t xml:space="preserve">+ </w:t>
            </w:r>
            <w:r w:rsidR="00AA29AC" w:rsidRPr="00561187">
              <w:rPr>
                <w:rFonts w:ascii="Times New Roman" w:hAnsi="Times New Roman" w:cs="Times New Roman"/>
                <w:iCs/>
                <w:sz w:val="26"/>
                <w:szCs w:val="26"/>
              </w:rPr>
              <w:t>Các đồng chí lãnh đạo, nguyên lãnh đạo Tỉnh ủy, Hội đồng nhân dân tỉnh, Ủy ban nhân dân tỉnh.</w:t>
            </w:r>
          </w:p>
          <w:p w14:paraId="095E56BE" w14:textId="77777777" w:rsidR="00AA29AC" w:rsidRPr="00561187" w:rsidRDefault="00AA29AC" w:rsidP="00110E13">
            <w:pPr>
              <w:spacing w:before="60" w:after="60"/>
              <w:jc w:val="both"/>
              <w:rPr>
                <w:rFonts w:ascii="Times New Roman" w:hAnsi="Times New Roman" w:cs="Times New Roman"/>
                <w:iCs/>
                <w:sz w:val="26"/>
                <w:szCs w:val="26"/>
              </w:rPr>
            </w:pPr>
            <w:r w:rsidRPr="00561187">
              <w:rPr>
                <w:rFonts w:ascii="Times New Roman" w:hAnsi="Times New Roman" w:cs="Times New Roman"/>
                <w:iCs/>
                <w:sz w:val="26"/>
                <w:szCs w:val="26"/>
              </w:rPr>
              <w:t>+ Cán bộ Mặt trận các cấp đương nhiệm và qua các thời kỳ gồm: Chủ tịch, các Phó Chủ tịch, các Ủy viên chuyên trách; các vị Ủy viên Ủy ban Mặt trận Tổ quốc Việt Nam các cấp đương nhiệm.</w:t>
            </w:r>
          </w:p>
          <w:p w14:paraId="03326D80" w14:textId="77777777" w:rsidR="00CF19B4" w:rsidRPr="009400C9" w:rsidRDefault="006F2B7F"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
                <w:bCs/>
                <w:sz w:val="26"/>
                <w:szCs w:val="26"/>
              </w:rPr>
            </w:pPr>
            <w:r w:rsidRPr="009400C9">
              <w:rPr>
                <w:rFonts w:ascii="Times New Roman" w:hAnsi="Times New Roman" w:cs="Times New Roman"/>
                <w:b/>
                <w:bCs/>
                <w:sz w:val="26"/>
                <w:szCs w:val="26"/>
              </w:rPr>
              <w:lastRenderedPageBreak/>
              <w:t>1.2</w:t>
            </w:r>
            <w:r w:rsidR="00FD2BD2" w:rsidRPr="009400C9">
              <w:rPr>
                <w:rFonts w:ascii="Times New Roman" w:hAnsi="Times New Roman" w:cs="Times New Roman"/>
                <w:b/>
                <w:bCs/>
                <w:sz w:val="26"/>
                <w:szCs w:val="26"/>
              </w:rPr>
              <w:t>. Ủy ban Mặt trận Tổ quốc Việt Nam các cấp đến thăm hỏi, chúc mừng, phúng viếng đối với các cá nhân:</w:t>
            </w:r>
          </w:p>
          <w:p w14:paraId="409F7D00" w14:textId="77777777" w:rsidR="00FD2BD2" w:rsidRPr="00561187" w:rsidRDefault="00FD2BD2" w:rsidP="008E1A22">
            <w:pPr>
              <w:spacing w:before="60" w:after="60"/>
              <w:ind w:firstLine="414"/>
              <w:jc w:val="both"/>
              <w:rPr>
                <w:rFonts w:ascii="Times New Roman" w:hAnsi="Times New Roman" w:cs="Times New Roman"/>
                <w:sz w:val="26"/>
                <w:szCs w:val="26"/>
              </w:rPr>
            </w:pPr>
            <w:r w:rsidRPr="00561187">
              <w:rPr>
                <w:rFonts w:ascii="Times New Roman" w:hAnsi="Times New Roman" w:cs="Times New Roman"/>
                <w:sz w:val="26"/>
                <w:szCs w:val="26"/>
              </w:rPr>
              <w:t>- Các vị lão thành cách mạng, chiến sĩ cách mạng tiêu biểu, Bà mẹ Việt Nam anh hùng, anh hùng lực lượng vũ trang;</w:t>
            </w:r>
          </w:p>
          <w:p w14:paraId="418B3701" w14:textId="77777777" w:rsidR="00FD2BD2" w:rsidRPr="00561187" w:rsidRDefault="00FD2BD2" w:rsidP="008E1A22">
            <w:pPr>
              <w:spacing w:before="60" w:after="60"/>
              <w:ind w:firstLine="414"/>
              <w:jc w:val="both"/>
              <w:rPr>
                <w:rFonts w:ascii="Times New Roman" w:hAnsi="Times New Roman" w:cs="Times New Roman"/>
                <w:sz w:val="26"/>
                <w:szCs w:val="26"/>
              </w:rPr>
            </w:pPr>
            <w:bookmarkStart w:id="0" w:name="_Hlk179788250"/>
            <w:bookmarkStart w:id="1" w:name="_Hlk179788292"/>
            <w:bookmarkStart w:id="2" w:name="_Hlk179787670"/>
            <w:r w:rsidRPr="00561187">
              <w:rPr>
                <w:rFonts w:ascii="Times New Roman" w:hAnsi="Times New Roman" w:cs="Times New Roman"/>
                <w:b/>
                <w:bCs/>
                <w:sz w:val="26"/>
                <w:szCs w:val="26"/>
              </w:rPr>
              <w:t xml:space="preserve">- </w:t>
            </w:r>
            <w:r w:rsidRPr="00B55DB9">
              <w:rPr>
                <w:rFonts w:ascii="Times New Roman" w:hAnsi="Times New Roman" w:cs="Times New Roman"/>
                <w:sz w:val="26"/>
                <w:szCs w:val="26"/>
                <w:lang w:val="en-US"/>
              </w:rPr>
              <w:t>C</w:t>
            </w:r>
            <w:r w:rsidRPr="00B55DB9">
              <w:rPr>
                <w:rFonts w:ascii="Times New Roman" w:hAnsi="Times New Roman" w:cs="Times New Roman"/>
                <w:sz w:val="26"/>
                <w:szCs w:val="26"/>
              </w:rPr>
              <w:t xml:space="preserve">hức sắc, chức việc </w:t>
            </w:r>
            <w:r w:rsidRPr="00B55DB9">
              <w:rPr>
                <w:rFonts w:ascii="Times New Roman" w:hAnsi="Times New Roman" w:cs="Times New Roman"/>
                <w:sz w:val="26"/>
                <w:szCs w:val="26"/>
                <w:lang w:val="en-US"/>
              </w:rPr>
              <w:t xml:space="preserve">các </w:t>
            </w:r>
            <w:r w:rsidRPr="00B55DB9">
              <w:rPr>
                <w:rFonts w:ascii="Times New Roman" w:hAnsi="Times New Roman" w:cs="Times New Roman"/>
                <w:sz w:val="26"/>
                <w:szCs w:val="26"/>
              </w:rPr>
              <w:t>tôn giáo</w:t>
            </w:r>
            <w:r w:rsidRPr="00B55DB9">
              <w:rPr>
                <w:rFonts w:ascii="Times New Roman" w:hAnsi="Times New Roman" w:cs="Times New Roman"/>
                <w:sz w:val="26"/>
                <w:szCs w:val="26"/>
                <w:lang w:val="en-US"/>
              </w:rPr>
              <w:t>,</w:t>
            </w:r>
            <w:bookmarkEnd w:id="0"/>
            <w:r w:rsidRPr="00561187">
              <w:rPr>
                <w:rFonts w:ascii="Times New Roman" w:hAnsi="Times New Roman" w:cs="Times New Roman"/>
                <w:sz w:val="26"/>
                <w:szCs w:val="26"/>
                <w:lang w:val="en-US"/>
              </w:rPr>
              <w:t xml:space="preserve"> n</w:t>
            </w:r>
            <w:r w:rsidRPr="00561187">
              <w:rPr>
                <w:rFonts w:ascii="Times New Roman" w:hAnsi="Times New Roman" w:cs="Times New Roman"/>
                <w:sz w:val="26"/>
                <w:szCs w:val="26"/>
              </w:rPr>
              <w:t>gười có uy tín tiêu biểu trong đồng bào dân tộc thiểu số, các nhân sỹ, trí thức tiêu biểu có đóng góp tích cực trong công cuộc xây dựng, bảo vệ Tổ quốc và củng cố khối đại đoàn kết toàn dân tộc;</w:t>
            </w:r>
            <w:bookmarkEnd w:id="1"/>
          </w:p>
          <w:bookmarkEnd w:id="2"/>
          <w:p w14:paraId="14C9EF37" w14:textId="77777777" w:rsidR="00FD2BD2" w:rsidRPr="00561187" w:rsidRDefault="00FD2BD2" w:rsidP="008E1A22">
            <w:pPr>
              <w:spacing w:before="60" w:after="60"/>
              <w:ind w:firstLine="414"/>
              <w:jc w:val="both"/>
              <w:rPr>
                <w:rFonts w:ascii="Times New Roman" w:hAnsi="Times New Roman" w:cs="Times New Roman"/>
                <w:sz w:val="26"/>
                <w:szCs w:val="26"/>
              </w:rPr>
            </w:pPr>
            <w:r w:rsidRPr="00561187">
              <w:rPr>
                <w:rFonts w:ascii="Times New Roman" w:hAnsi="Times New Roman" w:cs="Times New Roman"/>
                <w:sz w:val="26"/>
                <w:szCs w:val="26"/>
              </w:rPr>
              <w:t>- Người Việt Nam ở nước ngoài tiêu biểu có quan hệ mật thiết và đóng góp tích cực trong công cuộc xây dựng, bảo vệ Tổ quốc và củng cố khối đại đoàn kết toàn dân tộc;</w:t>
            </w:r>
          </w:p>
          <w:p w14:paraId="21EAE042" w14:textId="77777777" w:rsidR="00FD2BD2" w:rsidRPr="00B55DB9" w:rsidRDefault="00FD2BD2" w:rsidP="008E1A22">
            <w:pPr>
              <w:spacing w:before="60" w:after="60"/>
              <w:ind w:firstLine="414"/>
              <w:jc w:val="both"/>
              <w:rPr>
                <w:rFonts w:ascii="Times New Roman" w:hAnsi="Times New Roman" w:cs="Times New Roman"/>
                <w:sz w:val="26"/>
                <w:szCs w:val="26"/>
                <w:lang w:val="en-US"/>
              </w:rPr>
            </w:pPr>
            <w:bookmarkStart w:id="3" w:name="_Hlk179788424"/>
            <w:bookmarkStart w:id="4" w:name="_Hlk179787779"/>
            <w:r w:rsidRPr="00561187">
              <w:rPr>
                <w:rFonts w:ascii="Times New Roman" w:hAnsi="Times New Roman" w:cs="Times New Roman"/>
                <w:sz w:val="26"/>
                <w:szCs w:val="26"/>
              </w:rPr>
              <w:t>- Các đồng chí lãnh đạo, nguyên lãnh đạo cấp cao của Đảng và Nhà nước, Mặt trận Tổ quốc Việt Nam;</w:t>
            </w:r>
            <w:bookmarkEnd w:id="3"/>
            <w:r w:rsidRPr="00561187">
              <w:rPr>
                <w:rFonts w:ascii="Times New Roman" w:hAnsi="Times New Roman" w:cs="Times New Roman"/>
                <w:sz w:val="26"/>
                <w:szCs w:val="26"/>
                <w:lang w:val="en-US"/>
              </w:rPr>
              <w:t xml:space="preserve"> </w:t>
            </w:r>
            <w:r w:rsidRPr="00B55DB9">
              <w:rPr>
                <w:rFonts w:ascii="Times New Roman" w:hAnsi="Times New Roman" w:cs="Times New Roman"/>
                <w:iCs/>
                <w:sz w:val="26"/>
                <w:szCs w:val="26"/>
              </w:rPr>
              <w:t>Các đồng chí lãnh đạo, nguyên lãnh đạo Tỉnh ủy, Hội đồng nhân dân tỉnh, Ủy ban nhân dân tỉnh; Cán bộ Mặt trận các cấp qua các thời kỳ; Ủy viên Ủy ban Mặt trận Tổ quốc Việt Nam các cấp đương nhiệm</w:t>
            </w:r>
            <w:r w:rsidRPr="00B55DB9">
              <w:rPr>
                <w:rFonts w:ascii="Times New Roman" w:hAnsi="Times New Roman" w:cs="Times New Roman"/>
                <w:iCs/>
                <w:sz w:val="26"/>
                <w:szCs w:val="26"/>
                <w:lang w:val="en-US"/>
              </w:rPr>
              <w:t>.</w:t>
            </w:r>
          </w:p>
          <w:bookmarkEnd w:id="4"/>
          <w:p w14:paraId="4AA9FE32" w14:textId="77777777" w:rsidR="00FD2BD2" w:rsidRPr="00561187" w:rsidRDefault="00FD2BD2" w:rsidP="008E1A22">
            <w:pPr>
              <w:spacing w:before="60" w:after="60"/>
              <w:ind w:firstLine="414"/>
              <w:jc w:val="both"/>
              <w:rPr>
                <w:rFonts w:ascii="Times New Roman" w:hAnsi="Times New Roman"/>
                <w:sz w:val="28"/>
                <w:szCs w:val="28"/>
              </w:rPr>
            </w:pPr>
            <w:r w:rsidRPr="00561187">
              <w:rPr>
                <w:rFonts w:ascii="Times New Roman" w:hAnsi="Times New Roman" w:cs="Times New Roman"/>
                <w:sz w:val="26"/>
                <w:szCs w:val="26"/>
              </w:rPr>
              <w:t xml:space="preserve">-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w:t>
            </w:r>
            <w:r w:rsidRPr="00561187">
              <w:rPr>
                <w:rFonts w:ascii="Times New Roman" w:hAnsi="Times New Roman" w:cs="Times New Roman"/>
                <w:sz w:val="26"/>
                <w:szCs w:val="26"/>
              </w:rPr>
              <w:lastRenderedPageBreak/>
              <w:t>Gia Định; Ban Trí vận - Mặt trận khu ủy Sài Gòn - Gia Định hoặc thân nhân của cá nhân đó (đối với những cá nhân đã từ trần).</w:t>
            </w:r>
          </w:p>
        </w:tc>
        <w:tc>
          <w:tcPr>
            <w:tcW w:w="1365" w:type="pct"/>
          </w:tcPr>
          <w:p w14:paraId="7689A32C" w14:textId="77777777" w:rsidR="00AA29AC" w:rsidRPr="003A6276" w:rsidRDefault="00AA29AC" w:rsidP="008E1A22">
            <w:pPr>
              <w:pStyle w:val="ListParagraph"/>
              <w:numPr>
                <w:ilvl w:val="0"/>
                <w:numId w:val="8"/>
              </w:numPr>
              <w:spacing w:before="60" w:after="60"/>
              <w:ind w:hanging="370"/>
              <w:jc w:val="both"/>
              <w:rPr>
                <w:rFonts w:ascii="Times New Roman" w:hAnsi="Times New Roman" w:cs="Times New Roman"/>
                <w:b/>
                <w:bCs/>
                <w:sz w:val="26"/>
                <w:szCs w:val="26"/>
              </w:rPr>
            </w:pPr>
            <w:r w:rsidRPr="003A6276">
              <w:rPr>
                <w:rFonts w:ascii="Times New Roman" w:hAnsi="Times New Roman" w:cs="Times New Roman"/>
                <w:b/>
                <w:bCs/>
                <w:sz w:val="26"/>
                <w:szCs w:val="26"/>
              </w:rPr>
              <w:lastRenderedPageBreak/>
              <w:t>Đối tượng áp dụng:</w:t>
            </w:r>
          </w:p>
          <w:p w14:paraId="1945B51D" w14:textId="77777777" w:rsidR="00B13640" w:rsidRPr="00F71850" w:rsidRDefault="005E294F" w:rsidP="00110E13">
            <w:pPr>
              <w:widowControl w:val="0"/>
              <w:pBdr>
                <w:top w:val="nil"/>
                <w:left w:val="nil"/>
                <w:bottom w:val="nil"/>
                <w:right w:val="nil"/>
                <w:between w:val="nil"/>
              </w:pBdr>
              <w:spacing w:before="60" w:after="60"/>
              <w:ind w:firstLine="350"/>
              <w:jc w:val="both"/>
              <w:rPr>
                <w:rFonts w:ascii="Times New Roman" w:hAnsi="Times New Roman" w:cs="Times New Roman"/>
                <w:sz w:val="26"/>
                <w:szCs w:val="26"/>
              </w:rPr>
            </w:pPr>
            <w:r w:rsidRPr="009400C9">
              <w:rPr>
                <w:rFonts w:ascii="Times New Roman" w:hAnsi="Times New Roman" w:cs="Times New Roman"/>
                <w:b/>
                <w:bCs/>
                <w:sz w:val="26"/>
                <w:szCs w:val="26"/>
              </w:rPr>
              <w:t xml:space="preserve">1.1. </w:t>
            </w:r>
            <w:r w:rsidR="005F668C" w:rsidRPr="009400C9">
              <w:rPr>
                <w:rFonts w:ascii="Times New Roman" w:hAnsi="Times New Roman" w:cs="Times New Roman"/>
                <w:b/>
                <w:bCs/>
                <w:sz w:val="26"/>
                <w:szCs w:val="26"/>
              </w:rPr>
              <w:t>Đến thăm và làm việc:</w:t>
            </w:r>
          </w:p>
          <w:p w14:paraId="2241E331" w14:textId="77777777" w:rsidR="005F668C" w:rsidRPr="00F71850" w:rsidRDefault="005F668C" w:rsidP="00110E13">
            <w:pPr>
              <w:pBdr>
                <w:top w:val="nil"/>
                <w:left w:val="nil"/>
                <w:bottom w:val="nil"/>
                <w:right w:val="nil"/>
                <w:between w:val="nil"/>
              </w:pBdr>
              <w:shd w:val="clear" w:color="auto" w:fill="FFFFFF"/>
              <w:spacing w:before="60" w:after="60"/>
              <w:ind w:left="360"/>
              <w:jc w:val="both"/>
              <w:rPr>
                <w:rFonts w:ascii="Times New Roman" w:hAnsi="Times New Roman" w:cs="Times New Roman"/>
                <w:i/>
                <w:sz w:val="26"/>
                <w:szCs w:val="26"/>
              </w:rPr>
            </w:pPr>
            <w:r w:rsidRPr="00F71850">
              <w:rPr>
                <w:rFonts w:ascii="Times New Roman" w:hAnsi="Times New Roman" w:cs="Times New Roman"/>
                <w:i/>
                <w:sz w:val="26"/>
                <w:szCs w:val="26"/>
              </w:rPr>
              <w:t>Đoàn đại biểu</w:t>
            </w:r>
            <w:r w:rsidR="009E05E8" w:rsidRPr="00F71850">
              <w:rPr>
                <w:rFonts w:ascii="Times New Roman" w:hAnsi="Times New Roman" w:cs="Times New Roman"/>
                <w:i/>
                <w:sz w:val="26"/>
                <w:szCs w:val="26"/>
              </w:rPr>
              <w:t>, cá nhân</w:t>
            </w:r>
            <w:r w:rsidRPr="00F71850">
              <w:rPr>
                <w:rFonts w:ascii="Times New Roman" w:hAnsi="Times New Roman" w:cs="Times New Roman"/>
                <w:i/>
                <w:sz w:val="26"/>
                <w:szCs w:val="26"/>
              </w:rPr>
              <w:t xml:space="preserve">: </w:t>
            </w:r>
          </w:p>
          <w:p w14:paraId="54B5977B" w14:textId="121F1901" w:rsidR="005F668C" w:rsidRPr="0057720D" w:rsidRDefault="009E05E8" w:rsidP="0057720D">
            <w:pPr>
              <w:spacing w:before="60" w:after="60"/>
              <w:ind w:firstLine="350"/>
              <w:jc w:val="both"/>
              <w:rPr>
                <w:rFonts w:ascii="Times New Roman" w:eastAsia="Times New Roman" w:hAnsi="Times New Roman" w:cs="Times New Roman"/>
                <w:bCs/>
                <w:color w:val="000000"/>
                <w:sz w:val="26"/>
                <w:szCs w:val="26"/>
                <w:lang w:val="vi-VN"/>
              </w:rPr>
            </w:pPr>
            <w:r w:rsidRPr="00F71850">
              <w:rPr>
                <w:rFonts w:ascii="Times New Roman" w:eastAsia="Times New Roman" w:hAnsi="Times New Roman" w:cs="Times New Roman"/>
                <w:color w:val="000000"/>
                <w:sz w:val="26"/>
                <w:szCs w:val="26"/>
              </w:rPr>
              <w:t>D</w:t>
            </w:r>
            <w:r w:rsidR="00AA29AC" w:rsidRPr="00F71850">
              <w:rPr>
                <w:rFonts w:ascii="Times New Roman" w:eastAsia="Times New Roman" w:hAnsi="Times New Roman" w:cs="Times New Roman"/>
                <w:color w:val="000000"/>
                <w:sz w:val="26"/>
                <w:szCs w:val="26"/>
              </w:rPr>
              <w:t xml:space="preserve">ự thảo </w:t>
            </w:r>
            <w:r w:rsidR="009A057D" w:rsidRPr="00F71850">
              <w:rPr>
                <w:rFonts w:ascii="Times New Roman" w:eastAsia="Times New Roman" w:hAnsi="Times New Roman" w:cs="Times New Roman"/>
                <w:color w:val="000000"/>
                <w:sz w:val="26"/>
                <w:szCs w:val="26"/>
              </w:rPr>
              <w:t xml:space="preserve">Nghị quyết </w:t>
            </w:r>
            <w:r w:rsidR="00A83223">
              <w:rPr>
                <w:rFonts w:ascii="Times New Roman" w:eastAsia="Times New Roman" w:hAnsi="Times New Roman" w:cs="Times New Roman"/>
                <w:color w:val="000000"/>
                <w:sz w:val="26"/>
                <w:szCs w:val="26"/>
                <w:lang w:val="vi-VN"/>
              </w:rPr>
              <w:t xml:space="preserve">giữ nguyên đối tượng áp dụng theo Nghị quyết số </w:t>
            </w:r>
            <w:r w:rsidR="00A83223" w:rsidRPr="00A83223">
              <w:rPr>
                <w:rFonts w:ascii="Times New Roman" w:eastAsia="Times New Roman" w:hAnsi="Times New Roman" w:cs="Times New Roman"/>
                <w:bCs/>
                <w:color w:val="000000"/>
                <w:sz w:val="26"/>
                <w:szCs w:val="26"/>
              </w:rPr>
              <w:t>124/2014/NQ-HĐND</w:t>
            </w:r>
            <w:r w:rsidR="0057720D">
              <w:rPr>
                <w:rFonts w:ascii="Times New Roman" w:eastAsia="Times New Roman" w:hAnsi="Times New Roman" w:cs="Times New Roman"/>
                <w:bCs/>
                <w:color w:val="000000"/>
                <w:sz w:val="26"/>
                <w:szCs w:val="26"/>
                <w:lang w:val="vi-VN"/>
              </w:rPr>
              <w:t xml:space="preserve">; </w:t>
            </w:r>
            <w:r w:rsidR="009A057D" w:rsidRPr="00F71850">
              <w:rPr>
                <w:rFonts w:ascii="Times New Roman" w:eastAsia="Times New Roman" w:hAnsi="Times New Roman" w:cs="Times New Roman"/>
                <w:color w:val="000000"/>
                <w:sz w:val="26"/>
                <w:szCs w:val="26"/>
              </w:rPr>
              <w:t xml:space="preserve">bổ sung thêm 2 nhóm đối tượng </w:t>
            </w:r>
            <w:r w:rsidR="00A83223">
              <w:rPr>
                <w:rFonts w:ascii="Times New Roman" w:eastAsia="Times New Roman" w:hAnsi="Times New Roman" w:cs="Times New Roman"/>
                <w:color w:val="000000"/>
                <w:sz w:val="26"/>
                <w:szCs w:val="26"/>
                <w:lang w:val="vi-VN"/>
              </w:rPr>
              <w:t xml:space="preserve">áp dụng </w:t>
            </w:r>
            <w:r w:rsidR="009A057D" w:rsidRPr="00F71850">
              <w:rPr>
                <w:rFonts w:ascii="Times New Roman" w:eastAsia="Times New Roman" w:hAnsi="Times New Roman" w:cs="Times New Roman"/>
                <w:color w:val="000000"/>
                <w:sz w:val="26"/>
                <w:szCs w:val="26"/>
              </w:rPr>
              <w:t>so với quy định tại điểm a</w:t>
            </w:r>
            <w:r w:rsidR="005E294F" w:rsidRPr="00F71850">
              <w:rPr>
                <w:rFonts w:ascii="Times New Roman" w:eastAsia="Times New Roman" w:hAnsi="Times New Roman" w:cs="Times New Roman"/>
                <w:color w:val="000000"/>
                <w:sz w:val="26"/>
                <w:szCs w:val="26"/>
              </w:rPr>
              <w:t xml:space="preserve">, b </w:t>
            </w:r>
            <w:r w:rsidR="009A057D" w:rsidRPr="00F71850">
              <w:rPr>
                <w:rFonts w:ascii="Times New Roman" w:eastAsia="Times New Roman" w:hAnsi="Times New Roman" w:cs="Times New Roman"/>
                <w:color w:val="000000"/>
                <w:sz w:val="26"/>
                <w:szCs w:val="26"/>
              </w:rPr>
              <w:t>Khoản Điều 2 Quyết định số 04/2024/QĐ-TT</w:t>
            </w:r>
            <w:r w:rsidR="00AA29AC" w:rsidRPr="00F71850">
              <w:rPr>
                <w:rFonts w:ascii="Times New Roman" w:eastAsia="Times New Roman" w:hAnsi="Times New Roman" w:cs="Times New Roman"/>
                <w:color w:val="000000"/>
                <w:sz w:val="26"/>
                <w:szCs w:val="26"/>
              </w:rPr>
              <w:t xml:space="preserve">g theo </w:t>
            </w:r>
            <w:r w:rsidR="005E294F" w:rsidRPr="00F71850">
              <w:rPr>
                <w:rFonts w:ascii="Times New Roman" w:eastAsia="Times New Roman" w:hAnsi="Times New Roman" w:cs="Times New Roman"/>
                <w:color w:val="000000"/>
                <w:sz w:val="26"/>
                <w:szCs w:val="26"/>
              </w:rPr>
              <w:t xml:space="preserve">đề xuất </w:t>
            </w:r>
            <w:r w:rsidR="00AA29AC" w:rsidRPr="00F71850">
              <w:rPr>
                <w:rFonts w:ascii="Times New Roman" w:eastAsia="Times New Roman" w:hAnsi="Times New Roman" w:cs="Times New Roman"/>
                <w:color w:val="000000"/>
                <w:sz w:val="26"/>
                <w:szCs w:val="26"/>
              </w:rPr>
              <w:t>của UBMT TQVN tỉnh tại Báo cáo số 36/BC-MTTQ-BTT ngày 24/10/2025.</w:t>
            </w:r>
            <w:r w:rsidR="00537D2B">
              <w:rPr>
                <w:rFonts w:ascii="Times New Roman" w:eastAsia="Times New Roman" w:hAnsi="Times New Roman" w:cs="Times New Roman"/>
                <w:color w:val="000000"/>
                <w:sz w:val="26"/>
                <w:szCs w:val="26"/>
              </w:rPr>
              <w:t xml:space="preserve"> </w:t>
            </w:r>
          </w:p>
          <w:p w14:paraId="55812ADD" w14:textId="10A2E642" w:rsidR="00537D2B" w:rsidRPr="000E1587" w:rsidRDefault="00537D2B" w:rsidP="00110E13">
            <w:pPr>
              <w:spacing w:before="60" w:after="60"/>
              <w:ind w:firstLine="350"/>
              <w:jc w:val="both"/>
              <w:rPr>
                <w:rFonts w:ascii="Times New Roman" w:eastAsia="Times New Roman" w:hAnsi="Times New Roman" w:cs="Times New Roman"/>
                <w:color w:val="000000"/>
                <w:sz w:val="26"/>
                <w:szCs w:val="26"/>
              </w:rPr>
            </w:pPr>
            <w:r w:rsidRPr="0057720D">
              <w:rPr>
                <w:rFonts w:ascii="Times New Roman" w:hAnsi="Times New Roman" w:cs="Times New Roman"/>
                <w:b/>
                <w:bCs/>
                <w:iCs/>
                <w:sz w:val="26"/>
                <w:szCs w:val="26"/>
              </w:rPr>
              <w:t>Lý do đề nghị bổ sung:</w:t>
            </w:r>
            <w:r w:rsidRPr="000E1587">
              <w:rPr>
                <w:rFonts w:ascii="Times New Roman" w:hAnsi="Times New Roman" w:cs="Times New Roman"/>
                <w:iCs/>
                <w:sz w:val="26"/>
                <w:szCs w:val="26"/>
              </w:rPr>
              <w:t xml:space="preserve"> </w:t>
            </w:r>
            <w:r w:rsidRPr="000E1587">
              <w:rPr>
                <w:rFonts w:ascii="Times New Roman" w:hAnsi="Times New Roman" w:cs="Times New Roman"/>
                <w:sz w:val="26"/>
                <w:szCs w:val="26"/>
              </w:rPr>
              <w:t xml:space="preserve">Để thể hiện sự trân trọng, biết ơn của Đảng, Nhà nước đối với các đoàn cán bộ Mặt trận các cấp đương nhiệm và qua các thời kỳ, đoàn các trí thức tiêu biểu; các vị </w:t>
            </w:r>
            <w:r w:rsidRPr="000E1587">
              <w:rPr>
                <w:rFonts w:ascii="Times New Roman" w:hAnsi="Times New Roman" w:cs="Times New Roman"/>
                <w:sz w:val="26"/>
                <w:szCs w:val="26"/>
              </w:rPr>
              <w:lastRenderedPageBreak/>
              <w:t>Nguyên lãnh đạo tỉnh, các vị cán bộ Mặt trận qua các thời kỳ, các vị chức sắc, chức việc các tôn giáo có đóng góp tích cực trong công cuộc xây dựng, bảo vệ Tổ quốc và củng cố khối đại đoàn kết toàn dân tộc.</w:t>
            </w:r>
          </w:p>
          <w:p w14:paraId="575650AD" w14:textId="77777777" w:rsidR="00AA29AC" w:rsidRPr="000E1587" w:rsidRDefault="00AA29AC" w:rsidP="00110E13">
            <w:pPr>
              <w:spacing w:before="60" w:after="60"/>
              <w:jc w:val="both"/>
              <w:rPr>
                <w:rFonts w:ascii="Times New Roman" w:eastAsia="Times New Roman" w:hAnsi="Times New Roman" w:cs="Times New Roman"/>
                <w:color w:val="000000"/>
                <w:sz w:val="26"/>
                <w:szCs w:val="26"/>
              </w:rPr>
            </w:pPr>
          </w:p>
          <w:p w14:paraId="2561E85F" w14:textId="77777777" w:rsidR="00AA29AC" w:rsidRPr="000E1587" w:rsidRDefault="00AA29AC" w:rsidP="00110E13">
            <w:pPr>
              <w:spacing w:before="60" w:after="60"/>
              <w:jc w:val="both"/>
              <w:rPr>
                <w:rFonts w:ascii="Times New Roman" w:hAnsi="Times New Roman" w:cs="Times New Roman"/>
                <w:i/>
                <w:iCs/>
                <w:sz w:val="26"/>
                <w:szCs w:val="26"/>
              </w:rPr>
            </w:pPr>
          </w:p>
          <w:p w14:paraId="381C5117" w14:textId="77777777" w:rsidR="00AA29AC" w:rsidRPr="0062434D" w:rsidRDefault="00AA29AC" w:rsidP="00110E13">
            <w:pPr>
              <w:spacing w:before="60" w:after="60"/>
              <w:jc w:val="both"/>
              <w:rPr>
                <w:rFonts w:ascii="Times New Roman" w:eastAsia="Times New Roman" w:hAnsi="Times New Roman" w:cs="Times New Roman"/>
                <w:color w:val="000000"/>
                <w:sz w:val="26"/>
                <w:szCs w:val="26"/>
              </w:rPr>
            </w:pPr>
          </w:p>
        </w:tc>
      </w:tr>
      <w:tr w:rsidR="00937EC0" w:rsidRPr="0062434D" w14:paraId="49CFC676" w14:textId="77777777" w:rsidTr="003046CC">
        <w:tc>
          <w:tcPr>
            <w:tcW w:w="1904" w:type="pct"/>
          </w:tcPr>
          <w:p w14:paraId="3E39DCE4" w14:textId="1577357A" w:rsidR="00937EC0" w:rsidRPr="003A6276" w:rsidRDefault="00CF19B4" w:rsidP="00110E13">
            <w:pPr>
              <w:spacing w:before="60" w:after="60"/>
              <w:ind w:firstLine="454"/>
              <w:jc w:val="both"/>
              <w:rPr>
                <w:rFonts w:ascii="Times New Roman" w:hAnsi="Times New Roman" w:cs="Times New Roman"/>
                <w:b/>
                <w:bCs/>
                <w:sz w:val="26"/>
                <w:szCs w:val="26"/>
              </w:rPr>
            </w:pPr>
            <w:r w:rsidRPr="003A6276">
              <w:rPr>
                <w:rFonts w:ascii="Times New Roman" w:hAnsi="Times New Roman" w:cs="Times New Roman"/>
                <w:b/>
                <w:bCs/>
                <w:sz w:val="26"/>
                <w:szCs w:val="26"/>
              </w:rPr>
              <w:lastRenderedPageBreak/>
              <w:t>2.</w:t>
            </w:r>
            <w:r w:rsidR="001E51C3" w:rsidRPr="003A6276">
              <w:rPr>
                <w:rFonts w:ascii="Times New Roman" w:hAnsi="Times New Roman" w:cs="Times New Roman"/>
                <w:b/>
                <w:bCs/>
                <w:sz w:val="26"/>
                <w:szCs w:val="26"/>
              </w:rPr>
              <w:t xml:space="preserve"> </w:t>
            </w:r>
            <w:r w:rsidR="003A6276" w:rsidRPr="003A6276">
              <w:rPr>
                <w:rFonts w:ascii="Times New Roman" w:hAnsi="Times New Roman" w:cs="Times New Roman"/>
                <w:b/>
                <w:bCs/>
                <w:sz w:val="26"/>
                <w:szCs w:val="26"/>
                <w:lang w:val="vi-VN"/>
              </w:rPr>
              <w:t>Mức c</w:t>
            </w:r>
            <w:r w:rsidRPr="003A6276">
              <w:rPr>
                <w:rFonts w:ascii="Times New Roman" w:hAnsi="Times New Roman" w:cs="Times New Roman"/>
                <w:b/>
                <w:bCs/>
                <w:sz w:val="26"/>
                <w:szCs w:val="26"/>
              </w:rPr>
              <w:t>hi tặng quà lưu niệ</w:t>
            </w:r>
            <w:r w:rsidR="00E42029" w:rsidRPr="003A6276">
              <w:rPr>
                <w:rFonts w:ascii="Times New Roman" w:hAnsi="Times New Roman" w:cs="Times New Roman"/>
                <w:b/>
                <w:bCs/>
                <w:sz w:val="26"/>
                <w:szCs w:val="26"/>
              </w:rPr>
              <w:t>m:</w:t>
            </w:r>
          </w:p>
          <w:p w14:paraId="4CDBEF78" w14:textId="77777777" w:rsidR="00CF19B4" w:rsidRPr="0062434D" w:rsidRDefault="00CF19B4"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xml:space="preserve">2.1. Đoàn đại biểu và cá nhân đến thăm, làm việc với cơ quan </w:t>
            </w:r>
            <w:r w:rsidR="0002155B">
              <w:rPr>
                <w:rFonts w:ascii="Times New Roman" w:hAnsi="Times New Roman" w:cs="Times New Roman"/>
                <w:sz w:val="26"/>
                <w:szCs w:val="26"/>
              </w:rPr>
              <w:t>UBMT TQVN</w:t>
            </w:r>
            <w:r w:rsidRPr="0062434D">
              <w:rPr>
                <w:rFonts w:ascii="Times New Roman" w:hAnsi="Times New Roman" w:cs="Times New Roman"/>
                <w:sz w:val="26"/>
                <w:szCs w:val="26"/>
              </w:rPr>
              <w:t xml:space="preserve"> các cấp: 500.000 đồng/01 đại biểu</w:t>
            </w:r>
          </w:p>
          <w:p w14:paraId="492F611D" w14:textId="77777777" w:rsidR="003A0173" w:rsidRDefault="003A0173" w:rsidP="00110E13">
            <w:pPr>
              <w:spacing w:before="60" w:after="60"/>
              <w:ind w:firstLine="454"/>
              <w:jc w:val="both"/>
              <w:rPr>
                <w:rFonts w:ascii="Times New Roman" w:hAnsi="Times New Roman" w:cs="Times New Roman"/>
                <w:sz w:val="26"/>
                <w:szCs w:val="26"/>
                <w:lang w:val="vi-VN"/>
              </w:rPr>
            </w:pPr>
          </w:p>
          <w:p w14:paraId="2C7EA3DD" w14:textId="7C8659C9" w:rsidR="009336DA" w:rsidRPr="0062434D" w:rsidRDefault="009336DA"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2.2. Ngày tết Nguyên đán, ngày lễ hoặc ngày lễ trọng: 500.000 đồng/01 đại biểu</w:t>
            </w:r>
            <w:r w:rsidR="00003A44" w:rsidRPr="0062434D">
              <w:rPr>
                <w:rFonts w:ascii="Times New Roman" w:hAnsi="Times New Roman" w:cs="Times New Roman"/>
                <w:sz w:val="26"/>
                <w:szCs w:val="26"/>
              </w:rPr>
              <w:t>:</w:t>
            </w:r>
            <w:r w:rsidRPr="0062434D">
              <w:rPr>
                <w:rFonts w:ascii="Times New Roman" w:hAnsi="Times New Roman" w:cs="Times New Roman"/>
                <w:sz w:val="26"/>
                <w:szCs w:val="26"/>
              </w:rPr>
              <w:t xml:space="preserve"> Không quá 1.000.000 đồng/năm</w:t>
            </w:r>
          </w:p>
          <w:p w14:paraId="116123E3" w14:textId="77777777" w:rsidR="00CF19B4" w:rsidRPr="0062434D" w:rsidRDefault="00CF19B4" w:rsidP="00110E13">
            <w:pPr>
              <w:spacing w:before="60" w:after="60"/>
              <w:jc w:val="both"/>
              <w:rPr>
                <w:rFonts w:ascii="Times New Roman" w:eastAsia="Times New Roman" w:hAnsi="Times New Roman" w:cs="Times New Roman"/>
                <w:sz w:val="26"/>
                <w:szCs w:val="26"/>
              </w:rPr>
            </w:pPr>
          </w:p>
        </w:tc>
        <w:tc>
          <w:tcPr>
            <w:tcW w:w="1731" w:type="pct"/>
          </w:tcPr>
          <w:p w14:paraId="56AA83B2" w14:textId="77777777" w:rsidR="00E42029" w:rsidRPr="003A6276" w:rsidRDefault="00E42029"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
                <w:sz w:val="26"/>
                <w:szCs w:val="26"/>
              </w:rPr>
            </w:pPr>
            <w:r w:rsidRPr="003A6276">
              <w:rPr>
                <w:rFonts w:ascii="Times New Roman" w:hAnsi="Times New Roman" w:cs="Times New Roman"/>
                <w:b/>
                <w:sz w:val="26"/>
                <w:szCs w:val="26"/>
              </w:rPr>
              <w:t>2. Mức chi quà tặng</w:t>
            </w:r>
            <w:r w:rsidR="00003A44" w:rsidRPr="003A6276">
              <w:rPr>
                <w:rFonts w:ascii="Times New Roman" w:hAnsi="Times New Roman" w:cs="Times New Roman"/>
                <w:b/>
                <w:sz w:val="26"/>
                <w:szCs w:val="26"/>
              </w:rPr>
              <w:t xml:space="preserve"> lưu niệm</w:t>
            </w:r>
            <w:r w:rsidRPr="003A6276">
              <w:rPr>
                <w:rFonts w:ascii="Times New Roman" w:hAnsi="Times New Roman" w:cs="Times New Roman"/>
                <w:b/>
                <w:sz w:val="26"/>
                <w:szCs w:val="26"/>
              </w:rPr>
              <w:t>:</w:t>
            </w:r>
          </w:p>
          <w:p w14:paraId="668B2166"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2.1.</w:t>
            </w:r>
            <w:r w:rsidRPr="00561187">
              <w:rPr>
                <w:rFonts w:ascii="Times New Roman" w:hAnsi="Times New Roman" w:cs="Times New Roman"/>
                <w:sz w:val="26"/>
                <w:szCs w:val="26"/>
              </w:rPr>
              <w:t xml:space="preserve"> Đoàn đại biểu đ</w:t>
            </w:r>
            <w:r w:rsidRPr="00561187">
              <w:rPr>
                <w:rFonts w:ascii="Times New Roman" w:hAnsi="Times New Roman" w:cs="Times New Roman"/>
                <w:bCs/>
                <w:sz w:val="26"/>
                <w:szCs w:val="26"/>
              </w:rPr>
              <w:t>ến thăm và làm việc:</w:t>
            </w:r>
          </w:p>
          <w:p w14:paraId="028D28D0" w14:textId="77777777" w:rsidR="00937EC0"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 xml:space="preserve">+ Cấp tỉnh: </w:t>
            </w:r>
            <w:r w:rsidR="00E42029" w:rsidRPr="00561187">
              <w:rPr>
                <w:rFonts w:ascii="Times New Roman" w:hAnsi="Times New Roman" w:cs="Times New Roman"/>
                <w:bCs/>
                <w:sz w:val="26"/>
                <w:szCs w:val="26"/>
              </w:rPr>
              <w:t>1.000.000 đồng/người.</w:t>
            </w:r>
          </w:p>
          <w:p w14:paraId="7C637678"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hAnsi="Times New Roman" w:cs="Times New Roman"/>
                <w:bCs/>
                <w:sz w:val="26"/>
                <w:szCs w:val="26"/>
              </w:rPr>
            </w:pPr>
            <w:r w:rsidRPr="00561187">
              <w:rPr>
                <w:rFonts w:ascii="Times New Roman" w:hAnsi="Times New Roman" w:cs="Times New Roman"/>
                <w:bCs/>
                <w:sz w:val="26"/>
                <w:szCs w:val="26"/>
              </w:rPr>
              <w:t>+ Cấp xã: 500.000 đồng/người</w:t>
            </w:r>
          </w:p>
          <w:p w14:paraId="0EC4E1AB" w14:textId="77777777" w:rsidR="00003A44" w:rsidRPr="00561187" w:rsidRDefault="00003A44" w:rsidP="008E1A22">
            <w:pPr>
              <w:pBdr>
                <w:top w:val="nil"/>
                <w:left w:val="nil"/>
                <w:bottom w:val="nil"/>
                <w:right w:val="nil"/>
                <w:between w:val="nil"/>
              </w:pBdr>
              <w:shd w:val="clear" w:color="auto" w:fill="FFFFFF"/>
              <w:spacing w:before="60" w:after="60"/>
              <w:ind w:firstLine="414"/>
              <w:jc w:val="both"/>
              <w:rPr>
                <w:rFonts w:ascii="Times New Roman" w:eastAsia="SimSun" w:hAnsi="Times New Roman" w:cs="Times New Roman"/>
                <w:kern w:val="2"/>
                <w:sz w:val="26"/>
                <w:szCs w:val="26"/>
                <w:lang w:val="nl-NL" w:eastAsia="zh-CN"/>
              </w:rPr>
            </w:pPr>
            <w:r w:rsidRPr="00561187">
              <w:rPr>
                <w:rFonts w:ascii="Times New Roman" w:hAnsi="Times New Roman" w:cs="Times New Roman"/>
                <w:bCs/>
                <w:sz w:val="26"/>
                <w:szCs w:val="26"/>
              </w:rPr>
              <w:t xml:space="preserve">2.2. </w:t>
            </w:r>
            <w:r w:rsidRPr="00561187">
              <w:rPr>
                <w:rFonts w:ascii="Times New Roman" w:eastAsia="SimSun" w:hAnsi="Times New Roman" w:cs="Times New Roman"/>
                <w:kern w:val="2"/>
                <w:sz w:val="26"/>
                <w:szCs w:val="26"/>
                <w:lang w:val="nl-NL" w:eastAsia="zh-CN"/>
              </w:rPr>
              <w:t>Chi tặng quà chúc mừng nhân ngày Tết nguyên đán, ngày lễ hoặc ngày lễ trọng:</w:t>
            </w:r>
          </w:p>
          <w:p w14:paraId="32122248" w14:textId="77777777" w:rsidR="00003A44" w:rsidRPr="00561187" w:rsidRDefault="00003A44" w:rsidP="00053398">
            <w:pPr>
              <w:pBdr>
                <w:top w:val="nil"/>
                <w:left w:val="nil"/>
                <w:bottom w:val="nil"/>
                <w:right w:val="nil"/>
                <w:between w:val="nil"/>
              </w:pBdr>
              <w:shd w:val="clear" w:color="auto" w:fill="FFFFFF"/>
              <w:spacing w:before="60" w:after="60"/>
              <w:ind w:firstLine="417"/>
              <w:jc w:val="both"/>
              <w:rPr>
                <w:rFonts w:ascii="Times New Roman" w:hAnsi="Times New Roman" w:cs="Times New Roman"/>
                <w:bCs/>
                <w:sz w:val="26"/>
                <w:szCs w:val="26"/>
              </w:rPr>
            </w:pPr>
            <w:r w:rsidRPr="00561187">
              <w:rPr>
                <w:rFonts w:ascii="Times New Roman" w:hAnsi="Times New Roman" w:cs="Times New Roman"/>
                <w:bCs/>
                <w:sz w:val="26"/>
                <w:szCs w:val="26"/>
              </w:rPr>
              <w:t>+ Cấp tỉnh: 1.000.000 đồng/người/lần. Không quá 3.000.000 đồng/người/ năm</w:t>
            </w:r>
          </w:p>
          <w:p w14:paraId="7CB9F0BB" w14:textId="77777777" w:rsidR="00003A44" w:rsidRPr="00561187" w:rsidRDefault="00003A44" w:rsidP="00053398">
            <w:pPr>
              <w:pBdr>
                <w:top w:val="nil"/>
                <w:left w:val="nil"/>
                <w:bottom w:val="nil"/>
                <w:right w:val="nil"/>
                <w:between w:val="nil"/>
              </w:pBdr>
              <w:shd w:val="clear" w:color="auto" w:fill="FFFFFF"/>
              <w:spacing w:before="60" w:after="60"/>
              <w:ind w:firstLine="417"/>
              <w:jc w:val="both"/>
              <w:rPr>
                <w:rFonts w:ascii="Times New Roman" w:hAnsi="Times New Roman" w:cs="Times New Roman"/>
                <w:bCs/>
                <w:sz w:val="26"/>
                <w:szCs w:val="26"/>
              </w:rPr>
            </w:pPr>
            <w:r w:rsidRPr="00561187">
              <w:rPr>
                <w:rFonts w:ascii="Times New Roman" w:hAnsi="Times New Roman" w:cs="Times New Roman"/>
                <w:bCs/>
                <w:sz w:val="26"/>
                <w:szCs w:val="26"/>
              </w:rPr>
              <w:t>+ Cấp xã: 500.000 đồng/người/lần. Không quá 1.500.000 đồng/người/ năm</w:t>
            </w:r>
          </w:p>
          <w:p w14:paraId="04552834" w14:textId="77777777" w:rsidR="00003A44" w:rsidRPr="00561187" w:rsidRDefault="00003A44" w:rsidP="00110E13">
            <w:pPr>
              <w:pBdr>
                <w:top w:val="nil"/>
                <w:left w:val="nil"/>
                <w:bottom w:val="nil"/>
                <w:right w:val="nil"/>
                <w:between w:val="nil"/>
              </w:pBdr>
              <w:shd w:val="clear" w:color="auto" w:fill="FFFFFF"/>
              <w:spacing w:before="60" w:after="60"/>
              <w:jc w:val="both"/>
              <w:rPr>
                <w:rFonts w:ascii="Times New Roman" w:eastAsia="Times New Roman" w:hAnsi="Times New Roman" w:cs="Times New Roman"/>
                <w:sz w:val="26"/>
                <w:szCs w:val="26"/>
              </w:rPr>
            </w:pPr>
          </w:p>
        </w:tc>
        <w:tc>
          <w:tcPr>
            <w:tcW w:w="1365" w:type="pct"/>
          </w:tcPr>
          <w:p w14:paraId="3BCD1A07" w14:textId="514DC9AA" w:rsidR="003A0173" w:rsidRPr="003A0173" w:rsidRDefault="003A6276" w:rsidP="00DD1F06">
            <w:pPr>
              <w:widowControl w:val="0"/>
              <w:pBdr>
                <w:top w:val="nil"/>
                <w:left w:val="nil"/>
                <w:bottom w:val="nil"/>
                <w:right w:val="nil"/>
                <w:between w:val="nil"/>
              </w:pBdr>
              <w:spacing w:before="60" w:after="60"/>
              <w:ind w:firstLine="350"/>
              <w:jc w:val="both"/>
              <w:rPr>
                <w:rFonts w:ascii="Times New Roman" w:eastAsia="Times New Roman" w:hAnsi="Times New Roman" w:cs="Times New Roman"/>
                <w:color w:val="000000"/>
                <w:sz w:val="26"/>
                <w:szCs w:val="26"/>
                <w:lang w:val="vi-VN"/>
              </w:rPr>
            </w:pPr>
            <w:r w:rsidRPr="003A0173">
              <w:rPr>
                <w:rFonts w:ascii="Times New Roman" w:eastAsia="Times New Roman" w:hAnsi="Times New Roman" w:cs="Times New Roman"/>
                <w:color w:val="000000"/>
                <w:sz w:val="26"/>
                <w:szCs w:val="26"/>
                <w:lang w:val="vi-VN"/>
              </w:rPr>
              <w:t>Mức chi tại dự thảo Nghị quyết được xây dựng k</w:t>
            </w:r>
            <w:r w:rsidR="0062434D" w:rsidRPr="003A0173">
              <w:rPr>
                <w:rFonts w:ascii="Times New Roman" w:eastAsia="Times New Roman" w:hAnsi="Times New Roman" w:cs="Times New Roman"/>
                <w:color w:val="000000"/>
                <w:sz w:val="26"/>
                <w:szCs w:val="26"/>
              </w:rPr>
              <w:t>hông vượt mức chi tối đa quy định tại Quyết định số 04/202</w:t>
            </w:r>
            <w:r w:rsidR="00D1163E">
              <w:rPr>
                <w:rFonts w:ascii="Times New Roman" w:eastAsia="Times New Roman" w:hAnsi="Times New Roman" w:cs="Times New Roman"/>
                <w:color w:val="000000"/>
                <w:sz w:val="26"/>
                <w:szCs w:val="26"/>
                <w:lang w:val="vi-VN"/>
              </w:rPr>
              <w:t>4</w:t>
            </w:r>
            <w:r w:rsidR="0062434D" w:rsidRPr="003A0173">
              <w:rPr>
                <w:rFonts w:ascii="Times New Roman" w:eastAsia="Times New Roman" w:hAnsi="Times New Roman" w:cs="Times New Roman"/>
                <w:color w:val="000000"/>
                <w:sz w:val="26"/>
                <w:szCs w:val="26"/>
              </w:rPr>
              <w:t>/QĐ-TTg và phù hợp với tình hình cân đối ngân sách địa phương</w:t>
            </w:r>
            <w:r w:rsidR="003A0173" w:rsidRPr="003A0173">
              <w:rPr>
                <w:rFonts w:ascii="Times New Roman" w:eastAsia="Times New Roman" w:hAnsi="Times New Roman" w:cs="Times New Roman"/>
                <w:color w:val="000000"/>
                <w:sz w:val="26"/>
                <w:szCs w:val="26"/>
                <w:lang w:val="vi-VN"/>
              </w:rPr>
              <w:t>, cụ thể:</w:t>
            </w:r>
          </w:p>
          <w:p w14:paraId="5ED775D5" w14:textId="5C63D244" w:rsidR="00DD1F06" w:rsidRPr="003A0173" w:rsidRDefault="003A0173" w:rsidP="00DD1F06">
            <w:pPr>
              <w:widowControl w:val="0"/>
              <w:pBdr>
                <w:top w:val="nil"/>
                <w:left w:val="nil"/>
                <w:bottom w:val="nil"/>
                <w:right w:val="nil"/>
                <w:between w:val="nil"/>
              </w:pBdr>
              <w:spacing w:before="60" w:after="60"/>
              <w:ind w:firstLine="350"/>
              <w:jc w:val="both"/>
              <w:rPr>
                <w:rFonts w:ascii="Times New Roman" w:hAnsi="Times New Roman" w:cs="Times New Roman"/>
                <w:sz w:val="26"/>
                <w:szCs w:val="26"/>
                <w:lang w:val="vi-VN"/>
              </w:rPr>
            </w:pPr>
            <w:r w:rsidRPr="003A0173">
              <w:rPr>
                <w:rFonts w:ascii="Times New Roman" w:eastAsia="Times New Roman" w:hAnsi="Times New Roman" w:cs="Times New Roman"/>
                <w:color w:val="000000"/>
                <w:sz w:val="26"/>
                <w:szCs w:val="26"/>
                <w:lang w:val="vi-VN"/>
              </w:rPr>
              <w:t>-</w:t>
            </w:r>
            <w:r w:rsidR="00DD1F06" w:rsidRPr="003A0173">
              <w:rPr>
                <w:rFonts w:ascii="Times New Roman" w:eastAsia="Times New Roman" w:hAnsi="Times New Roman" w:cs="Times New Roman"/>
                <w:color w:val="000000"/>
                <w:sz w:val="26"/>
                <w:szCs w:val="26"/>
                <w:lang w:val="vi-VN"/>
              </w:rPr>
              <w:t xml:space="preserve"> </w:t>
            </w:r>
            <w:r w:rsidRPr="003A0173">
              <w:rPr>
                <w:rFonts w:ascii="Times New Roman" w:eastAsia="Times New Roman" w:hAnsi="Times New Roman" w:cs="Times New Roman"/>
                <w:color w:val="000000"/>
                <w:sz w:val="26"/>
                <w:szCs w:val="26"/>
                <w:lang w:val="vi-VN"/>
              </w:rPr>
              <w:t>C</w:t>
            </w:r>
            <w:r w:rsidR="00DD1F06" w:rsidRPr="003A0173">
              <w:rPr>
                <w:rFonts w:ascii="Times New Roman" w:hAnsi="Times New Roman" w:cs="Times New Roman"/>
                <w:sz w:val="26"/>
                <w:szCs w:val="26"/>
              </w:rPr>
              <w:t>hi tặng quà lưu niệm</w:t>
            </w:r>
            <w:r w:rsidRPr="003A0173">
              <w:rPr>
                <w:rFonts w:ascii="Times New Roman" w:hAnsi="Times New Roman" w:cs="Times New Roman"/>
                <w:sz w:val="26"/>
                <w:szCs w:val="26"/>
                <w:lang w:val="vi-VN"/>
              </w:rPr>
              <w:t xml:space="preserve"> tối đa </w:t>
            </w:r>
            <w:r w:rsidR="00DD1F06" w:rsidRPr="003A0173">
              <w:rPr>
                <w:rFonts w:ascii="Times New Roman" w:hAnsi="Times New Roman" w:cs="Times New Roman"/>
                <w:sz w:val="26"/>
                <w:szCs w:val="26"/>
                <w:lang w:val="vi-VN"/>
              </w:rPr>
              <w:t xml:space="preserve">là </w:t>
            </w:r>
            <w:r w:rsidR="00DD1F06" w:rsidRPr="003A0173">
              <w:rPr>
                <w:rFonts w:ascii="Times New Roman" w:hAnsi="Times New Roman" w:cs="Times New Roman"/>
                <w:sz w:val="26"/>
                <w:szCs w:val="26"/>
              </w:rPr>
              <w:t>1.000.000 đồng/1 người.</w:t>
            </w:r>
          </w:p>
          <w:p w14:paraId="19AAD590" w14:textId="54246898" w:rsidR="0062434D" w:rsidRPr="003A0173" w:rsidRDefault="003A0173" w:rsidP="003A0173">
            <w:pPr>
              <w:pStyle w:val="ListParagraph"/>
              <w:numPr>
                <w:ilvl w:val="0"/>
                <w:numId w:val="10"/>
              </w:numPr>
              <w:tabs>
                <w:tab w:val="left" w:pos="601"/>
              </w:tabs>
              <w:spacing w:before="120" w:after="280" w:afterAutospacing="1"/>
              <w:ind w:left="0" w:firstLine="360"/>
              <w:jc w:val="both"/>
              <w:rPr>
                <w:rFonts w:ascii="Times New Roman" w:hAnsi="Times New Roman" w:cs="Times New Roman"/>
                <w:sz w:val="26"/>
                <w:szCs w:val="26"/>
                <w:lang w:val="vi-VN"/>
              </w:rPr>
            </w:pPr>
            <w:r w:rsidRPr="003A0173">
              <w:rPr>
                <w:rFonts w:ascii="Times New Roman" w:eastAsia="SimSun" w:hAnsi="Times New Roman" w:cs="Times New Roman"/>
                <w:kern w:val="2"/>
                <w:sz w:val="26"/>
                <w:szCs w:val="26"/>
                <w:lang w:val="nl-NL" w:eastAsia="zh-CN"/>
              </w:rPr>
              <w:t>Chi tặng quà chúc mừng nhân ngày Tết nguyên đán, ngày lễ hoặc ngày lễ trọng</w:t>
            </w:r>
            <w:r w:rsidRPr="003A0173">
              <w:rPr>
                <w:rFonts w:ascii="Times New Roman" w:eastAsia="SimSun" w:hAnsi="Times New Roman" w:cs="Times New Roman"/>
                <w:kern w:val="2"/>
                <w:sz w:val="26"/>
                <w:szCs w:val="26"/>
                <w:lang w:val="vi-VN" w:eastAsia="zh-CN"/>
              </w:rPr>
              <w:t xml:space="preserve"> m</w:t>
            </w:r>
            <w:r w:rsidRPr="003A0173">
              <w:rPr>
                <w:rFonts w:ascii="Times New Roman" w:hAnsi="Times New Roman" w:cs="Times New Roman"/>
                <w:sz w:val="26"/>
                <w:szCs w:val="26"/>
              </w:rPr>
              <w:t>ức chi tối đa: 1.000.000 đồng/người/lần; không quá 3.000.000 đồng/người/năm.</w:t>
            </w:r>
          </w:p>
        </w:tc>
      </w:tr>
      <w:tr w:rsidR="00937EC0" w:rsidRPr="0062434D" w14:paraId="18744BC5" w14:textId="77777777" w:rsidTr="003046CC">
        <w:tc>
          <w:tcPr>
            <w:tcW w:w="1904" w:type="pct"/>
          </w:tcPr>
          <w:p w14:paraId="42FD6BD7" w14:textId="77777777" w:rsidR="00937EC0" w:rsidRPr="00BF1248" w:rsidRDefault="001E51C3" w:rsidP="00110E13">
            <w:pPr>
              <w:spacing w:before="60" w:after="60"/>
              <w:ind w:firstLine="454"/>
              <w:jc w:val="both"/>
              <w:rPr>
                <w:rFonts w:ascii="Times New Roman" w:hAnsi="Times New Roman" w:cs="Times New Roman"/>
                <w:b/>
                <w:bCs/>
                <w:sz w:val="26"/>
                <w:szCs w:val="26"/>
              </w:rPr>
            </w:pPr>
            <w:r w:rsidRPr="00BF1248">
              <w:rPr>
                <w:rFonts w:ascii="Times New Roman" w:hAnsi="Times New Roman" w:cs="Times New Roman"/>
                <w:b/>
                <w:bCs/>
                <w:sz w:val="26"/>
                <w:szCs w:val="26"/>
              </w:rPr>
              <w:t>3. Chi thăm hỏi ốm đau, chi phúng viếng, chi hỗ trợ khi gia đình gặp khó khăn</w:t>
            </w:r>
          </w:p>
          <w:p w14:paraId="0F1F022E"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xml:space="preserve">3.1. Chi thăm hỏi khi ốm đau: </w:t>
            </w:r>
          </w:p>
          <w:p w14:paraId="33A367D8"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tỉnh: 1.500.000 đồng/01 người/01 năm</w:t>
            </w:r>
          </w:p>
          <w:p w14:paraId="1ED387BD"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huyện: 800.000 đồng/01 người/01 năm</w:t>
            </w:r>
          </w:p>
          <w:p w14:paraId="340B0EF7"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3.2. Chi phúng viếng khi qua đời:</w:t>
            </w:r>
          </w:p>
          <w:p w14:paraId="2749E124"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tỉnh: 1.000.000 đồng/01 người/01 năm</w:t>
            </w:r>
          </w:p>
          <w:p w14:paraId="584ED986" w14:textId="77777777" w:rsidR="00ED2987" w:rsidRPr="0062434D" w:rsidRDefault="00ED2987" w:rsidP="00110E13">
            <w:pPr>
              <w:spacing w:before="60" w:after="60"/>
              <w:ind w:firstLine="454"/>
              <w:jc w:val="both"/>
              <w:rPr>
                <w:rFonts w:ascii="Times New Roman" w:hAnsi="Times New Roman" w:cs="Times New Roman"/>
                <w:sz w:val="26"/>
                <w:szCs w:val="26"/>
              </w:rPr>
            </w:pPr>
            <w:r w:rsidRPr="0062434D">
              <w:rPr>
                <w:rFonts w:ascii="Times New Roman" w:hAnsi="Times New Roman" w:cs="Times New Roman"/>
                <w:sz w:val="26"/>
                <w:szCs w:val="26"/>
              </w:rPr>
              <w:t>+ Cấp huyện: 500.000 đồng/01 người/01 năm</w:t>
            </w:r>
          </w:p>
          <w:p w14:paraId="63FBD367" w14:textId="77777777" w:rsidR="00ED2987" w:rsidRPr="008E1A22" w:rsidRDefault="00ED2987" w:rsidP="00110E13">
            <w:pPr>
              <w:spacing w:before="60" w:after="60"/>
              <w:ind w:firstLine="454"/>
              <w:jc w:val="both"/>
              <w:rPr>
                <w:rFonts w:ascii="Times New Roman" w:hAnsi="Times New Roman" w:cs="Times New Roman"/>
                <w:sz w:val="26"/>
                <w:szCs w:val="26"/>
              </w:rPr>
            </w:pPr>
            <w:r w:rsidRPr="008E1A22">
              <w:rPr>
                <w:rFonts w:ascii="Times New Roman" w:hAnsi="Times New Roman" w:cs="Times New Roman"/>
                <w:sz w:val="26"/>
                <w:szCs w:val="26"/>
              </w:rPr>
              <w:t>3.3. Chi hỗ trợ khi gia đình gặp khó khăn (thiên tai, hỏa hoạn):</w:t>
            </w:r>
          </w:p>
          <w:p w14:paraId="4EE9FB92" w14:textId="77777777" w:rsidR="00ED2987" w:rsidRPr="008E1A22" w:rsidRDefault="00ED2987" w:rsidP="00110E13">
            <w:pPr>
              <w:spacing w:before="60" w:after="60"/>
              <w:jc w:val="both"/>
              <w:rPr>
                <w:rFonts w:ascii="Times New Roman" w:hAnsi="Times New Roman" w:cs="Times New Roman"/>
                <w:sz w:val="26"/>
                <w:szCs w:val="26"/>
              </w:rPr>
            </w:pPr>
            <w:r w:rsidRPr="008E1A22">
              <w:rPr>
                <w:rFonts w:ascii="Times New Roman" w:hAnsi="Times New Roman" w:cs="Times New Roman"/>
                <w:sz w:val="26"/>
                <w:szCs w:val="26"/>
              </w:rPr>
              <w:lastRenderedPageBreak/>
              <w:t>+ Cấp tỉnh: 1.000.000 đồng/01 người/01 năm</w:t>
            </w:r>
          </w:p>
          <w:p w14:paraId="0164F220" w14:textId="77777777" w:rsidR="00ED2987" w:rsidRPr="00BA4CB3" w:rsidRDefault="00ED2987" w:rsidP="00110E13">
            <w:pPr>
              <w:spacing w:before="60" w:after="60"/>
              <w:jc w:val="both"/>
              <w:rPr>
                <w:rFonts w:ascii="Times New Roman" w:hAnsi="Times New Roman" w:cs="Times New Roman"/>
                <w:color w:val="FF0000"/>
                <w:sz w:val="26"/>
                <w:szCs w:val="26"/>
              </w:rPr>
            </w:pPr>
            <w:r w:rsidRPr="008E1A22">
              <w:rPr>
                <w:rFonts w:ascii="Times New Roman" w:hAnsi="Times New Roman" w:cs="Times New Roman"/>
                <w:sz w:val="26"/>
                <w:szCs w:val="26"/>
              </w:rPr>
              <w:t>+ Cấp huyện: 500.000 đồng/01 người/01 năm</w:t>
            </w:r>
          </w:p>
        </w:tc>
        <w:tc>
          <w:tcPr>
            <w:tcW w:w="1731" w:type="pct"/>
          </w:tcPr>
          <w:p w14:paraId="18A96030" w14:textId="77777777" w:rsidR="00EC687A" w:rsidRPr="00BF1248" w:rsidRDefault="00EC687A" w:rsidP="008E1A22">
            <w:pPr>
              <w:spacing w:before="60" w:after="60"/>
              <w:ind w:firstLine="414"/>
              <w:jc w:val="both"/>
              <w:rPr>
                <w:rFonts w:ascii="Times New Roman" w:hAnsi="Times New Roman" w:cs="Times New Roman"/>
                <w:b/>
                <w:bCs/>
                <w:sz w:val="26"/>
                <w:szCs w:val="26"/>
              </w:rPr>
            </w:pPr>
            <w:r w:rsidRPr="00BF1248">
              <w:rPr>
                <w:rFonts w:ascii="Times New Roman" w:hAnsi="Times New Roman" w:cs="Times New Roman"/>
                <w:b/>
                <w:bCs/>
                <w:sz w:val="26"/>
                <w:szCs w:val="26"/>
              </w:rPr>
              <w:lastRenderedPageBreak/>
              <w:t>3. Chi thăm hỏi ốm đau, chi phúng viếng, chi hỗ trợ khi gia đình gặp khó khăn</w:t>
            </w:r>
          </w:p>
          <w:p w14:paraId="34DBCB82" w14:textId="49E76EBA" w:rsidR="00EC687A" w:rsidRPr="00D1163E" w:rsidRDefault="00EC687A" w:rsidP="008E1A22">
            <w:pPr>
              <w:spacing w:before="60" w:after="60"/>
              <w:ind w:firstLine="414"/>
              <w:jc w:val="both"/>
              <w:rPr>
                <w:rFonts w:ascii="Times New Roman" w:hAnsi="Times New Roman" w:cs="Times New Roman"/>
                <w:sz w:val="26"/>
                <w:szCs w:val="26"/>
                <w:lang w:val="vi-VN"/>
              </w:rPr>
            </w:pPr>
            <w:r w:rsidRPr="0062434D">
              <w:rPr>
                <w:rFonts w:ascii="Times New Roman" w:hAnsi="Times New Roman" w:cs="Times New Roman"/>
                <w:sz w:val="26"/>
                <w:szCs w:val="26"/>
              </w:rPr>
              <w:t xml:space="preserve">3.1. Chi thăm hỏi khi ốm đau hoặc khó khăn về kinh </w:t>
            </w:r>
            <w:r w:rsidR="00D1163E">
              <w:rPr>
                <w:rFonts w:ascii="Times New Roman" w:hAnsi="Times New Roman" w:cs="Times New Roman"/>
                <w:sz w:val="26"/>
                <w:szCs w:val="26"/>
                <w:lang w:val="vi-VN"/>
              </w:rPr>
              <w:t>tế</w:t>
            </w:r>
          </w:p>
          <w:p w14:paraId="6F1B16CC" w14:textId="77777777" w:rsidR="00EC687A" w:rsidRPr="0062434D" w:rsidRDefault="00EC687A"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 Cấp tỉnh: </w:t>
            </w:r>
            <w:r w:rsidRPr="0062434D">
              <w:rPr>
                <w:rFonts w:ascii="Times New Roman" w:eastAsia="SimSun" w:hAnsi="Times New Roman" w:cs="Times New Roman"/>
                <w:kern w:val="2"/>
                <w:sz w:val="26"/>
                <w:szCs w:val="26"/>
                <w:lang w:val="nl-NL" w:eastAsia="zh-CN"/>
              </w:rPr>
              <w:t>5.000.000 đồng/người/năm</w:t>
            </w:r>
          </w:p>
          <w:p w14:paraId="7D468D20" w14:textId="77777777" w:rsidR="00EC687A" w:rsidRPr="0062434D" w:rsidRDefault="00EC687A"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00ED7B68" w:rsidRPr="0062434D">
              <w:rPr>
                <w:rFonts w:ascii="Times New Roman" w:hAnsi="Times New Roman" w:cs="Times New Roman"/>
                <w:bCs/>
                <w:sz w:val="26"/>
                <w:szCs w:val="26"/>
              </w:rPr>
              <w:t>xã</w:t>
            </w:r>
            <w:r w:rsidRPr="0062434D">
              <w:rPr>
                <w:rFonts w:ascii="Times New Roman" w:hAnsi="Times New Roman" w:cs="Times New Roman"/>
                <w:sz w:val="26"/>
                <w:szCs w:val="26"/>
              </w:rPr>
              <w:t>: 2.000.000 đồng/ngườ</w:t>
            </w:r>
            <w:r w:rsidR="00302FE8" w:rsidRPr="0062434D">
              <w:rPr>
                <w:rFonts w:ascii="Times New Roman" w:hAnsi="Times New Roman" w:cs="Times New Roman"/>
                <w:sz w:val="26"/>
                <w:szCs w:val="26"/>
              </w:rPr>
              <w:t>i/</w:t>
            </w:r>
            <w:r w:rsidRPr="0062434D">
              <w:rPr>
                <w:rFonts w:ascii="Times New Roman" w:hAnsi="Times New Roman" w:cs="Times New Roman"/>
                <w:sz w:val="26"/>
                <w:szCs w:val="26"/>
              </w:rPr>
              <w:t>năm</w:t>
            </w:r>
          </w:p>
          <w:p w14:paraId="16A0F459" w14:textId="77777777" w:rsidR="00EC687A" w:rsidRPr="0062434D" w:rsidRDefault="00ED7B68" w:rsidP="008E1A22">
            <w:pPr>
              <w:spacing w:before="60" w:after="60"/>
              <w:ind w:firstLine="414"/>
              <w:jc w:val="both"/>
              <w:rPr>
                <w:rFonts w:ascii="Times New Roman" w:hAnsi="Times New Roman" w:cs="Times New Roman"/>
                <w:sz w:val="26"/>
                <w:szCs w:val="26"/>
              </w:rPr>
            </w:pPr>
            <w:r w:rsidRPr="0062434D">
              <w:rPr>
                <w:rFonts w:ascii="Times New Roman" w:hAnsi="Times New Roman" w:cs="Times New Roman"/>
                <w:sz w:val="26"/>
                <w:szCs w:val="26"/>
              </w:rPr>
              <w:t xml:space="preserve">3.2. </w:t>
            </w:r>
            <w:r w:rsidRPr="0062434D">
              <w:rPr>
                <w:rFonts w:ascii="Times New Roman" w:eastAsia="SimSun" w:hAnsi="Times New Roman" w:cs="Times New Roman"/>
                <w:kern w:val="2"/>
                <w:sz w:val="26"/>
                <w:szCs w:val="26"/>
                <w:lang w:val="nl-NL" w:eastAsia="zh-CN"/>
              </w:rPr>
              <w:t>Chi phúng viếng khi cá nhân qua đời (bao gồm cả vòng hoa)</w:t>
            </w:r>
          </w:p>
          <w:p w14:paraId="37CAA737" w14:textId="77777777" w:rsidR="00ED7B68" w:rsidRPr="0062434D" w:rsidRDefault="00ED7B68" w:rsidP="00D82F0C">
            <w:pPr>
              <w:spacing w:before="60" w:after="60"/>
              <w:ind w:firstLine="417"/>
              <w:jc w:val="both"/>
              <w:rPr>
                <w:rFonts w:ascii="Times New Roman" w:hAnsi="Times New Roman" w:cs="Times New Roman"/>
                <w:sz w:val="26"/>
                <w:szCs w:val="26"/>
              </w:rPr>
            </w:pPr>
            <w:r w:rsidRPr="0062434D">
              <w:rPr>
                <w:rFonts w:ascii="Times New Roman" w:hAnsi="Times New Roman" w:cs="Times New Roman"/>
                <w:sz w:val="26"/>
                <w:szCs w:val="26"/>
              </w:rPr>
              <w:t>+ Cấp tỉnh: 4.000.000 đồng/người</w:t>
            </w:r>
          </w:p>
          <w:p w14:paraId="747DBB40" w14:textId="77777777" w:rsidR="00ED7B68" w:rsidRPr="0062434D" w:rsidRDefault="00ED7B68" w:rsidP="00D82F0C">
            <w:pPr>
              <w:spacing w:before="60" w:after="60"/>
              <w:ind w:firstLine="417"/>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Pr="0062434D">
              <w:rPr>
                <w:rFonts w:ascii="Times New Roman" w:hAnsi="Times New Roman" w:cs="Times New Roman"/>
                <w:bCs/>
                <w:sz w:val="26"/>
                <w:szCs w:val="26"/>
              </w:rPr>
              <w:t>xã</w:t>
            </w:r>
            <w:r w:rsidRPr="0062434D">
              <w:rPr>
                <w:rFonts w:ascii="Times New Roman" w:hAnsi="Times New Roman" w:cs="Times New Roman"/>
                <w:sz w:val="26"/>
                <w:szCs w:val="26"/>
              </w:rPr>
              <w:t xml:space="preserve">: </w:t>
            </w:r>
            <w:r w:rsidR="00302FE8" w:rsidRPr="0062434D">
              <w:rPr>
                <w:rFonts w:ascii="Times New Roman" w:hAnsi="Times New Roman" w:cs="Times New Roman"/>
                <w:sz w:val="26"/>
                <w:szCs w:val="26"/>
              </w:rPr>
              <w:t>1.5</w:t>
            </w:r>
            <w:r w:rsidRPr="0062434D">
              <w:rPr>
                <w:rFonts w:ascii="Times New Roman" w:hAnsi="Times New Roman" w:cs="Times New Roman"/>
                <w:sz w:val="26"/>
                <w:szCs w:val="26"/>
              </w:rPr>
              <w:t>00.000 đồng/người</w:t>
            </w:r>
          </w:p>
          <w:p w14:paraId="16857107" w14:textId="77777777" w:rsidR="00937EC0" w:rsidRPr="0062434D" w:rsidRDefault="00937EC0" w:rsidP="00110E13">
            <w:pPr>
              <w:pBdr>
                <w:top w:val="nil"/>
                <w:left w:val="nil"/>
                <w:bottom w:val="nil"/>
                <w:right w:val="nil"/>
                <w:between w:val="nil"/>
              </w:pBdr>
              <w:shd w:val="clear" w:color="auto" w:fill="FFFFFF"/>
              <w:spacing w:before="60" w:after="60"/>
              <w:jc w:val="both"/>
              <w:rPr>
                <w:rFonts w:ascii="Times New Roman" w:eastAsia="Times New Roman" w:hAnsi="Times New Roman" w:cs="Times New Roman"/>
                <w:color w:val="000000"/>
                <w:sz w:val="26"/>
                <w:szCs w:val="26"/>
              </w:rPr>
            </w:pPr>
          </w:p>
        </w:tc>
        <w:tc>
          <w:tcPr>
            <w:tcW w:w="1365" w:type="pct"/>
          </w:tcPr>
          <w:p w14:paraId="41B84DF0" w14:textId="2D51A281" w:rsidR="00BC12EE" w:rsidRPr="00BC12EE" w:rsidRDefault="00BA4CB3" w:rsidP="00D1163E">
            <w:pPr>
              <w:spacing w:before="60" w:after="60"/>
              <w:ind w:firstLine="414"/>
              <w:jc w:val="both"/>
              <w:rPr>
                <w:rFonts w:ascii="Times New Roman" w:eastAsia="Times New Roman" w:hAnsi="Times New Roman" w:cs="Times New Roman"/>
                <w:color w:val="000000"/>
                <w:sz w:val="26"/>
                <w:szCs w:val="26"/>
                <w:lang w:val="vi-VN"/>
              </w:rPr>
            </w:pPr>
            <w:r w:rsidRPr="00BC12EE">
              <w:rPr>
                <w:rFonts w:ascii="Times New Roman" w:eastAsia="Times New Roman" w:hAnsi="Times New Roman" w:cs="Times New Roman"/>
                <w:color w:val="000000"/>
                <w:sz w:val="26"/>
                <w:szCs w:val="26"/>
              </w:rPr>
              <w:lastRenderedPageBreak/>
              <w:t xml:space="preserve">Tăng </w:t>
            </w:r>
            <w:r w:rsidR="00E47C52" w:rsidRPr="00BC12EE">
              <w:rPr>
                <w:rFonts w:ascii="Times New Roman" w:eastAsia="Times New Roman" w:hAnsi="Times New Roman" w:cs="Times New Roman"/>
                <w:color w:val="000000"/>
                <w:sz w:val="26"/>
                <w:szCs w:val="26"/>
                <w:lang w:val="vi-VN"/>
              </w:rPr>
              <w:t xml:space="preserve">mức chi </w:t>
            </w:r>
            <w:r w:rsidRPr="00BC12EE">
              <w:rPr>
                <w:rFonts w:ascii="Times New Roman" w:eastAsia="Times New Roman" w:hAnsi="Times New Roman" w:cs="Times New Roman"/>
                <w:color w:val="000000"/>
                <w:sz w:val="26"/>
                <w:szCs w:val="26"/>
              </w:rPr>
              <w:t>so với Nghị quyết 124/2014/NQ-HĐND nhưng không vượt mức chi tối đa quy định tại Quyết định số 04/202</w:t>
            </w:r>
            <w:r w:rsidR="00D1163E" w:rsidRPr="00BC12EE">
              <w:rPr>
                <w:rFonts w:ascii="Times New Roman" w:eastAsia="Times New Roman" w:hAnsi="Times New Roman" w:cs="Times New Roman"/>
                <w:color w:val="000000"/>
                <w:sz w:val="26"/>
                <w:szCs w:val="26"/>
                <w:lang w:val="vi-VN"/>
              </w:rPr>
              <w:t>4</w:t>
            </w:r>
            <w:r w:rsidRPr="00BC12EE">
              <w:rPr>
                <w:rFonts w:ascii="Times New Roman" w:eastAsia="Times New Roman" w:hAnsi="Times New Roman" w:cs="Times New Roman"/>
                <w:color w:val="000000"/>
                <w:sz w:val="26"/>
                <w:szCs w:val="26"/>
              </w:rPr>
              <w:t>/QĐ-TTg</w:t>
            </w:r>
            <w:r w:rsidR="00BF1248" w:rsidRPr="00BC12EE">
              <w:rPr>
                <w:rFonts w:ascii="Times New Roman" w:eastAsia="Times New Roman" w:hAnsi="Times New Roman" w:cs="Times New Roman"/>
                <w:color w:val="000000"/>
                <w:sz w:val="26"/>
                <w:szCs w:val="26"/>
                <w:lang w:val="vi-VN"/>
              </w:rPr>
              <w:t xml:space="preserve"> </w:t>
            </w:r>
            <w:r w:rsidR="00BF1248" w:rsidRPr="00BC12EE">
              <w:rPr>
                <w:rFonts w:ascii="Times New Roman" w:eastAsia="Times New Roman" w:hAnsi="Times New Roman" w:cs="Times New Roman"/>
                <w:color w:val="000000"/>
                <w:sz w:val="26"/>
                <w:szCs w:val="26"/>
              </w:rPr>
              <w:t>và phù hợp với tình hình cân đối ngân sách địa phương</w:t>
            </w:r>
            <w:r w:rsidR="00BF1248" w:rsidRPr="00BC12EE">
              <w:rPr>
                <w:rFonts w:ascii="Times New Roman" w:eastAsia="Times New Roman" w:hAnsi="Times New Roman" w:cs="Times New Roman"/>
                <w:color w:val="000000"/>
                <w:sz w:val="26"/>
                <w:szCs w:val="26"/>
                <w:lang w:val="vi-VN"/>
              </w:rPr>
              <w:t xml:space="preserve">, mức chi tại </w:t>
            </w:r>
            <w:r w:rsidR="00BF1248" w:rsidRPr="00BC12EE">
              <w:rPr>
                <w:rFonts w:ascii="Times New Roman" w:eastAsia="Times New Roman" w:hAnsi="Times New Roman" w:cs="Times New Roman"/>
                <w:color w:val="000000"/>
                <w:sz w:val="26"/>
                <w:szCs w:val="26"/>
              </w:rPr>
              <w:t>Quyết định số 04/202</w:t>
            </w:r>
            <w:r w:rsidR="00D1163E" w:rsidRPr="00BC12EE">
              <w:rPr>
                <w:rFonts w:ascii="Times New Roman" w:eastAsia="Times New Roman" w:hAnsi="Times New Roman" w:cs="Times New Roman"/>
                <w:color w:val="000000"/>
                <w:sz w:val="26"/>
                <w:szCs w:val="26"/>
                <w:lang w:val="vi-VN"/>
              </w:rPr>
              <w:t>4</w:t>
            </w:r>
            <w:r w:rsidR="00BF1248" w:rsidRPr="00BC12EE">
              <w:rPr>
                <w:rFonts w:ascii="Times New Roman" w:eastAsia="Times New Roman" w:hAnsi="Times New Roman" w:cs="Times New Roman"/>
                <w:color w:val="000000"/>
                <w:sz w:val="26"/>
                <w:szCs w:val="26"/>
              </w:rPr>
              <w:t>/QĐ-TTg</w:t>
            </w:r>
            <w:r w:rsidR="00BC12EE">
              <w:rPr>
                <w:rFonts w:ascii="Times New Roman" w:eastAsia="Times New Roman" w:hAnsi="Times New Roman" w:cs="Times New Roman"/>
                <w:color w:val="000000"/>
                <w:sz w:val="26"/>
                <w:szCs w:val="26"/>
                <w:lang w:val="vi-VN"/>
              </w:rPr>
              <w:t>, cụ thể</w:t>
            </w:r>
            <w:r w:rsidR="00BC12EE" w:rsidRPr="00BC12EE">
              <w:rPr>
                <w:rFonts w:ascii="Times New Roman" w:eastAsia="Times New Roman" w:hAnsi="Times New Roman" w:cs="Times New Roman"/>
                <w:color w:val="000000"/>
                <w:sz w:val="26"/>
                <w:szCs w:val="26"/>
                <w:lang w:val="vi-VN"/>
              </w:rPr>
              <w:t>:</w:t>
            </w:r>
          </w:p>
          <w:p w14:paraId="31C52325" w14:textId="68EAAF11" w:rsidR="00D1163E" w:rsidRPr="00BC12EE" w:rsidRDefault="00BC12EE" w:rsidP="00D1163E">
            <w:pPr>
              <w:spacing w:before="60" w:after="60"/>
              <w:ind w:firstLine="414"/>
              <w:jc w:val="both"/>
              <w:rPr>
                <w:rFonts w:ascii="Times New Roman" w:hAnsi="Times New Roman" w:cs="Times New Roman"/>
                <w:sz w:val="26"/>
                <w:szCs w:val="26"/>
                <w:lang w:val="vi-VN"/>
              </w:rPr>
            </w:pPr>
            <w:r w:rsidRPr="00BC12EE">
              <w:rPr>
                <w:rFonts w:ascii="Times New Roman" w:eastAsia="Times New Roman" w:hAnsi="Times New Roman" w:cs="Times New Roman"/>
                <w:color w:val="000000"/>
                <w:sz w:val="26"/>
                <w:szCs w:val="26"/>
                <w:lang w:val="vi-VN"/>
              </w:rPr>
              <w:t>-</w:t>
            </w:r>
            <w:r w:rsidR="00BF1248" w:rsidRPr="00BC12EE">
              <w:rPr>
                <w:rFonts w:ascii="Times New Roman" w:eastAsia="Times New Roman" w:hAnsi="Times New Roman" w:cs="Times New Roman"/>
                <w:color w:val="000000"/>
                <w:sz w:val="26"/>
                <w:szCs w:val="26"/>
                <w:lang w:val="vi-VN"/>
              </w:rPr>
              <w:t xml:space="preserve"> </w:t>
            </w:r>
            <w:r w:rsidRPr="00BC12EE">
              <w:rPr>
                <w:rFonts w:ascii="Times New Roman" w:eastAsia="Times New Roman" w:hAnsi="Times New Roman" w:cs="Times New Roman"/>
                <w:color w:val="000000"/>
                <w:sz w:val="26"/>
                <w:szCs w:val="26"/>
                <w:lang w:val="vi-VN"/>
              </w:rPr>
              <w:t>C</w:t>
            </w:r>
            <w:r w:rsidR="00D1163E" w:rsidRPr="00BC12EE">
              <w:rPr>
                <w:rFonts w:ascii="Times New Roman" w:hAnsi="Times New Roman" w:cs="Times New Roman"/>
                <w:sz w:val="26"/>
                <w:szCs w:val="26"/>
              </w:rPr>
              <w:t xml:space="preserve">hi thăm hỏi khi ốm đau hoặc khó khăn về kinh </w:t>
            </w:r>
            <w:r w:rsidR="00D1163E" w:rsidRPr="00BC12EE">
              <w:rPr>
                <w:rFonts w:ascii="Times New Roman" w:hAnsi="Times New Roman" w:cs="Times New Roman"/>
                <w:sz w:val="26"/>
                <w:szCs w:val="26"/>
                <w:lang w:val="vi-VN"/>
              </w:rPr>
              <w:t xml:space="preserve">tế </w:t>
            </w:r>
            <w:r w:rsidR="00BF1248" w:rsidRPr="00BC12EE">
              <w:rPr>
                <w:rFonts w:ascii="Times New Roman" w:eastAsia="Times New Roman" w:hAnsi="Times New Roman" w:cs="Times New Roman"/>
                <w:color w:val="000000"/>
                <w:sz w:val="26"/>
                <w:szCs w:val="26"/>
                <w:lang w:val="vi-VN"/>
              </w:rPr>
              <w:t>t</w:t>
            </w:r>
            <w:r w:rsidR="00BF1248" w:rsidRPr="00BC12EE">
              <w:rPr>
                <w:rFonts w:ascii="Times New Roman" w:hAnsi="Times New Roman" w:cs="Times New Roman"/>
                <w:sz w:val="26"/>
                <w:szCs w:val="26"/>
                <w:lang w:val="vi-VN"/>
              </w:rPr>
              <w:t xml:space="preserve">ối đa là </w:t>
            </w:r>
            <w:r w:rsidR="00D1163E" w:rsidRPr="00BC12EE">
              <w:rPr>
                <w:rFonts w:ascii="Times New Roman" w:hAnsi="Times New Roman" w:cs="Times New Roman"/>
                <w:sz w:val="26"/>
                <w:szCs w:val="26"/>
              </w:rPr>
              <w:t>5.000.000 đồng/người/năm.</w:t>
            </w:r>
          </w:p>
          <w:p w14:paraId="6F2E49E1" w14:textId="5FBEE604" w:rsidR="00BC12EE" w:rsidRPr="00CB6D9E" w:rsidRDefault="00BC12EE" w:rsidP="00D1163E">
            <w:pPr>
              <w:spacing w:before="60" w:after="60"/>
              <w:ind w:firstLine="414"/>
              <w:jc w:val="both"/>
              <w:rPr>
                <w:rFonts w:ascii="Times New Roman" w:hAnsi="Times New Roman" w:cs="Times New Roman"/>
                <w:sz w:val="26"/>
                <w:szCs w:val="26"/>
                <w:lang w:val="vi-VN"/>
              </w:rPr>
            </w:pPr>
            <w:r w:rsidRPr="00CB6D9E">
              <w:rPr>
                <w:rFonts w:ascii="Times New Roman" w:hAnsi="Times New Roman" w:cs="Times New Roman"/>
                <w:sz w:val="26"/>
                <w:szCs w:val="26"/>
                <w:lang w:val="vi-VN"/>
              </w:rPr>
              <w:lastRenderedPageBreak/>
              <w:t xml:space="preserve">- </w:t>
            </w:r>
            <w:r w:rsidRPr="00CB6D9E">
              <w:rPr>
                <w:rFonts w:ascii="Times New Roman" w:hAnsi="Times New Roman" w:cs="Times New Roman"/>
                <w:sz w:val="26"/>
                <w:szCs w:val="26"/>
              </w:rPr>
              <w:t>Chi phúng viếng khi cá nhân qua đời (bao gồm cả vòng hoa): Mức tối đa không quá 4.000.000 đồng/người</w:t>
            </w:r>
            <w:r w:rsidRPr="00CB6D9E">
              <w:rPr>
                <w:rFonts w:ascii="Times New Roman" w:hAnsi="Times New Roman" w:cs="Times New Roman"/>
                <w:sz w:val="26"/>
                <w:szCs w:val="26"/>
                <w:lang w:val="vi-VN"/>
              </w:rPr>
              <w:t>.</w:t>
            </w:r>
          </w:p>
          <w:p w14:paraId="184DC6E1" w14:textId="72E1FF35" w:rsidR="00BA4CB3" w:rsidRPr="00CB6D9E" w:rsidRDefault="00BA4CB3" w:rsidP="008E1A22">
            <w:pPr>
              <w:widowControl w:val="0"/>
              <w:pBdr>
                <w:top w:val="nil"/>
                <w:left w:val="nil"/>
                <w:bottom w:val="nil"/>
                <w:right w:val="nil"/>
                <w:between w:val="nil"/>
              </w:pBdr>
              <w:spacing w:before="60" w:after="60"/>
              <w:ind w:firstLine="350"/>
              <w:jc w:val="both"/>
              <w:rPr>
                <w:rFonts w:ascii="Times New Roman" w:eastAsia="Times New Roman" w:hAnsi="Times New Roman" w:cs="Times New Roman"/>
                <w:color w:val="000000"/>
                <w:sz w:val="26"/>
                <w:szCs w:val="26"/>
                <w:lang w:val="vi-VN"/>
              </w:rPr>
            </w:pPr>
          </w:p>
          <w:p w14:paraId="7AD35517" w14:textId="77777777" w:rsidR="00937EC0" w:rsidRPr="0062434D" w:rsidRDefault="00BA4CB3"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tc>
      </w:tr>
      <w:tr w:rsidR="00937EC0" w:rsidRPr="0062434D" w14:paraId="65E3E407" w14:textId="77777777" w:rsidTr="003046CC">
        <w:tc>
          <w:tcPr>
            <w:tcW w:w="1904" w:type="pct"/>
          </w:tcPr>
          <w:p w14:paraId="408B7425" w14:textId="77777777" w:rsidR="00ED2987" w:rsidRPr="0062434D" w:rsidRDefault="00ED2987" w:rsidP="0063168D">
            <w:pPr>
              <w:spacing w:before="60" w:after="60"/>
              <w:ind w:firstLine="447"/>
              <w:jc w:val="both"/>
              <w:rPr>
                <w:rFonts w:ascii="Times New Roman" w:hAnsi="Times New Roman" w:cs="Times New Roman"/>
                <w:sz w:val="26"/>
                <w:szCs w:val="26"/>
              </w:rPr>
            </w:pPr>
            <w:r w:rsidRPr="0062434D">
              <w:rPr>
                <w:rFonts w:ascii="Times New Roman" w:eastAsia="Times New Roman" w:hAnsi="Times New Roman" w:cs="Times New Roman"/>
                <w:sz w:val="26"/>
                <w:szCs w:val="26"/>
              </w:rPr>
              <w:lastRenderedPageBreak/>
              <w:t xml:space="preserve">4. </w:t>
            </w:r>
            <w:r w:rsidRPr="0062434D">
              <w:rPr>
                <w:rFonts w:ascii="Times New Roman" w:hAnsi="Times New Roman" w:cs="Times New Roman"/>
                <w:sz w:val="26"/>
                <w:szCs w:val="26"/>
              </w:rPr>
              <w:t>Chi một số trường hợp đặc biệt:</w:t>
            </w:r>
          </w:p>
          <w:p w14:paraId="40F39665" w14:textId="77777777" w:rsidR="00937EC0" w:rsidRPr="0062434D" w:rsidRDefault="00ED2987" w:rsidP="0063168D">
            <w:pPr>
              <w:spacing w:before="60" w:after="60"/>
              <w:ind w:firstLine="447"/>
              <w:jc w:val="both"/>
              <w:rPr>
                <w:rFonts w:ascii="Times New Roman" w:hAnsi="Times New Roman" w:cs="Times New Roman"/>
                <w:sz w:val="26"/>
                <w:szCs w:val="26"/>
              </w:rPr>
            </w:pPr>
            <w:r w:rsidRPr="0062434D">
              <w:rPr>
                <w:rFonts w:ascii="Times New Roman" w:hAnsi="Times New Roman" w:cs="Times New Roman"/>
                <w:sz w:val="26"/>
                <w:szCs w:val="26"/>
              </w:rPr>
              <w:t>4.1. Tặng quà chúc mừng các vị chức sắc tiêu biểu được phong phẩm, mua lễ vật dự đám giỗ: 500.000 đồng/01 người/01 lần.</w:t>
            </w:r>
          </w:p>
          <w:p w14:paraId="5BDD6A32" w14:textId="77777777" w:rsidR="00ED2987" w:rsidRPr="0062434D" w:rsidRDefault="00ED2987" w:rsidP="0063168D">
            <w:pPr>
              <w:spacing w:before="60" w:after="60"/>
              <w:ind w:firstLine="447"/>
              <w:jc w:val="both"/>
              <w:rPr>
                <w:rFonts w:ascii="Times New Roman" w:eastAsia="Times New Roman" w:hAnsi="Times New Roman" w:cs="Times New Roman"/>
                <w:sz w:val="26"/>
                <w:szCs w:val="26"/>
              </w:rPr>
            </w:pPr>
            <w:r w:rsidRPr="0062434D">
              <w:rPr>
                <w:rFonts w:ascii="Times New Roman" w:hAnsi="Times New Roman" w:cs="Times New Roman"/>
                <w:sz w:val="26"/>
                <w:szCs w:val="26"/>
              </w:rPr>
              <w:t>4.2. Tặng quà chúc mừng các hội nghị, đại hội của tổ chức tôn giáo, lễ hội của đồng bào dân tộc mang tầm Quốc tế: 500.000 đồng/01 lần</w:t>
            </w:r>
          </w:p>
        </w:tc>
        <w:tc>
          <w:tcPr>
            <w:tcW w:w="1731" w:type="pct"/>
          </w:tcPr>
          <w:p w14:paraId="583FE145"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eastAsia="Times New Roman" w:hAnsi="Times New Roman" w:cs="Times New Roman"/>
                <w:sz w:val="26"/>
                <w:szCs w:val="26"/>
              </w:rPr>
              <w:t xml:space="preserve">4. </w:t>
            </w:r>
            <w:r w:rsidRPr="0062434D">
              <w:rPr>
                <w:rFonts w:ascii="Times New Roman" w:hAnsi="Times New Roman" w:cs="Times New Roman"/>
                <w:sz w:val="26"/>
                <w:szCs w:val="26"/>
              </w:rPr>
              <w:t>Chi một số trường hợp đặc biệt:</w:t>
            </w:r>
          </w:p>
          <w:p w14:paraId="25B1FD7E" w14:textId="77777777" w:rsidR="00937EC0" w:rsidRPr="0062434D" w:rsidRDefault="00712E42" w:rsidP="0063168D">
            <w:pPr>
              <w:spacing w:before="60" w:after="60"/>
              <w:ind w:firstLine="559"/>
              <w:jc w:val="both"/>
              <w:rPr>
                <w:rFonts w:ascii="Times New Roman" w:eastAsia="SimSun" w:hAnsi="Times New Roman" w:cs="Times New Roman"/>
                <w:kern w:val="2"/>
                <w:sz w:val="26"/>
                <w:szCs w:val="26"/>
                <w:lang w:val="nl-NL" w:eastAsia="zh-CN"/>
              </w:rPr>
            </w:pPr>
            <w:r w:rsidRPr="0062434D">
              <w:rPr>
                <w:rFonts w:ascii="Times New Roman" w:eastAsia="SimSun" w:hAnsi="Times New Roman" w:cs="Times New Roman"/>
                <w:kern w:val="2"/>
                <w:sz w:val="26"/>
                <w:szCs w:val="26"/>
                <w:lang w:val="nl-NL" w:eastAsia="zh-CN"/>
              </w:rPr>
              <w:t>4.1. Tặng hoa, quà chúc mừng các vị chức sắc, chức việc tôn giáo tiêu biểu được phong phẩm và nhân dịp lễ trọng; mua lễ vật dự đám giỗ:</w:t>
            </w:r>
          </w:p>
          <w:p w14:paraId="3856940E"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hAnsi="Times New Roman" w:cs="Times New Roman"/>
                <w:sz w:val="26"/>
                <w:szCs w:val="26"/>
              </w:rPr>
              <w:t>+ Cấp tỉnh: 4.000.000 đồng/người</w:t>
            </w:r>
          </w:p>
          <w:p w14:paraId="6C7AA949" w14:textId="77777777" w:rsidR="00712E42" w:rsidRPr="0062434D" w:rsidRDefault="00712E42" w:rsidP="0063168D">
            <w:pPr>
              <w:spacing w:before="60" w:after="60"/>
              <w:ind w:firstLine="559"/>
              <w:jc w:val="both"/>
              <w:rPr>
                <w:rFonts w:ascii="Times New Roman" w:hAnsi="Times New Roman" w:cs="Times New Roman"/>
                <w:sz w:val="26"/>
                <w:szCs w:val="26"/>
              </w:rPr>
            </w:pPr>
            <w:r w:rsidRPr="0062434D">
              <w:rPr>
                <w:rFonts w:ascii="Times New Roman" w:hAnsi="Times New Roman" w:cs="Times New Roman"/>
                <w:sz w:val="26"/>
                <w:szCs w:val="26"/>
              </w:rPr>
              <w:t xml:space="preserve">+ Cấp </w:t>
            </w:r>
            <w:r w:rsidRPr="0062434D">
              <w:rPr>
                <w:rFonts w:ascii="Times New Roman" w:hAnsi="Times New Roman" w:cs="Times New Roman"/>
                <w:bCs/>
                <w:sz w:val="26"/>
                <w:szCs w:val="26"/>
              </w:rPr>
              <w:t>xã</w:t>
            </w:r>
            <w:r w:rsidRPr="0062434D">
              <w:rPr>
                <w:rFonts w:ascii="Times New Roman" w:hAnsi="Times New Roman" w:cs="Times New Roman"/>
                <w:sz w:val="26"/>
                <w:szCs w:val="26"/>
              </w:rPr>
              <w:t>: 1.500.000 đồng/người</w:t>
            </w:r>
          </w:p>
          <w:p w14:paraId="38BD4B4F" w14:textId="77777777" w:rsidR="00712E42" w:rsidRPr="0062434D" w:rsidRDefault="00712E42" w:rsidP="00110E13">
            <w:pPr>
              <w:spacing w:before="60" w:after="60"/>
              <w:jc w:val="both"/>
              <w:rPr>
                <w:rFonts w:ascii="Times New Roman" w:eastAsia="Times New Roman" w:hAnsi="Times New Roman" w:cs="Times New Roman"/>
                <w:color w:val="000000"/>
                <w:sz w:val="26"/>
                <w:szCs w:val="26"/>
              </w:rPr>
            </w:pPr>
          </w:p>
        </w:tc>
        <w:tc>
          <w:tcPr>
            <w:tcW w:w="1365" w:type="pct"/>
          </w:tcPr>
          <w:p w14:paraId="50FEDDDB" w14:textId="46D51AF1" w:rsidR="000D377F" w:rsidRPr="001E409B" w:rsidRDefault="001E409B"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sz w:val="26"/>
                <w:szCs w:val="26"/>
                <w:lang w:val="vi-VN"/>
              </w:rPr>
            </w:pPr>
            <w:r w:rsidRPr="001E409B">
              <w:rPr>
                <w:rFonts w:ascii="Times New Roman" w:eastAsia="Times New Roman" w:hAnsi="Times New Roman" w:cs="Times New Roman"/>
                <w:color w:val="000000"/>
                <w:sz w:val="26"/>
                <w:szCs w:val="26"/>
                <w:lang w:val="vi-VN"/>
              </w:rPr>
              <w:t xml:space="preserve">Nội dung chi này đã thực hiện tại </w:t>
            </w:r>
            <w:r w:rsidR="000D377F" w:rsidRPr="001E409B">
              <w:rPr>
                <w:rFonts w:ascii="Times New Roman" w:eastAsia="Times New Roman" w:hAnsi="Times New Roman" w:cs="Times New Roman"/>
                <w:color w:val="000000"/>
                <w:sz w:val="26"/>
                <w:szCs w:val="26"/>
              </w:rPr>
              <w:t>Nghị quyết 124/2014/NQ-HĐND</w:t>
            </w:r>
            <w:r w:rsidRPr="001E409B">
              <w:rPr>
                <w:rFonts w:ascii="Times New Roman" w:eastAsia="Times New Roman" w:hAnsi="Times New Roman" w:cs="Times New Roman"/>
                <w:color w:val="000000"/>
                <w:sz w:val="26"/>
                <w:szCs w:val="26"/>
                <w:lang w:val="vi-VN"/>
              </w:rPr>
              <w:t>, tại Dự thảo Nghị quyết tăng mức chi so với Nghị quyết cũ, việc b</w:t>
            </w:r>
            <w:r w:rsidR="00CB6D9E" w:rsidRPr="001E409B">
              <w:rPr>
                <w:rFonts w:ascii="Times New Roman" w:eastAsia="Times New Roman" w:hAnsi="Times New Roman" w:cs="Times New Roman"/>
                <w:color w:val="000000"/>
                <w:sz w:val="26"/>
                <w:szCs w:val="26"/>
                <w:lang w:val="vi-VN"/>
              </w:rPr>
              <w:t xml:space="preserve">ổ sung nội dung chi </w:t>
            </w:r>
            <w:r w:rsidRPr="001E409B">
              <w:rPr>
                <w:rFonts w:ascii="Times New Roman" w:hAnsi="Times New Roman" w:cs="Times New Roman"/>
                <w:sz w:val="26"/>
                <w:szCs w:val="26"/>
              </w:rPr>
              <w:t>một số trường hợp đặc biệt</w:t>
            </w:r>
            <w:r w:rsidRPr="001E409B">
              <w:rPr>
                <w:rFonts w:ascii="Times New Roman" w:hAnsi="Times New Roman" w:cs="Times New Roman"/>
                <w:sz w:val="26"/>
                <w:szCs w:val="26"/>
                <w:lang w:val="vi-VN"/>
              </w:rPr>
              <w:t xml:space="preserve"> </w:t>
            </w:r>
            <w:r w:rsidR="00CB6D9E" w:rsidRPr="001E409B">
              <w:rPr>
                <w:rFonts w:ascii="Times New Roman" w:eastAsia="Times New Roman" w:hAnsi="Times New Roman" w:cs="Times New Roman"/>
                <w:color w:val="000000"/>
                <w:sz w:val="26"/>
                <w:szCs w:val="26"/>
                <w:lang w:val="vi-VN"/>
              </w:rPr>
              <w:t xml:space="preserve">theo đề xuất của UBMT TQVN tỉnh tại </w:t>
            </w:r>
            <w:r w:rsidR="00CB6D9E" w:rsidRPr="001E409B">
              <w:rPr>
                <w:rFonts w:ascii="Times New Roman" w:hAnsi="Times New Roman" w:cs="Times New Roman"/>
                <w:sz w:val="26"/>
                <w:szCs w:val="26"/>
                <w:lang w:val="vi-VN"/>
              </w:rPr>
              <w:t>Báo cáo số 36/BC-MTTQ-BTT.</w:t>
            </w:r>
          </w:p>
          <w:p w14:paraId="5C91F153" w14:textId="77777777" w:rsidR="00937EC0" w:rsidRPr="0062434D" w:rsidRDefault="00537D2B" w:rsidP="0063168D">
            <w:pPr>
              <w:widowControl w:val="0"/>
              <w:pBdr>
                <w:top w:val="nil"/>
                <w:left w:val="nil"/>
                <w:bottom w:val="nil"/>
                <w:right w:val="nil"/>
                <w:between w:val="nil"/>
              </w:pBdr>
              <w:spacing w:before="60" w:after="60"/>
              <w:ind w:firstLine="358"/>
              <w:jc w:val="both"/>
              <w:rPr>
                <w:rFonts w:ascii="Times New Roman" w:eastAsia="Times New Roman" w:hAnsi="Times New Roman" w:cs="Times New Roman"/>
                <w:color w:val="000000"/>
                <w:sz w:val="26"/>
                <w:szCs w:val="26"/>
              </w:rPr>
            </w:pPr>
            <w:r w:rsidRPr="001E409B">
              <w:rPr>
                <w:rFonts w:ascii="Times New Roman" w:hAnsi="Times New Roman" w:cs="Times New Roman"/>
                <w:b/>
                <w:bCs/>
                <w:sz w:val="26"/>
                <w:szCs w:val="26"/>
              </w:rPr>
              <w:t>Lý do:</w:t>
            </w:r>
            <w:r w:rsidRPr="001E409B">
              <w:rPr>
                <w:rFonts w:ascii="Times New Roman" w:hAnsi="Times New Roman" w:cs="Times New Roman"/>
                <w:sz w:val="26"/>
                <w:szCs w:val="26"/>
              </w:rPr>
              <w:t xml:space="preserve"> việc tiếp tục chi một số trường hợp đặc biệt (</w:t>
            </w:r>
            <w:r w:rsidRPr="001E409B">
              <w:rPr>
                <w:rFonts w:ascii="Times New Roman" w:hAnsi="Times New Roman" w:cs="Times New Roman"/>
                <w:i/>
                <w:iCs/>
                <w:sz w:val="26"/>
                <w:szCs w:val="26"/>
              </w:rPr>
              <w:t xml:space="preserve">ngoài quy định của Quyết định số 04/2024/QĐ-TTg, ngày 22/3/2024) </w:t>
            </w:r>
            <w:r w:rsidRPr="001E409B">
              <w:rPr>
                <w:rFonts w:ascii="Times New Roman" w:hAnsi="Times New Roman" w:cs="Times New Roman"/>
                <w:sz w:val="26"/>
                <w:szCs w:val="26"/>
              </w:rPr>
              <w:t xml:space="preserve">trong dự thảo Nghị quyết mới tiếp tục </w:t>
            </w:r>
            <w:r w:rsidRPr="001E409B">
              <w:rPr>
                <w:rFonts w:ascii="Times New Roman" w:hAnsi="Times New Roman" w:cs="Times New Roman"/>
                <w:sz w:val="26"/>
                <w:szCs w:val="26"/>
                <w:lang w:val="nl-NL"/>
              </w:rPr>
              <w:t>tạo điều kiện thuận lợi</w:t>
            </w:r>
            <w:r w:rsidRPr="001E409B">
              <w:rPr>
                <w:rFonts w:ascii="Times New Roman" w:hAnsi="Times New Roman" w:cs="Times New Roman"/>
                <w:sz w:val="26"/>
                <w:szCs w:val="26"/>
              </w:rPr>
              <w:t xml:space="preserve"> cho công tác tuyên truyền, vận động của Ủy ban MTTQ Việt Nam các cấp trong tỉnh, </w:t>
            </w:r>
            <w:r w:rsidRPr="001E409B">
              <w:rPr>
                <w:rFonts w:ascii="Times New Roman" w:eastAsia="Times New Roman" w:hAnsi="Times New Roman" w:cs="Times New Roman"/>
                <w:sz w:val="26"/>
                <w:szCs w:val="26"/>
              </w:rPr>
              <w:t>góp phần gắn kết, động viên, phát huy vai trò của các vị chức sắc, chức việc các tôn giáo, các vị nhân sỹ, trí thức tiêu biểu, người có uy tín, tiêu biểu trong đồng bào dân tộc thiểu số và các tầng lớp nhân dân tham gia xây dựng, củng cố khối đại đoàn kết toàn dân tộc trên địa bàn tỉnh.</w:t>
            </w:r>
          </w:p>
        </w:tc>
      </w:tr>
    </w:tbl>
    <w:p w14:paraId="72AFC971" w14:textId="77777777" w:rsidR="00B13640" w:rsidRDefault="00B13640" w:rsidP="00110E13">
      <w:pPr>
        <w:widowControl w:val="0"/>
        <w:pBdr>
          <w:top w:val="nil"/>
          <w:left w:val="nil"/>
          <w:bottom w:val="nil"/>
          <w:right w:val="nil"/>
          <w:between w:val="nil"/>
        </w:pBdr>
        <w:spacing w:before="60" w:after="60"/>
        <w:jc w:val="both"/>
        <w:rPr>
          <w:rFonts w:ascii="Times New Roman" w:eastAsia="Times New Roman" w:hAnsi="Times New Roman" w:cs="Times New Roman"/>
          <w:color w:val="000000"/>
        </w:rPr>
      </w:pPr>
    </w:p>
    <w:sectPr w:rsidR="00B13640" w:rsidSect="00633C08">
      <w:headerReference w:type="even" r:id="rId9"/>
      <w:headerReference w:type="default" r:id="rId10"/>
      <w:footerReference w:type="even" r:id="rId11"/>
      <w:footerReference w:type="default" r:id="rId12"/>
      <w:headerReference w:type="first" r:id="rId13"/>
      <w:footerReference w:type="first" r:id="rId14"/>
      <w:pgSz w:w="16840" w:h="11907" w:orient="landscape"/>
      <w:pgMar w:top="1134" w:right="794" w:bottom="1418" w:left="295" w:header="720" w:footer="27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8390" w14:textId="77777777" w:rsidR="00941BF8" w:rsidRDefault="00941BF8">
      <w:r>
        <w:separator/>
      </w:r>
    </w:p>
  </w:endnote>
  <w:endnote w:type="continuationSeparator" w:id="0">
    <w:p w14:paraId="172941D4" w14:textId="77777777" w:rsidR="00941BF8" w:rsidRDefault="0094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D663"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1290"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9956" w14:textId="77777777" w:rsidR="00B13640" w:rsidRDefault="00B1364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F512" w14:textId="77777777" w:rsidR="00941BF8" w:rsidRDefault="00941BF8">
      <w:r>
        <w:separator/>
      </w:r>
    </w:p>
  </w:footnote>
  <w:footnote w:type="continuationSeparator" w:id="0">
    <w:p w14:paraId="106ABA40" w14:textId="77777777" w:rsidR="00941BF8" w:rsidRDefault="0094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37E1" w14:textId="77777777" w:rsidR="00B13640" w:rsidRDefault="00B1364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DE6E" w14:textId="77777777" w:rsidR="00B13640" w:rsidRDefault="00BA483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61187">
      <w:rPr>
        <w:noProof/>
        <w:color w:val="000000"/>
      </w:rPr>
      <w:t>4</w:t>
    </w:r>
    <w:r>
      <w:rPr>
        <w:color w:val="000000"/>
      </w:rPr>
      <w:fldChar w:fldCharType="end"/>
    </w:r>
  </w:p>
  <w:p w14:paraId="5B29EDB6" w14:textId="77777777" w:rsidR="00B13640" w:rsidRDefault="00B1364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626D" w14:textId="77777777" w:rsidR="00B13640" w:rsidRDefault="00B1364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E54"/>
    <w:multiLevelType w:val="multilevel"/>
    <w:tmpl w:val="085AAF3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18515C"/>
    <w:multiLevelType w:val="hybridMultilevel"/>
    <w:tmpl w:val="8C46CA00"/>
    <w:lvl w:ilvl="0" w:tplc="76062366">
      <w:start w:val="1"/>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39D0"/>
    <w:multiLevelType w:val="hybridMultilevel"/>
    <w:tmpl w:val="54166218"/>
    <w:lvl w:ilvl="0" w:tplc="3EDE4188">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61D6"/>
    <w:multiLevelType w:val="hybridMultilevel"/>
    <w:tmpl w:val="C03A18C4"/>
    <w:lvl w:ilvl="0" w:tplc="9CB0B134">
      <w:start w:val="1"/>
      <w:numFmt w:val="lowerLetter"/>
      <w:lvlText w:val="%1)"/>
      <w:lvlJc w:val="left"/>
      <w:pPr>
        <w:ind w:left="107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B4D0960"/>
    <w:multiLevelType w:val="multilevel"/>
    <w:tmpl w:val="1198527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1462FBC"/>
    <w:multiLevelType w:val="hybridMultilevel"/>
    <w:tmpl w:val="51AA39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968CB"/>
    <w:multiLevelType w:val="multilevel"/>
    <w:tmpl w:val="6AE2CEEE"/>
    <w:lvl w:ilvl="0">
      <w:start w:val="1"/>
      <w:numFmt w:val="decimal"/>
      <w:lvlText w:val="%1."/>
      <w:lvlJc w:val="left"/>
      <w:pPr>
        <w:ind w:left="720" w:hanging="360"/>
      </w:pPr>
      <w:rPr>
        <w:rFonts w:ascii="Times New Roman" w:hAnsi="Times New Roman" w:cs="Times New Roman" w:hint="default"/>
        <w:b/>
        <w:bCs w:val="0"/>
        <w:sz w:val="26"/>
      </w:rPr>
    </w:lvl>
    <w:lvl w:ilvl="1">
      <w:start w:val="1"/>
      <w:numFmt w:val="decimal"/>
      <w:isLgl/>
      <w:lvlText w:val="%1.%2."/>
      <w:lvlJc w:val="left"/>
      <w:pPr>
        <w:ind w:left="720" w:hanging="360"/>
      </w:pPr>
      <w:rPr>
        <w:rFonts w:hint="default"/>
        <w:b/>
        <w:bCs/>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73294C17"/>
    <w:multiLevelType w:val="multilevel"/>
    <w:tmpl w:val="BA8C41FC"/>
    <w:lvl w:ilvl="0">
      <w:start w:val="1"/>
      <w:numFmt w:val="decimal"/>
      <w:lvlText w:val="%1."/>
      <w:lvlJc w:val="left"/>
      <w:pPr>
        <w:ind w:left="720" w:hanging="360"/>
      </w:pPr>
      <w:rPr>
        <w:rFonts w:ascii="Times New Roman" w:hAnsi="Times New Roman" w:cs="Times New Roman" w:hint="default"/>
        <w:b w:val="0"/>
        <w:sz w:val="26"/>
      </w:rPr>
    </w:lvl>
    <w:lvl w:ilvl="1">
      <w:start w:val="1"/>
      <w:numFmt w:val="decimal"/>
      <w:isLgl/>
      <w:lvlText w:val="%1.%2."/>
      <w:lvlJc w:val="left"/>
      <w:pPr>
        <w:ind w:left="720" w:hanging="360"/>
      </w:pPr>
      <w:rPr>
        <w:rFonts w:hint="default"/>
        <w:b w:val="0"/>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74250545"/>
    <w:multiLevelType w:val="multilevel"/>
    <w:tmpl w:val="CBA032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ED868DD"/>
    <w:multiLevelType w:val="multilevel"/>
    <w:tmpl w:val="6F2083C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8"/>
  </w:num>
  <w:num w:numId="3">
    <w:abstractNumId w:val="0"/>
  </w:num>
  <w:num w:numId="4">
    <w:abstractNumId w:val="6"/>
  </w:num>
  <w:num w:numId="5">
    <w:abstractNumId w:val="2"/>
  </w:num>
  <w:num w:numId="6">
    <w:abstractNumId w:val="7"/>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40"/>
    <w:rsid w:val="00003A44"/>
    <w:rsid w:val="0002155B"/>
    <w:rsid w:val="000349B5"/>
    <w:rsid w:val="00053398"/>
    <w:rsid w:val="000B5686"/>
    <w:rsid w:val="000D377F"/>
    <w:rsid w:val="000E1587"/>
    <w:rsid w:val="000E3BCB"/>
    <w:rsid w:val="00110E13"/>
    <w:rsid w:val="00131026"/>
    <w:rsid w:val="00175BA4"/>
    <w:rsid w:val="001E409B"/>
    <w:rsid w:val="001E51C3"/>
    <w:rsid w:val="00233DB0"/>
    <w:rsid w:val="002962F6"/>
    <w:rsid w:val="00302FE8"/>
    <w:rsid w:val="003046CC"/>
    <w:rsid w:val="003347DC"/>
    <w:rsid w:val="00350B7D"/>
    <w:rsid w:val="003938FB"/>
    <w:rsid w:val="003A0173"/>
    <w:rsid w:val="003A6276"/>
    <w:rsid w:val="003F697C"/>
    <w:rsid w:val="00537D2B"/>
    <w:rsid w:val="00561187"/>
    <w:rsid w:val="005649A4"/>
    <w:rsid w:val="005763E1"/>
    <w:rsid w:val="0057720D"/>
    <w:rsid w:val="00590153"/>
    <w:rsid w:val="005E26C5"/>
    <w:rsid w:val="005E294F"/>
    <w:rsid w:val="005F668C"/>
    <w:rsid w:val="005F706E"/>
    <w:rsid w:val="00606340"/>
    <w:rsid w:val="0062434D"/>
    <w:rsid w:val="0063168D"/>
    <w:rsid w:val="00633C08"/>
    <w:rsid w:val="006E110A"/>
    <w:rsid w:val="006F04B7"/>
    <w:rsid w:val="006F2B7F"/>
    <w:rsid w:val="00712E42"/>
    <w:rsid w:val="00723190"/>
    <w:rsid w:val="007519FB"/>
    <w:rsid w:val="008915FA"/>
    <w:rsid w:val="008E1A22"/>
    <w:rsid w:val="00932DF5"/>
    <w:rsid w:val="009336DA"/>
    <w:rsid w:val="00937EC0"/>
    <w:rsid w:val="009400C9"/>
    <w:rsid w:val="00941BF8"/>
    <w:rsid w:val="0094585E"/>
    <w:rsid w:val="009A057D"/>
    <w:rsid w:val="009D0350"/>
    <w:rsid w:val="009E05E8"/>
    <w:rsid w:val="009F79A3"/>
    <w:rsid w:val="00A50C41"/>
    <w:rsid w:val="00A7555B"/>
    <w:rsid w:val="00A83223"/>
    <w:rsid w:val="00AA29AC"/>
    <w:rsid w:val="00AF592F"/>
    <w:rsid w:val="00B05E20"/>
    <w:rsid w:val="00B13640"/>
    <w:rsid w:val="00B17F3A"/>
    <w:rsid w:val="00B55DB9"/>
    <w:rsid w:val="00B9746B"/>
    <w:rsid w:val="00BA4833"/>
    <w:rsid w:val="00BA4CB3"/>
    <w:rsid w:val="00BB7F9D"/>
    <w:rsid w:val="00BC12EE"/>
    <w:rsid w:val="00BF1248"/>
    <w:rsid w:val="00C20EAE"/>
    <w:rsid w:val="00C44A51"/>
    <w:rsid w:val="00CB6D9E"/>
    <w:rsid w:val="00CF19B4"/>
    <w:rsid w:val="00D1163E"/>
    <w:rsid w:val="00D54F9C"/>
    <w:rsid w:val="00D82F0C"/>
    <w:rsid w:val="00DC10F4"/>
    <w:rsid w:val="00DD1F06"/>
    <w:rsid w:val="00E42029"/>
    <w:rsid w:val="00E47C52"/>
    <w:rsid w:val="00EB3150"/>
    <w:rsid w:val="00EC687A"/>
    <w:rsid w:val="00ED2987"/>
    <w:rsid w:val="00ED4E24"/>
    <w:rsid w:val="00ED7B68"/>
    <w:rsid w:val="00F60B63"/>
    <w:rsid w:val="00F71850"/>
    <w:rsid w:val="00FD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0EA72"/>
  <w15:docId w15:val="{3B21F9A1-EA34-463E-A5BC-0D9706C4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Times New Roman" w:eastAsia="Times New Roman" w:hAnsi="Times New Roman" w:cs="Times New Roman"/>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pPr>
      <w:suppressAutoHyphens/>
      <w:spacing w:line="1" w:lineRule="atLeast"/>
      <w:ind w:leftChars="-1" w:left="-1" w:hangingChars="1" w:hanging="1"/>
      <w:jc w:val="center"/>
      <w:textDirection w:val="btLr"/>
      <w:textAlignment w:val="top"/>
      <w:outlineLvl w:val="0"/>
    </w:pPr>
    <w:rPr>
      <w:rFonts w:ascii=".VnTimeH" w:hAnsi=".VnTimeH"/>
      <w:b/>
      <w:position w:val="-1"/>
      <w:sz w:val="36"/>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I-Times" w:hAnsi="VNI-Times"/>
      <w:position w:val="-1"/>
      <w:sz w:val="20"/>
      <w:lang w:val="en-US"/>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rFonts w:ascii="VnTimes" w:hAnsi="VnTimes"/>
      <w:position w:val="-1"/>
      <w:lang w:val="en-US"/>
    </w:rPr>
  </w:style>
  <w:style w:type="character" w:styleId="PageNumber">
    <w:name w:val="page number"/>
    <w:basedOn w:val="DefaultParagraphFont"/>
    <w:rPr>
      <w:w w:val="100"/>
      <w:position w:val="-1"/>
      <w:effect w:val="none"/>
      <w:vertAlign w:val="baseline"/>
      <w:cs w:val="0"/>
      <w:em w:val="none"/>
    </w:rPr>
  </w:style>
  <w:style w:type="paragraph" w:customStyle="1" w:styleId="CharCharCharCharCharChar1CharCharCharCharCharCharCharCharCharChar">
    <w:name w:val="Char Char Char Char Char Char1 Char Char Char Char Char Char 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lang w:val="en-US"/>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customStyle="1" w:styleId="CharCharCharCharCharCharChar">
    <w:name w:val="Char Char Char Char Char Char Char"/>
    <w:basedOn w:val="Normal"/>
    <w:pPr>
      <w:pageBreakBefore/>
      <w:suppressAutoHyphens/>
      <w:spacing w:before="100" w:beforeAutospacing="1" w:after="100" w:afterAutospacing="1" w:line="1" w:lineRule="atLeast"/>
      <w:ind w:leftChars="-1" w:left="-1" w:hangingChars="1" w:hanging="1"/>
      <w:textDirection w:val="btLr"/>
      <w:textAlignment w:val="top"/>
      <w:outlineLvl w:val="0"/>
    </w:pPr>
    <w:rPr>
      <w:rFonts w:ascii="Tahoma" w:hAnsi="Tahoma" w:cs="Tahoma"/>
      <w:position w:val="-1"/>
      <w:sz w:val="20"/>
      <w:lang w:val="en-US"/>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hAnsi="Times New Roman"/>
      <w:position w:val="-1"/>
      <w:lang w:val="en-US"/>
    </w:rPr>
  </w:style>
  <w:style w:type="paragraph" w:styleId="BodyTextIndent">
    <w:name w:val="Body Text Indent"/>
    <w:basedOn w:val="Normal"/>
    <w:pPr>
      <w:tabs>
        <w:tab w:val="left" w:pos="720"/>
      </w:tabs>
      <w:suppressAutoHyphens/>
      <w:spacing w:line="1" w:lineRule="atLeast"/>
      <w:ind w:leftChars="-1" w:left="-1" w:hangingChars="1" w:hanging="1"/>
      <w:jc w:val="both"/>
      <w:textDirection w:val="btLr"/>
      <w:textAlignment w:val="top"/>
      <w:outlineLvl w:val="0"/>
    </w:pPr>
    <w:rPr>
      <w:rFonts w:ascii="Times New Roman" w:hAnsi="Times New Roman"/>
      <w:position w:val="-1"/>
      <w:sz w:val="28"/>
      <w:szCs w:val="28"/>
      <w:lang w:val="en-US"/>
    </w:rPr>
  </w:style>
  <w:style w:type="character" w:customStyle="1" w:styleId="BodyTextIndentChar">
    <w:name w:val="Body Text Indent Char"/>
    <w:rPr>
      <w:w w:val="100"/>
      <w:position w:val="-1"/>
      <w:sz w:val="28"/>
      <w:szCs w:val="28"/>
      <w:effect w:val="none"/>
      <w:vertAlign w:val="baseline"/>
      <w:cs w:val="0"/>
      <w:em w:val="none"/>
    </w:rPr>
  </w:style>
  <w:style w:type="character" w:customStyle="1" w:styleId="FooterChar">
    <w:name w:val="Footer Char"/>
    <w:rPr>
      <w:rFonts w:ascii="VNI-Times" w:hAnsi="VNI-Times"/>
      <w:w w:val="100"/>
      <w:position w:val="-1"/>
      <w:effect w:val="none"/>
      <w:vertAlign w:val="baseline"/>
      <w:cs w:val="0"/>
      <w:em w:val="none"/>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rFonts w:ascii="VnTimes" w:hAnsi="VnTimes"/>
      <w:position w:val="-1"/>
      <w:sz w:val="20"/>
      <w:lang w:val="en-US"/>
    </w:rPr>
  </w:style>
  <w:style w:type="character" w:customStyle="1" w:styleId="FootnoteTextChar">
    <w:name w:val="Footnote Text Char"/>
    <w:rPr>
      <w:rFonts w:ascii="VnTimes" w:hAnsi="VnTimes"/>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3Deffects1">
    <w:name w:val="Table 3D effects 1"/>
    <w:basedOn w:val="TableNormal"/>
    <w:pPr>
      <w:suppressAutoHyphens/>
      <w:spacing w:line="1" w:lineRule="atLeast"/>
      <w:ind w:leftChars="-1" w:left="-1" w:hangingChars="1" w:hanging="1"/>
      <w:textDirection w:val="btLr"/>
      <w:textAlignment w:val="top"/>
      <w:outlineLvl w:val="0"/>
    </w:pPr>
    <w:rPr>
      <w:position w:val="-1"/>
    </w:rPr>
    <w:tblPr/>
  </w:style>
  <w:style w:type="paragraph" w:customStyle="1" w:styleId="Chun">
    <w:name w:val="Chuẩn"/>
    <w:pPr>
      <w:suppressAutoHyphens/>
      <w:spacing w:line="1" w:lineRule="atLeast"/>
      <w:ind w:leftChars="-1" w:left="-1" w:hangingChars="1" w:hanging="1"/>
      <w:textDirection w:val="btLr"/>
      <w:textAlignment w:val="top"/>
      <w:outlineLvl w:val="0"/>
    </w:pPr>
    <w:rPr>
      <w:position w:val="-1"/>
      <w:sz w:val="28"/>
      <w:szCs w:val="28"/>
      <w:lang w:val="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rFonts w:ascii="VnTimes" w:hAnsi="VnTimes"/>
      <w:position w:val="-1"/>
      <w:lang w:val="en-US"/>
    </w:rPr>
  </w:style>
  <w:style w:type="character" w:customStyle="1" w:styleId="BodyTextChar">
    <w:name w:val="Body Text Char"/>
    <w:rPr>
      <w:rFonts w:ascii="VnTimes" w:hAnsi="VnTimes"/>
      <w:w w:val="100"/>
      <w:position w:val="-1"/>
      <w:sz w:val="24"/>
      <w:effect w:val="none"/>
      <w:vertAlign w:val="baseline"/>
      <w:cs w:val="0"/>
      <w:em w:val="none"/>
    </w:rPr>
  </w:style>
  <w:style w:type="character" w:customStyle="1" w:styleId="fontstyle21">
    <w:name w:val="fontstyle21"/>
    <w:rPr>
      <w:rFonts w:ascii="TimesNewRomanPS-ItalicMT" w:hAnsi="TimesNewRomanPS-ItalicMT" w:hint="default"/>
      <w:i/>
      <w:iCs/>
      <w:color w:val="000000"/>
      <w:w w:val="100"/>
      <w:position w:val="-1"/>
      <w:sz w:val="28"/>
      <w:szCs w:val="2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HeaderChar">
    <w:name w:val="Header Char"/>
    <w:rPr>
      <w:rFonts w:ascii="VnTimes" w:hAnsi="VnTimes"/>
      <w:w w:val="100"/>
      <w:position w:val="-1"/>
      <w:sz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9D0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ewqpeTsDwmRhGas5yfWdAS0ntg==">CgMxLjA4AHIhMWdFMFh1cGwyNkNTR3J6YzZ5SzRzRlBfblFVZ01ULW5R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5740</Characters>
  <Application>Microsoft Office Word</Application>
  <DocSecurity>0</DocSecurity>
  <Lines>210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TVD</dc:creator>
  <cp:lastModifiedBy>Dương Nguyễn</cp:lastModifiedBy>
  <cp:revision>3</cp:revision>
  <cp:lastPrinted>2025-11-04T02:03:00Z</cp:lastPrinted>
  <dcterms:created xsi:type="dcterms:W3CDTF">2025-11-18T05:41:00Z</dcterms:created>
  <dcterms:modified xsi:type="dcterms:W3CDTF">2025-11-18T05:41:00Z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36a5920132aceec01f88d18354db71405b0b75c9c18b80f99023cb4ae1e0bf8a</vt:lpwstr>
  </property>
</Properties>
</file>