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92" w:type="dxa"/>
        <w:tblInd w:w="108" w:type="dxa"/>
        <w:tblLayout w:type="fixed"/>
        <w:tblLook w:val="0000" w:firstRow="0" w:lastRow="0" w:firstColumn="0" w:lastColumn="0" w:noHBand="0" w:noVBand="0"/>
      </w:tblPr>
      <w:tblGrid>
        <w:gridCol w:w="3861"/>
        <w:gridCol w:w="5731"/>
      </w:tblGrid>
      <w:tr w:rsidR="00CB54BA" w:rsidRPr="004632C8" w14:paraId="6E9E31CF" w14:textId="77777777" w:rsidTr="00165FF0">
        <w:trPr>
          <w:trHeight w:val="804"/>
        </w:trPr>
        <w:tc>
          <w:tcPr>
            <w:tcW w:w="3861" w:type="dxa"/>
            <w:shd w:val="clear" w:color="000000" w:fill="FFFFFF"/>
          </w:tcPr>
          <w:p w14:paraId="3F871DD6" w14:textId="235F24F9" w:rsidR="00CB54BA" w:rsidRPr="004632C8" w:rsidRDefault="00CB54BA" w:rsidP="00AD7B6B">
            <w:pPr>
              <w:autoSpaceDE w:val="0"/>
              <w:autoSpaceDN w:val="0"/>
              <w:adjustRightInd w:val="0"/>
              <w:jc w:val="center"/>
              <w:rPr>
                <w:sz w:val="26"/>
                <w:szCs w:val="26"/>
              </w:rPr>
            </w:pPr>
            <w:r w:rsidRPr="004632C8">
              <w:rPr>
                <w:sz w:val="26"/>
                <w:szCs w:val="26"/>
              </w:rPr>
              <w:t>UBND T</w:t>
            </w:r>
            <w:r w:rsidR="00165FF0">
              <w:rPr>
                <w:sz w:val="26"/>
                <w:szCs w:val="26"/>
              </w:rPr>
              <w:t>HÀNH PHỐ</w:t>
            </w:r>
            <w:r w:rsidRPr="004632C8">
              <w:rPr>
                <w:sz w:val="26"/>
                <w:szCs w:val="26"/>
              </w:rPr>
              <w:t xml:space="preserve"> </w:t>
            </w:r>
            <w:r>
              <w:rPr>
                <w:sz w:val="26"/>
                <w:szCs w:val="26"/>
              </w:rPr>
              <w:t>ĐỒNG NAI</w:t>
            </w:r>
          </w:p>
          <w:p w14:paraId="3D907747" w14:textId="0F304412" w:rsidR="00CB54BA" w:rsidRPr="00725215" w:rsidRDefault="00CB54BA" w:rsidP="00AD7B6B">
            <w:pPr>
              <w:autoSpaceDE w:val="0"/>
              <w:autoSpaceDN w:val="0"/>
              <w:adjustRightInd w:val="0"/>
              <w:jc w:val="center"/>
            </w:pPr>
            <w:r w:rsidRPr="00725215">
              <w:rPr>
                <w:noProof/>
              </w:rPr>
              <mc:AlternateContent>
                <mc:Choice Requires="wps">
                  <w:drawing>
                    <wp:anchor distT="0" distB="0" distL="114300" distR="114300" simplePos="0" relativeHeight="251660288" behindDoc="0" locked="0" layoutInCell="1" allowOverlap="1" wp14:anchorId="5FC8E025" wp14:editId="32089B08">
                      <wp:simplePos x="0" y="0"/>
                      <wp:positionH relativeFrom="column">
                        <wp:posOffset>859155</wp:posOffset>
                      </wp:positionH>
                      <wp:positionV relativeFrom="paragraph">
                        <wp:posOffset>236220</wp:posOffset>
                      </wp:positionV>
                      <wp:extent cx="516890" cy="0"/>
                      <wp:effectExtent l="7620" t="12700" r="8890" b="6350"/>
                      <wp:wrapNone/>
                      <wp:docPr id="202666390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21BA99"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65pt,18.6pt" to="108.3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"/>
                  </w:pict>
                </mc:Fallback>
              </mc:AlternateContent>
            </w:r>
            <w:r w:rsidRPr="00725215">
              <w:rPr>
                <w:b/>
                <w:bCs/>
              </w:rPr>
              <w:t>SỞ NỘI VỤ</w:t>
            </w:r>
          </w:p>
        </w:tc>
        <w:tc>
          <w:tcPr>
            <w:tcW w:w="5731" w:type="dxa"/>
            <w:shd w:val="clear" w:color="000000" w:fill="FFFFFF"/>
          </w:tcPr>
          <w:p w14:paraId="6A3CC525" w14:textId="77777777" w:rsidR="00CB54BA" w:rsidRPr="004632C8" w:rsidRDefault="00CB54BA" w:rsidP="00AD7B6B">
            <w:pPr>
              <w:autoSpaceDE w:val="0"/>
              <w:autoSpaceDN w:val="0"/>
              <w:adjustRightInd w:val="0"/>
              <w:jc w:val="center"/>
              <w:rPr>
                <w:b/>
                <w:bCs/>
                <w:sz w:val="26"/>
                <w:szCs w:val="26"/>
              </w:rPr>
            </w:pPr>
            <w:r w:rsidRPr="004632C8">
              <w:rPr>
                <w:b/>
                <w:bCs/>
                <w:sz w:val="26"/>
                <w:szCs w:val="26"/>
              </w:rPr>
              <w:t>CỘNG HÒA XÃ HỘI CHỦ NGHĨA VIỆT NAM</w:t>
            </w:r>
          </w:p>
          <w:p w14:paraId="3863FAED" w14:textId="23E627FF" w:rsidR="00CB54BA" w:rsidRPr="004632C8" w:rsidRDefault="00CB54BA" w:rsidP="00AD7B6B">
            <w:pPr>
              <w:autoSpaceDE w:val="0"/>
              <w:autoSpaceDN w:val="0"/>
              <w:adjustRightInd w:val="0"/>
              <w:jc w:val="center"/>
            </w:pPr>
            <w:r w:rsidRPr="004632C8">
              <w:rPr>
                <w:b/>
                <w:bCs/>
                <w:noProof/>
              </w:rPr>
              <mc:AlternateContent>
                <mc:Choice Requires="wps">
                  <w:drawing>
                    <wp:anchor distT="0" distB="0" distL="114300" distR="114300" simplePos="0" relativeHeight="251661312" behindDoc="0" locked="0" layoutInCell="1" allowOverlap="1" wp14:anchorId="384BD77D" wp14:editId="1D7B728C">
                      <wp:simplePos x="0" y="0"/>
                      <wp:positionH relativeFrom="column">
                        <wp:posOffset>617855</wp:posOffset>
                      </wp:positionH>
                      <wp:positionV relativeFrom="paragraph">
                        <wp:posOffset>229235</wp:posOffset>
                      </wp:positionV>
                      <wp:extent cx="2239010" cy="0"/>
                      <wp:effectExtent l="12065" t="5715" r="6350" b="13335"/>
                      <wp:wrapNone/>
                      <wp:docPr id="139221278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90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4C7AA8" id="_x0000_t32" coordsize="21600,21600" o:spt="32" o:oned="t" path="m,l21600,21600e" filled="f">
                      <v:path arrowok="t" fillok="f" o:connecttype="none"/>
                      <o:lock v:ext="edit" shapetype="t"/>
                    </v:shapetype>
                    <v:shape id="Straight Arrow Connector 2" o:spid="_x0000_s1026" type="#_x0000_t32" style="position:absolute;margin-left:48.65pt;margin-top:18.05pt;width:176.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"/>
                  </w:pict>
                </mc:Fallback>
              </mc:AlternateContent>
            </w:r>
            <w:r w:rsidRPr="004632C8">
              <w:rPr>
                <w:b/>
                <w:bCs/>
              </w:rPr>
              <w:t xml:space="preserve">Độc lập </w:t>
            </w:r>
            <w:r>
              <w:rPr>
                <w:b/>
                <w:bCs/>
              </w:rPr>
              <w:t>-</w:t>
            </w:r>
            <w:r w:rsidRPr="004632C8">
              <w:rPr>
                <w:b/>
                <w:bCs/>
              </w:rPr>
              <w:t xml:space="preserve"> Tự do </w:t>
            </w:r>
            <w:r>
              <w:rPr>
                <w:b/>
                <w:bCs/>
              </w:rPr>
              <w:t>-</w:t>
            </w:r>
            <w:r w:rsidRPr="004632C8">
              <w:rPr>
                <w:b/>
                <w:bCs/>
              </w:rPr>
              <w:t xml:space="preserve"> Hạnh phúc</w:t>
            </w:r>
          </w:p>
        </w:tc>
      </w:tr>
      <w:tr w:rsidR="00CB54BA" w:rsidRPr="004632C8" w14:paraId="29FE603B" w14:textId="77777777" w:rsidTr="00165FF0">
        <w:trPr>
          <w:trHeight w:val="342"/>
        </w:trPr>
        <w:tc>
          <w:tcPr>
            <w:tcW w:w="3861" w:type="dxa"/>
            <w:shd w:val="clear" w:color="000000" w:fill="FFFFFF"/>
            <w:vAlign w:val="center"/>
          </w:tcPr>
          <w:p w14:paraId="45E9B8A0" w14:textId="557D2B3D" w:rsidR="00CB54BA" w:rsidRPr="004632C8" w:rsidRDefault="00CB54BA" w:rsidP="00AD7B6B">
            <w:pPr>
              <w:autoSpaceDE w:val="0"/>
              <w:autoSpaceDN w:val="0"/>
              <w:adjustRightInd w:val="0"/>
              <w:jc w:val="center"/>
              <w:rPr>
                <w:sz w:val="26"/>
                <w:szCs w:val="26"/>
              </w:rPr>
            </w:pPr>
            <w:r w:rsidRPr="004632C8">
              <w:rPr>
                <w:sz w:val="26"/>
                <w:szCs w:val="26"/>
              </w:rPr>
              <w:t xml:space="preserve">Số:  </w:t>
            </w:r>
            <w:r>
              <w:rPr>
                <w:sz w:val="26"/>
                <w:szCs w:val="26"/>
              </w:rPr>
              <w:t xml:space="preserve">       </w:t>
            </w:r>
            <w:r w:rsidRPr="004632C8">
              <w:rPr>
                <w:sz w:val="26"/>
                <w:szCs w:val="26"/>
              </w:rPr>
              <w:t xml:space="preserve"> /S</w:t>
            </w:r>
            <w:r>
              <w:rPr>
                <w:sz w:val="26"/>
                <w:szCs w:val="26"/>
              </w:rPr>
              <w:t>NV</w:t>
            </w:r>
            <w:r w:rsidR="00111DE9">
              <w:rPr>
                <w:sz w:val="26"/>
                <w:szCs w:val="26"/>
              </w:rPr>
              <w:t>-LĐ</w:t>
            </w:r>
          </w:p>
        </w:tc>
        <w:tc>
          <w:tcPr>
            <w:tcW w:w="5731" w:type="dxa"/>
            <w:shd w:val="clear" w:color="000000" w:fill="FFFFFF"/>
            <w:vAlign w:val="center"/>
          </w:tcPr>
          <w:p w14:paraId="325CB7A7" w14:textId="7102D86C" w:rsidR="00CB54BA" w:rsidRPr="004632C8" w:rsidRDefault="00CB54BA" w:rsidP="00AD7B6B">
            <w:pPr>
              <w:autoSpaceDE w:val="0"/>
              <w:autoSpaceDN w:val="0"/>
              <w:adjustRightInd w:val="0"/>
              <w:ind w:right="-108"/>
              <w:jc w:val="center"/>
            </w:pPr>
            <w:r>
              <w:rPr>
                <w:i/>
                <w:iCs w:val="0"/>
              </w:rPr>
              <w:t>Đồng Nai</w:t>
            </w:r>
            <w:r w:rsidRPr="004632C8">
              <w:rPr>
                <w:i/>
                <w:iCs w:val="0"/>
                <w:lang w:val="vi-VN"/>
              </w:rPr>
              <w:t>, ngày</w:t>
            </w:r>
            <w:r>
              <w:rPr>
                <w:i/>
                <w:iCs w:val="0"/>
              </w:rPr>
              <w:t xml:space="preserve">   </w:t>
            </w:r>
            <w:r w:rsidRPr="004632C8">
              <w:rPr>
                <w:i/>
                <w:iCs w:val="0"/>
                <w:lang w:val="vi-VN"/>
              </w:rPr>
              <w:t xml:space="preserve"> </w:t>
            </w:r>
            <w:r>
              <w:rPr>
                <w:i/>
                <w:iCs w:val="0"/>
              </w:rPr>
              <w:t xml:space="preserve">  </w:t>
            </w:r>
            <w:r w:rsidRPr="004632C8">
              <w:rPr>
                <w:i/>
                <w:iCs w:val="0"/>
                <w:lang w:val="vi-VN"/>
              </w:rPr>
              <w:t xml:space="preserve"> tháng</w:t>
            </w:r>
            <w:r>
              <w:rPr>
                <w:i/>
                <w:iCs w:val="0"/>
              </w:rPr>
              <w:t xml:space="preserve">     </w:t>
            </w:r>
            <w:r w:rsidRPr="004632C8">
              <w:rPr>
                <w:i/>
                <w:iCs w:val="0"/>
                <w:lang w:val="vi-VN"/>
              </w:rPr>
              <w:t xml:space="preserve"> năm 20</w:t>
            </w:r>
            <w:r w:rsidRPr="004632C8">
              <w:rPr>
                <w:i/>
                <w:iCs w:val="0"/>
              </w:rPr>
              <w:t>2</w:t>
            </w:r>
            <w:r w:rsidR="00165FF0">
              <w:rPr>
                <w:i/>
                <w:iCs w:val="0"/>
              </w:rPr>
              <w:t>6</w:t>
            </w:r>
          </w:p>
        </w:tc>
      </w:tr>
    </w:tbl>
    <w:p w14:paraId="1EBE73C1" w14:textId="37153274" w:rsidR="00CB54BA" w:rsidRDefault="00F6521A" w:rsidP="00CB54BA">
      <w:pPr>
        <w:jc w:val="center"/>
        <w:rPr>
          <w:b/>
        </w:rPr>
      </w:pPr>
      <w:r>
        <w:rPr>
          <w:noProof/>
          <w:sz w:val="26"/>
          <w:szCs w:val="26"/>
        </w:rPr>
        <mc:AlternateContent>
          <mc:Choice Requires="wps">
            <w:drawing>
              <wp:anchor distT="0" distB="0" distL="114300" distR="114300" simplePos="0" relativeHeight="251665408" behindDoc="0" locked="0" layoutInCell="1" allowOverlap="1" wp14:anchorId="433D51E6" wp14:editId="0B982D75">
                <wp:simplePos x="0" y="0"/>
                <wp:positionH relativeFrom="column">
                  <wp:posOffset>552090</wp:posOffset>
                </wp:positionH>
                <wp:positionV relativeFrom="paragraph">
                  <wp:posOffset>51124</wp:posOffset>
                </wp:positionV>
                <wp:extent cx="1223159" cy="285007"/>
                <wp:effectExtent l="0" t="0" r="15240" b="20320"/>
                <wp:wrapNone/>
                <wp:docPr id="349030414" name="Rectangle 3"/>
                <wp:cNvGraphicFramePr/>
                <a:graphic xmlns:a="http://schemas.openxmlformats.org/drawingml/2006/main">
                  <a:graphicData uri="http://schemas.microsoft.com/office/word/2010/wordprocessingShape">
                    <wps:wsp>
                      <wps:cNvSpPr/>
                      <wps:spPr>
                        <a:xfrm>
                          <a:off x="0" y="0"/>
                          <a:ext cx="1223159" cy="285007"/>
                        </a:xfrm>
                        <a:prstGeom prst="rect">
                          <a:avLst/>
                        </a:prstGeom>
                      </wps:spPr>
                      <wps:style>
                        <a:lnRef idx="2">
                          <a:schemeClr val="dk1"/>
                        </a:lnRef>
                        <a:fillRef idx="1">
                          <a:schemeClr val="lt1"/>
                        </a:fillRef>
                        <a:effectRef idx="0">
                          <a:schemeClr val="dk1"/>
                        </a:effectRef>
                        <a:fontRef idx="minor">
                          <a:schemeClr val="dk1"/>
                        </a:fontRef>
                      </wps:style>
                      <wps:txbx>
                        <w:txbxContent>
                          <w:p w14:paraId="294941C4" w14:textId="77777777" w:rsidR="00F6521A" w:rsidRPr="00E64C20" w:rsidRDefault="00F6521A" w:rsidP="00F6521A">
                            <w:pPr>
                              <w:jc w:val="center"/>
                              <w:rPr>
                                <w:b/>
                                <w:bCs/>
                                <w:sz w:val="26"/>
                                <w:szCs w:val="26"/>
                              </w:rPr>
                            </w:pPr>
                            <w:r w:rsidRPr="00E64C20">
                              <w:rPr>
                                <w:b/>
                                <w:bCs/>
                                <w:sz w:val="26"/>
                                <w:szCs w:val="26"/>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3D51E6" id="Rectangle 3" o:spid="_x0000_s1026" style="position:absolute;left:0;text-align:left;margin-left:43.45pt;margin-top:4.05pt;width:96.3pt;height:22.4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" fillcolor="white [3201]" strokecolor="black [3200]" strokeweight="1pt">
                <v:textbox>
                  <w:txbxContent>
                    <w:p w14:paraId="294941C4" w14:textId="77777777" w:rsidR="00F6521A" w:rsidRPr="00E64C20" w:rsidRDefault="00F6521A" w:rsidP="00F6521A">
                      <w:pPr>
                        <w:jc w:val="center"/>
                        <w:rPr>
                          <w:b/>
                          <w:bCs/>
                          <w:sz w:val="26"/>
                          <w:szCs w:val="26"/>
                        </w:rPr>
                      </w:pPr>
                      <w:r w:rsidRPr="00E64C20">
                        <w:rPr>
                          <w:b/>
                          <w:bCs/>
                          <w:sz w:val="26"/>
                          <w:szCs w:val="26"/>
                        </w:rPr>
                        <w:t>DỰ THẢO</w:t>
                      </w:r>
                    </w:p>
                  </w:txbxContent>
                </v:textbox>
              </v:rect>
            </w:pict>
          </mc:Fallback>
        </mc:AlternateContent>
      </w:r>
    </w:p>
    <w:p w14:paraId="0B6B6F0F" w14:textId="790CC595" w:rsidR="00CB54BA" w:rsidRPr="00DA6717" w:rsidRDefault="00CB54BA" w:rsidP="00CB54BA">
      <w:pPr>
        <w:jc w:val="center"/>
        <w:rPr>
          <w:b/>
          <w:sz w:val="10"/>
          <w:szCs w:val="10"/>
        </w:rPr>
      </w:pPr>
    </w:p>
    <w:p w14:paraId="339051EA" w14:textId="235F625A" w:rsidR="00CB54BA" w:rsidRDefault="004540F5" w:rsidP="00CB54BA">
      <w:pPr>
        <w:jc w:val="center"/>
        <w:rPr>
          <w:b/>
        </w:rPr>
      </w:pPr>
      <w:r>
        <w:rPr>
          <w:b/>
        </w:rPr>
        <w:t>BẢN ĐÁNH GIÁ</w:t>
      </w:r>
    </w:p>
    <w:p w14:paraId="55828BB9" w14:textId="6CEF0ED5" w:rsidR="004540F5" w:rsidRDefault="004540F5" w:rsidP="00CB54BA">
      <w:pPr>
        <w:jc w:val="center"/>
        <w:rPr>
          <w:b/>
        </w:rPr>
      </w:pPr>
      <w:r w:rsidRPr="004540F5">
        <w:rPr>
          <w:b/>
        </w:rPr>
        <w:t xml:space="preserve">Thủ tục hành chính, việc phân quyền, phân cấp, việc ứng dụng, thúc đẩy phát triển khoa học, công nghệ, đổi mới sáng tạo và chuyển đổi số, bảo đảm bình đẳng giới, việc thực hiện chính sách dân tộc trong dự thảo </w:t>
      </w:r>
      <w:r w:rsidR="00723FBB">
        <w:rPr>
          <w:b/>
        </w:rPr>
        <w:t>Q</w:t>
      </w:r>
      <w:r w:rsidRPr="004540F5">
        <w:rPr>
          <w:b/>
        </w:rPr>
        <w:t xml:space="preserve">uyết định sửa đổi, bổ sung một số điều của </w:t>
      </w:r>
      <w:r w:rsidR="00723FBB">
        <w:rPr>
          <w:b/>
        </w:rPr>
        <w:t>Q</w:t>
      </w:r>
      <w:r w:rsidRPr="004540F5">
        <w:rPr>
          <w:b/>
        </w:rPr>
        <w:t xml:space="preserve">uy chế quản lý hòa giải viên lao động </w:t>
      </w:r>
    </w:p>
    <w:p w14:paraId="3599FC4C" w14:textId="4E3792B7" w:rsidR="004540F5" w:rsidRDefault="004540F5" w:rsidP="00CB54BA">
      <w:pPr>
        <w:jc w:val="center"/>
        <w:rPr>
          <w:b/>
        </w:rPr>
      </w:pPr>
      <w:r w:rsidRPr="004540F5">
        <w:rPr>
          <w:b/>
        </w:rPr>
        <w:t xml:space="preserve">trên địa bàn </w:t>
      </w:r>
      <w:r w:rsidR="00723FBB">
        <w:rPr>
          <w:b/>
        </w:rPr>
        <w:t>tỉnh</w:t>
      </w:r>
      <w:r w:rsidRPr="004540F5">
        <w:rPr>
          <w:b/>
        </w:rPr>
        <w:t xml:space="preserve"> </w:t>
      </w:r>
      <w:r>
        <w:rPr>
          <w:b/>
        </w:rPr>
        <w:t>Đ</w:t>
      </w:r>
      <w:r w:rsidRPr="004540F5">
        <w:rPr>
          <w:b/>
        </w:rPr>
        <w:t xml:space="preserve">ồng </w:t>
      </w:r>
      <w:r>
        <w:rPr>
          <w:b/>
        </w:rPr>
        <w:t>N</w:t>
      </w:r>
      <w:r w:rsidRPr="004540F5">
        <w:rPr>
          <w:b/>
        </w:rPr>
        <w:t xml:space="preserve">ai ban hành kèm theo </w:t>
      </w:r>
      <w:r>
        <w:rPr>
          <w:b/>
        </w:rPr>
        <w:t>Q</w:t>
      </w:r>
      <w:r w:rsidRPr="004540F5">
        <w:rPr>
          <w:b/>
        </w:rPr>
        <w:t xml:space="preserve">uyết định số </w:t>
      </w:r>
    </w:p>
    <w:p w14:paraId="44809CA7" w14:textId="15068145" w:rsidR="004540F5" w:rsidRDefault="004540F5" w:rsidP="00CB54BA">
      <w:pPr>
        <w:jc w:val="center"/>
        <w:rPr>
          <w:b/>
        </w:rPr>
      </w:pPr>
      <w:r w:rsidRPr="004540F5">
        <w:rPr>
          <w:b/>
        </w:rPr>
        <w:t>05/2026/</w:t>
      </w:r>
      <w:r>
        <w:rPr>
          <w:b/>
        </w:rPr>
        <w:t>QĐ</w:t>
      </w:r>
      <w:r w:rsidRPr="004540F5">
        <w:rPr>
          <w:b/>
        </w:rPr>
        <w:t xml:space="preserve">-CTUBND ngày 16 tháng 01 năm 2026 của </w:t>
      </w:r>
    </w:p>
    <w:p w14:paraId="0E909B77" w14:textId="7EE579DA" w:rsidR="00CB54BA" w:rsidRDefault="004540F5" w:rsidP="00CB54BA">
      <w:pPr>
        <w:jc w:val="center"/>
        <w:rPr>
          <w:b/>
          <w:bCs/>
          <w:lang w:val="es-ES"/>
        </w:rPr>
      </w:pPr>
      <w:r>
        <w:rPr>
          <w:b/>
        </w:rPr>
        <w:t>C</w:t>
      </w:r>
      <w:r w:rsidRPr="004540F5">
        <w:rPr>
          <w:b/>
        </w:rPr>
        <w:t xml:space="preserve">hủ tịch </w:t>
      </w:r>
      <w:r>
        <w:rPr>
          <w:b/>
        </w:rPr>
        <w:t>Ủy</w:t>
      </w:r>
      <w:r w:rsidRPr="004540F5">
        <w:rPr>
          <w:b/>
        </w:rPr>
        <w:t xml:space="preserve"> ban nhân dân tỉnh </w:t>
      </w:r>
      <w:r>
        <w:rPr>
          <w:b/>
        </w:rPr>
        <w:t>Đ</w:t>
      </w:r>
      <w:r w:rsidRPr="004540F5">
        <w:rPr>
          <w:b/>
        </w:rPr>
        <w:t xml:space="preserve">ồng </w:t>
      </w:r>
      <w:r>
        <w:rPr>
          <w:b/>
        </w:rPr>
        <w:t>N</w:t>
      </w:r>
      <w:r w:rsidRPr="004540F5">
        <w:rPr>
          <w:b/>
        </w:rPr>
        <w:t>ai</w:t>
      </w:r>
    </w:p>
    <w:p w14:paraId="3F11C3A7" w14:textId="1AA31EE8" w:rsidR="00936124" w:rsidRDefault="004540F5" w:rsidP="00936124">
      <w:pPr>
        <w:spacing w:before="120" w:after="120"/>
        <w:jc w:val="both"/>
      </w:pPr>
      <w:r w:rsidRPr="00725215">
        <w:rPr>
          <w:noProof/>
        </w:rPr>
        <mc:AlternateContent>
          <mc:Choice Requires="wps">
            <w:drawing>
              <wp:anchor distT="0" distB="0" distL="114300" distR="114300" simplePos="0" relativeHeight="251663360" behindDoc="0" locked="0" layoutInCell="1" allowOverlap="1" wp14:anchorId="01F9AF2D" wp14:editId="52774302">
                <wp:simplePos x="0" y="0"/>
                <wp:positionH relativeFrom="column">
                  <wp:posOffset>2152593</wp:posOffset>
                </wp:positionH>
                <wp:positionV relativeFrom="paragraph">
                  <wp:posOffset>31214</wp:posOffset>
                </wp:positionV>
                <wp:extent cx="1663700" cy="0"/>
                <wp:effectExtent l="0" t="0" r="0" b="0"/>
                <wp:wrapNone/>
                <wp:docPr id="180754445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6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C9C109" id="Straight Connector 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2.45pt" to="300.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"/>
            </w:pict>
          </mc:Fallback>
        </mc:AlternateContent>
      </w:r>
      <w:r w:rsidR="00936124">
        <w:tab/>
      </w:r>
    </w:p>
    <w:p w14:paraId="04BDF405" w14:textId="2F79A5BE" w:rsidR="00EA0AC7" w:rsidRPr="00EA0AC7" w:rsidRDefault="00EA0AC7" w:rsidP="00EA0AC7">
      <w:pPr>
        <w:spacing w:before="100" w:after="100"/>
        <w:ind w:firstLine="709"/>
        <w:jc w:val="both"/>
        <w:rPr>
          <w:spacing w:val="-2"/>
          <w:lang w:val="en"/>
        </w:rPr>
      </w:pPr>
      <w:r w:rsidRPr="00EA0AC7">
        <w:rPr>
          <w:spacing w:val="-2"/>
          <w:lang w:val="en"/>
        </w:rPr>
        <w:t>Th</w:t>
      </w:r>
      <w:r w:rsidRPr="00EA0AC7">
        <w:rPr>
          <w:spacing w:val="-2"/>
          <w:lang w:val="vi-VN"/>
        </w:rPr>
        <w:t xml:space="preserve">ực hiện quy định của Luật </w:t>
      </w:r>
      <w:r w:rsidRPr="00EA0AC7">
        <w:rPr>
          <w:spacing w:val="-2"/>
          <w:lang w:val="en"/>
        </w:rPr>
        <w:t>Ban hành văn bản quy phạm pháp luật</w:t>
      </w:r>
      <w:r w:rsidRPr="00EA0AC7">
        <w:rPr>
          <w:spacing w:val="-2"/>
          <w:lang w:val="en"/>
        </w:rPr>
        <w:t>, Sở Nội vụ</w:t>
      </w:r>
      <w:r w:rsidRPr="00EA0AC7">
        <w:rPr>
          <w:spacing w:val="-2"/>
          <w:lang w:val="en"/>
        </w:rPr>
        <w:t xml:space="preserve"> đã tiến hành đánh giá thủ tục hành chính, việc phân quyền, phân cấp, việc ứng dụng, thúc đẩy phát triển khoa học, công nghệ, đổi mới sáng tạo và chuyển đổi số, việc bảo đảm bình đẳng giới, việc thực hiện chính sách dân tộc trong dự thảo</w:t>
      </w:r>
      <w:r w:rsidRPr="00EA0AC7">
        <w:rPr>
          <w:spacing w:val="-2"/>
          <w:lang w:val="en"/>
        </w:rPr>
        <w:t xml:space="preserve"> </w:t>
      </w:r>
      <w:r w:rsidRPr="00EA0AC7">
        <w:rPr>
          <w:spacing w:val="-2"/>
          <w:lang w:val="en"/>
        </w:rPr>
        <w:t>Quyết định sửa đổi, bổ sung một số điều của Quy chế quản lý hòa giải viên lao động</w:t>
      </w:r>
      <w:r w:rsidRPr="00EA0AC7">
        <w:rPr>
          <w:spacing w:val="-2"/>
          <w:lang w:val="en"/>
        </w:rPr>
        <w:t xml:space="preserve"> </w:t>
      </w:r>
      <w:r w:rsidRPr="00EA0AC7">
        <w:rPr>
          <w:spacing w:val="-2"/>
          <w:lang w:val="en"/>
        </w:rPr>
        <w:t xml:space="preserve">trên địa bàn tỉnh Đồng Nai ban hành kèm theo Quyết định số </w:t>
      </w:r>
      <w:r w:rsidRPr="00EA0AC7">
        <w:rPr>
          <w:spacing w:val="-2"/>
          <w:lang w:val="en"/>
        </w:rPr>
        <w:t xml:space="preserve"> </w:t>
      </w:r>
      <w:r w:rsidRPr="00EA0AC7">
        <w:rPr>
          <w:spacing w:val="-2"/>
          <w:lang w:val="en"/>
        </w:rPr>
        <w:t>05/2026/QĐ-CTUBND ngày 16 tháng 01 năm 2026 của Chủ tịch Ủy ban nhân dân tỉnh Đồng Nai</w:t>
      </w:r>
      <w:r w:rsidRPr="00EA0AC7">
        <w:rPr>
          <w:spacing w:val="-2"/>
          <w:lang w:val="en"/>
        </w:rPr>
        <w:t xml:space="preserve">. </w:t>
      </w:r>
      <w:r w:rsidRPr="00EA0AC7">
        <w:rPr>
          <w:spacing w:val="-2"/>
          <w:lang w:val="en"/>
        </w:rPr>
        <w:t>Kết quả như sau:</w:t>
      </w:r>
    </w:p>
    <w:p w14:paraId="43EAFF44" w14:textId="23FEE5AD" w:rsidR="006D4AEC" w:rsidRPr="006D4AEC" w:rsidRDefault="006D4AEC" w:rsidP="006D4AEC">
      <w:pPr>
        <w:spacing w:before="100" w:after="100"/>
        <w:ind w:firstLine="709"/>
        <w:jc w:val="both"/>
        <w:rPr>
          <w:b/>
          <w:bCs/>
          <w:spacing w:val="-2"/>
        </w:rPr>
      </w:pPr>
      <w:r w:rsidRPr="006D4AEC">
        <w:rPr>
          <w:b/>
          <w:bCs/>
          <w:spacing w:val="-2"/>
        </w:rPr>
        <w:t>I. ĐÁNH GIÁ VỀ THỦ TỤC HÀNH CHÍNH</w:t>
      </w:r>
    </w:p>
    <w:p w14:paraId="294FB39D" w14:textId="77777777" w:rsidR="006D4AEC" w:rsidRPr="006D4AEC" w:rsidRDefault="006D4AEC" w:rsidP="006D4AEC">
      <w:pPr>
        <w:spacing w:before="100" w:after="100"/>
        <w:ind w:firstLine="709"/>
        <w:jc w:val="both"/>
        <w:rPr>
          <w:spacing w:val="-2"/>
        </w:rPr>
      </w:pPr>
      <w:r w:rsidRPr="006D4AEC">
        <w:rPr>
          <w:spacing w:val="-2"/>
        </w:rPr>
        <w:t>Dự thảo Quyết định sửa đổi, bổ sung một số điều của Quy chế quản lý hòa giải viên lao động trên địa bàn thành phố Đồng Nai không quy định thủ tục hành chính mới, không sửa đổi, bổ sung thành phần hồ sơ, trình tự, thời hạn giải quyết hoặc yêu cầu, điều kiện thực hiện thủ tục hành chính hiện hành.</w:t>
      </w:r>
    </w:p>
    <w:p w14:paraId="71AA54B1" w14:textId="77777777" w:rsidR="006D4AEC" w:rsidRPr="006D4AEC" w:rsidRDefault="006D4AEC" w:rsidP="006D4AEC">
      <w:pPr>
        <w:spacing w:before="100" w:after="100"/>
        <w:ind w:firstLine="709"/>
        <w:jc w:val="both"/>
        <w:rPr>
          <w:spacing w:val="-2"/>
        </w:rPr>
      </w:pPr>
      <w:r w:rsidRPr="006D4AEC">
        <w:rPr>
          <w:spacing w:val="-2"/>
        </w:rPr>
        <w:t>Các nội dung sửa đổi, bổ sung chủ yếu liên quan đến việc quản lý, thẩm quyền cử, phạm vi hoạt động, đánh giá và trách nhiệm thực hiện đối với hòa giải viên lao động; không làm phát sinh thêm yêu cầu, điều kiện hoặc chi phí tuân thủ đối với doanh nghiệp, tổ chức đại diện người lao động và người lao động.</w:t>
      </w:r>
    </w:p>
    <w:p w14:paraId="2E7FEF28" w14:textId="77777777" w:rsidR="006D4AEC" w:rsidRPr="006D4AEC" w:rsidRDefault="006D4AEC" w:rsidP="006D4AEC">
      <w:pPr>
        <w:spacing w:before="100" w:after="100"/>
        <w:ind w:firstLine="709"/>
        <w:jc w:val="both"/>
        <w:rPr>
          <w:spacing w:val="-2"/>
        </w:rPr>
      </w:pPr>
      <w:r w:rsidRPr="006D4AEC">
        <w:rPr>
          <w:spacing w:val="-2"/>
        </w:rPr>
        <w:t>Do đó, dự thảo Quyết định không làm phát sinh thủ tục hành chính và không đặt ra yêu cầu đánh giá tác động thủ tục hành chính.</w:t>
      </w:r>
    </w:p>
    <w:p w14:paraId="0D84AA42" w14:textId="77777777" w:rsidR="006D4AEC" w:rsidRPr="006D4AEC" w:rsidRDefault="006D4AEC" w:rsidP="006D4AEC">
      <w:pPr>
        <w:spacing w:before="100" w:after="100"/>
        <w:ind w:firstLine="709"/>
        <w:jc w:val="both"/>
        <w:rPr>
          <w:b/>
          <w:bCs/>
          <w:spacing w:val="-2"/>
        </w:rPr>
      </w:pPr>
      <w:r w:rsidRPr="006D4AEC">
        <w:rPr>
          <w:b/>
          <w:bCs/>
          <w:spacing w:val="-2"/>
        </w:rPr>
        <w:t>II. ĐÁNH GIÁ VỀ VIỆC PHÂN QUYỀN, PHÂN CẤP</w:t>
      </w:r>
    </w:p>
    <w:p w14:paraId="35845568" w14:textId="77777777" w:rsidR="006D4AEC" w:rsidRPr="006D4AEC" w:rsidRDefault="006D4AEC" w:rsidP="006D4AEC">
      <w:pPr>
        <w:spacing w:before="100" w:after="100"/>
        <w:ind w:firstLine="709"/>
        <w:jc w:val="both"/>
        <w:rPr>
          <w:b/>
          <w:bCs/>
          <w:spacing w:val="-2"/>
        </w:rPr>
      </w:pPr>
      <w:r w:rsidRPr="006D4AEC">
        <w:rPr>
          <w:b/>
          <w:bCs/>
          <w:spacing w:val="-2"/>
        </w:rPr>
        <w:t>1. Cơ sở pháp lý</w:t>
      </w:r>
    </w:p>
    <w:p w14:paraId="30CD4FCC" w14:textId="77777777" w:rsidR="006D4AEC" w:rsidRPr="006D4AEC" w:rsidRDefault="006D4AEC" w:rsidP="006D4AEC">
      <w:pPr>
        <w:spacing w:before="100" w:after="100"/>
        <w:ind w:firstLine="709"/>
        <w:jc w:val="both"/>
        <w:rPr>
          <w:spacing w:val="-2"/>
        </w:rPr>
      </w:pPr>
      <w:r w:rsidRPr="006D4AEC">
        <w:rPr>
          <w:spacing w:val="-2"/>
        </w:rPr>
        <w:t xml:space="preserve">Việc xây dựng quy định về quản lý hòa giải viên lao động được thực hiện trên cơ sở các quy định của Bộ luật Lao động năm 2019, Nghị định số 145/2020/NĐ-CP ngày 14 tháng 12 năm 2020 của Chính phủ và các quy định sửa đổi, bổ sung, phân định thẩm quyền trong lĩnh vực quản lý nhà nước của Bộ Nội vụ, trong đó có Nghị định số 129/2025/NĐ-CP ngày 11 tháng 6 năm 2025 của Chính phủ. </w:t>
      </w:r>
    </w:p>
    <w:p w14:paraId="4F7B16DB" w14:textId="77777777" w:rsidR="006D4AEC" w:rsidRPr="006D4AEC" w:rsidRDefault="006D4AEC" w:rsidP="006D4AEC">
      <w:pPr>
        <w:spacing w:before="100" w:after="100"/>
        <w:ind w:firstLine="709"/>
        <w:jc w:val="both"/>
        <w:rPr>
          <w:spacing w:val="-2"/>
        </w:rPr>
      </w:pPr>
      <w:r w:rsidRPr="006D4AEC">
        <w:rPr>
          <w:spacing w:val="-2"/>
        </w:rPr>
        <w:lastRenderedPageBreak/>
        <w:t>Theo quy định tại Điều 97 Nghị định số 145/2020/NĐ-CP, được sửa đổi, bổ sung tại Nghị định số 129/2025/NĐ-CP, Chủ tịch Ủy ban nhân dân cấp tỉnh ban hành quy chế quản lý hòa giải viên lao động thuộc Sở Nội vụ và cơ quan chuyên môn thực hiện nhiệm vụ về lĩnh vực nội vụ thuộc Ủy ban nhân dân cấp xã; đồng thời cơ quan chuyên môn thuộc Ủy ban nhân dân cấp xã thực hiện việc quản lý hòa giải viên lao động trên địa bàn cấp xã theo phân cấp và thực hiện các nhiệm vụ được giao theo quy định.</w:t>
      </w:r>
    </w:p>
    <w:p w14:paraId="4028AFEB" w14:textId="77777777" w:rsidR="006D4AEC" w:rsidRPr="006D4AEC" w:rsidRDefault="006D4AEC" w:rsidP="006D4AEC">
      <w:pPr>
        <w:spacing w:before="100" w:after="100"/>
        <w:ind w:firstLine="709"/>
        <w:jc w:val="both"/>
        <w:rPr>
          <w:spacing w:val="-2"/>
        </w:rPr>
      </w:pPr>
      <w:r w:rsidRPr="006D4AEC">
        <w:rPr>
          <w:spacing w:val="-2"/>
        </w:rPr>
        <w:t>Trên cơ sở quy định của pháp luật cấp trên, dự thảo Quyết định sửa đổi, bổ sung Quy chế nhằm cụ thể hóa trách nhiệm quản lý, thẩm quyền cử và phạm vi hoạt động của hòa giải viên lao động trong điều kiện tổ chức chính quyền địa phương 02 cấp.</w:t>
      </w:r>
    </w:p>
    <w:p w14:paraId="6D50D0C2" w14:textId="77777777" w:rsidR="006D4AEC" w:rsidRPr="006D4AEC" w:rsidRDefault="006D4AEC" w:rsidP="006D4AEC">
      <w:pPr>
        <w:spacing w:before="100" w:after="100"/>
        <w:ind w:firstLine="709"/>
        <w:jc w:val="both"/>
        <w:rPr>
          <w:b/>
          <w:bCs/>
          <w:spacing w:val="-2"/>
        </w:rPr>
      </w:pPr>
      <w:r w:rsidRPr="006D4AEC">
        <w:rPr>
          <w:b/>
          <w:bCs/>
          <w:spacing w:val="-2"/>
        </w:rPr>
        <w:t>2. Sự cần thiết rà soát, hoàn thiện quy định về phân cấp quản lý</w:t>
      </w:r>
    </w:p>
    <w:p w14:paraId="50658C20" w14:textId="77777777" w:rsidR="006D4AEC" w:rsidRPr="006D4AEC" w:rsidRDefault="006D4AEC" w:rsidP="006D4AEC">
      <w:pPr>
        <w:spacing w:before="100" w:after="100"/>
        <w:ind w:firstLine="709"/>
        <w:jc w:val="both"/>
        <w:rPr>
          <w:spacing w:val="-2"/>
        </w:rPr>
      </w:pPr>
      <w:r w:rsidRPr="006D4AEC">
        <w:rPr>
          <w:spacing w:val="-2"/>
        </w:rPr>
        <w:t>Quy chế ban hành kèm theo Quyết định số 05/2026/QĐ-CTUBND đã quy định trách nhiệm quản lý hòa giải viên lao động của Sở Nội vụ và Phòng Văn hóa - Xã hội thuộc Ủy ban nhân dân cấp xã.</w:t>
      </w:r>
    </w:p>
    <w:p w14:paraId="62BD85F5" w14:textId="77777777" w:rsidR="006D4AEC" w:rsidRPr="006D4AEC" w:rsidRDefault="006D4AEC" w:rsidP="006D4AEC">
      <w:pPr>
        <w:spacing w:before="100" w:after="100"/>
        <w:ind w:firstLine="709"/>
        <w:jc w:val="both"/>
        <w:rPr>
          <w:spacing w:val="-2"/>
        </w:rPr>
      </w:pPr>
      <w:r w:rsidRPr="006D4AEC">
        <w:rPr>
          <w:spacing w:val="-2"/>
        </w:rPr>
        <w:t>Tuy nhiên, trong quá trình thực hiện mô hình chính quyền địa phương 02 cấp, cần tiếp tục rà soát để xác định rõ hơn cơ quan quản lý, thẩm quyền cử, phạm vi hoạt động và trách nhiệm phối hợp của các cơ quan, đơn vị có liên quan, bảo đảm không chồng chéo, bỏ sót nhiệm vụ hoặc phát sinh cách hiểu khác nhau trong quá trình tổ chức thực hiện.</w:t>
      </w:r>
    </w:p>
    <w:p w14:paraId="1BC8FC25" w14:textId="77777777" w:rsidR="006D4AEC" w:rsidRPr="006D4AEC" w:rsidRDefault="006D4AEC" w:rsidP="006D4AEC">
      <w:pPr>
        <w:spacing w:before="100" w:after="100"/>
        <w:ind w:firstLine="709"/>
        <w:jc w:val="both"/>
        <w:rPr>
          <w:spacing w:val="-2"/>
        </w:rPr>
      </w:pPr>
      <w:r w:rsidRPr="006D4AEC">
        <w:rPr>
          <w:spacing w:val="-2"/>
        </w:rPr>
        <w:t>Việc hoàn thiện quy định về phân cấp quản lý là cần thiết nhằm bảo đảm việc quản lý, phân công và sử dụng hòa giải viên lao động được thực hiện thống nhất, kịp thời, phù hợp với đặc điểm quan hệ lao động trên địa bàn thành phố.</w:t>
      </w:r>
    </w:p>
    <w:p w14:paraId="36A50DBD" w14:textId="77777777" w:rsidR="006D4AEC" w:rsidRPr="006D4AEC" w:rsidRDefault="006D4AEC" w:rsidP="006D4AEC">
      <w:pPr>
        <w:spacing w:before="100" w:after="100"/>
        <w:ind w:firstLine="709"/>
        <w:jc w:val="both"/>
        <w:rPr>
          <w:b/>
          <w:bCs/>
          <w:spacing w:val="-2"/>
        </w:rPr>
      </w:pPr>
      <w:r w:rsidRPr="006D4AEC">
        <w:rPr>
          <w:b/>
          <w:bCs/>
          <w:spacing w:val="-2"/>
        </w:rPr>
        <w:t>3. Nội dung phân cấp, phân định trách nhiệm trong dự thảo</w:t>
      </w:r>
    </w:p>
    <w:p w14:paraId="750CEB1E" w14:textId="77777777" w:rsidR="006D4AEC" w:rsidRPr="006D4AEC" w:rsidRDefault="006D4AEC" w:rsidP="006D4AEC">
      <w:pPr>
        <w:spacing w:before="100" w:after="100"/>
        <w:ind w:firstLine="709"/>
        <w:jc w:val="both"/>
        <w:rPr>
          <w:spacing w:val="-2"/>
        </w:rPr>
      </w:pPr>
      <w:r w:rsidRPr="006D4AEC">
        <w:rPr>
          <w:spacing w:val="-2"/>
        </w:rPr>
        <w:t>Dự thảo Quyết định tập trung sửa đổi, bổ sung Điều 7 của Quy chế theo hướng xác định rõ ba nhóm nội dung:</w:t>
      </w:r>
    </w:p>
    <w:p w14:paraId="0BA4C77A" w14:textId="77777777" w:rsidR="006D4AEC" w:rsidRPr="006D4AEC" w:rsidRDefault="006D4AEC" w:rsidP="006D4AEC">
      <w:pPr>
        <w:spacing w:before="100" w:after="100"/>
        <w:ind w:firstLine="709"/>
        <w:jc w:val="both"/>
        <w:rPr>
          <w:spacing w:val="-2"/>
        </w:rPr>
      </w:pPr>
      <w:r w:rsidRPr="006D4AEC">
        <w:rPr>
          <w:spacing w:val="-2"/>
        </w:rPr>
        <w:t>a) Về quản lý hòa giải viên lao động</w:t>
      </w:r>
    </w:p>
    <w:p w14:paraId="4106B1AA" w14:textId="4B524821" w:rsidR="006D4AEC" w:rsidRDefault="006D4AEC" w:rsidP="006D4AEC">
      <w:pPr>
        <w:spacing w:before="100" w:after="100"/>
        <w:ind w:firstLine="709"/>
        <w:jc w:val="both"/>
        <w:rPr>
          <w:spacing w:val="-2"/>
        </w:rPr>
      </w:pPr>
      <w:r>
        <w:rPr>
          <w:spacing w:val="-2"/>
        </w:rPr>
        <w:t xml:space="preserve">- </w:t>
      </w:r>
      <w:r w:rsidRPr="006D4AEC">
        <w:rPr>
          <w:spacing w:val="-2"/>
        </w:rPr>
        <w:t xml:space="preserve">Sở Nội vụ quản lý hòa giải viên lao động thuộc phạm vi quản lý của Sở; </w:t>
      </w:r>
    </w:p>
    <w:p w14:paraId="2735B142" w14:textId="2DA2138C" w:rsidR="006D4AEC" w:rsidRDefault="006D4AEC" w:rsidP="006D4AEC">
      <w:pPr>
        <w:spacing w:before="100" w:after="100"/>
        <w:ind w:firstLine="709"/>
        <w:jc w:val="both"/>
        <w:rPr>
          <w:spacing w:val="-2"/>
        </w:rPr>
      </w:pPr>
      <w:r>
        <w:rPr>
          <w:spacing w:val="-2"/>
        </w:rPr>
        <w:t xml:space="preserve">- </w:t>
      </w:r>
      <w:r w:rsidRPr="006D4AEC">
        <w:rPr>
          <w:spacing w:val="-2"/>
        </w:rPr>
        <w:t xml:space="preserve">Phòng Văn hóa - Xã hội quản lý hòa giải viên lao động thuộc phạm vi quản lý của Phòng; </w:t>
      </w:r>
    </w:p>
    <w:p w14:paraId="2F97AEC4" w14:textId="2043AC7A" w:rsidR="006D4AEC" w:rsidRPr="006D4AEC" w:rsidRDefault="006D4AEC" w:rsidP="006D4AEC">
      <w:pPr>
        <w:spacing w:before="100" w:after="100"/>
        <w:ind w:firstLine="709"/>
        <w:jc w:val="both"/>
        <w:rPr>
          <w:spacing w:val="-2"/>
        </w:rPr>
      </w:pPr>
      <w:r>
        <w:rPr>
          <w:spacing w:val="-2"/>
        </w:rPr>
        <w:t xml:space="preserve">- </w:t>
      </w:r>
      <w:r w:rsidRPr="006D4AEC">
        <w:rPr>
          <w:spacing w:val="-2"/>
        </w:rPr>
        <w:t xml:space="preserve">Xác định trách nhiệm của cơ quan quản lý trong việc tiếp nhận, phân loại, xử lý, hướng dẫn và hỗ trợ quá trình giải quyết tranh chấp theo quy định. </w:t>
      </w:r>
    </w:p>
    <w:p w14:paraId="646730A4" w14:textId="77777777" w:rsidR="006D4AEC" w:rsidRDefault="006D4AEC" w:rsidP="006D4AEC">
      <w:pPr>
        <w:spacing w:before="100" w:after="100"/>
        <w:ind w:firstLine="709"/>
        <w:jc w:val="both"/>
        <w:rPr>
          <w:spacing w:val="-2"/>
        </w:rPr>
      </w:pPr>
      <w:r w:rsidRPr="006D4AEC">
        <w:rPr>
          <w:spacing w:val="-2"/>
        </w:rPr>
        <w:t>b) Về thẩm quyền cử hòa giải viên lao động</w:t>
      </w:r>
    </w:p>
    <w:p w14:paraId="46274413" w14:textId="77777777" w:rsidR="006D4AEC" w:rsidRDefault="006D4AEC" w:rsidP="006D4AEC">
      <w:pPr>
        <w:spacing w:before="100" w:after="100"/>
        <w:ind w:firstLine="709"/>
        <w:jc w:val="both"/>
        <w:rPr>
          <w:spacing w:val="-2"/>
        </w:rPr>
      </w:pPr>
      <w:r>
        <w:rPr>
          <w:spacing w:val="-2"/>
        </w:rPr>
        <w:t xml:space="preserve">- </w:t>
      </w:r>
      <w:r w:rsidRPr="006D4AEC">
        <w:rPr>
          <w:spacing w:val="-2"/>
        </w:rPr>
        <w:t xml:space="preserve">Sở Nội vụ cử hòa giải viên lao động thuộc phạm vi quản lý của Sở thực hiện nhiệm vụ hòa giải trên địa bàn thành phố; </w:t>
      </w:r>
    </w:p>
    <w:p w14:paraId="74CF6D0B" w14:textId="13488D94" w:rsidR="006D4AEC" w:rsidRPr="006D4AEC" w:rsidRDefault="006D4AEC" w:rsidP="006D4AEC">
      <w:pPr>
        <w:spacing w:before="100" w:after="100"/>
        <w:ind w:firstLine="709"/>
        <w:jc w:val="both"/>
        <w:rPr>
          <w:spacing w:val="-2"/>
        </w:rPr>
      </w:pPr>
      <w:r>
        <w:rPr>
          <w:spacing w:val="-2"/>
        </w:rPr>
        <w:t xml:space="preserve">- </w:t>
      </w:r>
      <w:r w:rsidRPr="006D4AEC">
        <w:rPr>
          <w:spacing w:val="-2"/>
        </w:rPr>
        <w:t xml:space="preserve">Phòng Văn hóa - Xã hội cử hòa giải viên lao động thuộc phạm vi quản lý của Phòng thực hiện nhiệm vụ hòa giải trên địa bàn xã, phường. </w:t>
      </w:r>
    </w:p>
    <w:p w14:paraId="54972CEA" w14:textId="77777777" w:rsidR="006D4AEC" w:rsidRPr="006D4AEC" w:rsidRDefault="006D4AEC" w:rsidP="006D4AEC">
      <w:pPr>
        <w:spacing w:before="100" w:after="100"/>
        <w:ind w:firstLine="709"/>
        <w:jc w:val="both"/>
        <w:rPr>
          <w:spacing w:val="-2"/>
        </w:rPr>
      </w:pPr>
      <w:r w:rsidRPr="006D4AEC">
        <w:rPr>
          <w:spacing w:val="-2"/>
        </w:rPr>
        <w:t>c) Về phạm vi hoạt động và phối hợp</w:t>
      </w:r>
    </w:p>
    <w:p w14:paraId="46A2F8D4" w14:textId="77777777" w:rsidR="006D4AEC" w:rsidRPr="006D4AEC" w:rsidRDefault="006D4AEC" w:rsidP="006D4AEC">
      <w:pPr>
        <w:spacing w:before="100" w:after="100"/>
        <w:ind w:firstLine="709"/>
        <w:jc w:val="both"/>
        <w:rPr>
          <w:spacing w:val="-2"/>
        </w:rPr>
      </w:pPr>
      <w:r w:rsidRPr="006D4AEC">
        <w:rPr>
          <w:spacing w:val="-2"/>
        </w:rPr>
        <w:lastRenderedPageBreak/>
        <w:t>Dự thảo xác định phạm vi hoạt động của hòa giải viên lao động thuộc Sở Nội vụ và hòa giải viên lao động thuộc Phòng Văn hóa - Xã hội; đồng thời quy định cơ chế phối hợp, hỗ trợ trong trường hợp vụ việc có tính chất phức tạp hoặc cần huy động hòa giải viên lao động ở địa bàn khác.</w:t>
      </w:r>
    </w:p>
    <w:p w14:paraId="7530C576" w14:textId="77777777" w:rsidR="006D4AEC" w:rsidRPr="006D4AEC" w:rsidRDefault="006D4AEC" w:rsidP="006D4AEC">
      <w:pPr>
        <w:spacing w:before="100" w:after="100"/>
        <w:ind w:firstLine="709"/>
        <w:jc w:val="both"/>
        <w:rPr>
          <w:b/>
          <w:bCs/>
          <w:spacing w:val="-2"/>
        </w:rPr>
      </w:pPr>
      <w:r w:rsidRPr="006D4AEC">
        <w:rPr>
          <w:b/>
          <w:bCs/>
          <w:spacing w:val="-2"/>
        </w:rPr>
        <w:t>4. Đánh giá về thẩm quyền và tính hợp pháp của việc phân cấp</w:t>
      </w:r>
    </w:p>
    <w:p w14:paraId="6B144802" w14:textId="77777777" w:rsidR="006D4AEC" w:rsidRPr="006D4AEC" w:rsidRDefault="006D4AEC" w:rsidP="006D4AEC">
      <w:pPr>
        <w:spacing w:before="100" w:after="100"/>
        <w:ind w:firstLine="709"/>
        <w:jc w:val="both"/>
        <w:rPr>
          <w:spacing w:val="-2"/>
        </w:rPr>
      </w:pPr>
      <w:r w:rsidRPr="006D4AEC">
        <w:rPr>
          <w:spacing w:val="-2"/>
        </w:rPr>
        <w:t>Các quy định nêu trên không đặt ra việc chuyển giao hoặc phân cấp lại thẩm quyền quản lý nhà nước ngoài phạm vi được pháp luật quy định, mà nhằm cụ thể hóa trách nhiệm tổ chức thực hiện, quản lý và cử hòa giải viên lao động phù hợp với cơ cấu tổ chức chính quyền địa phương 02 cấp.</w:t>
      </w:r>
    </w:p>
    <w:p w14:paraId="041B7695" w14:textId="77777777" w:rsidR="006D4AEC" w:rsidRPr="006D4AEC" w:rsidRDefault="006D4AEC" w:rsidP="006D4AEC">
      <w:pPr>
        <w:spacing w:before="100" w:after="100"/>
        <w:ind w:firstLine="709"/>
        <w:jc w:val="both"/>
        <w:rPr>
          <w:spacing w:val="-2"/>
        </w:rPr>
      </w:pPr>
      <w:r w:rsidRPr="006D4AEC">
        <w:rPr>
          <w:spacing w:val="-2"/>
        </w:rPr>
        <w:t>Việc xác định Sở Nội vụ và Phòng Văn hóa - Xã hội là các cơ quan trực tiếp thực hiện nhiệm vụ quản lý, cử và theo dõi hoạt động của hòa giải viên lao động được đặt trong mối quan hệ với thẩm quyền của Chủ tịch Ủy ban nhân dân thành phố và quy định của pháp luật về hòa giải viên lao động.</w:t>
      </w:r>
    </w:p>
    <w:p w14:paraId="2CA0DD5D" w14:textId="77777777" w:rsidR="006D4AEC" w:rsidRPr="006D4AEC" w:rsidRDefault="006D4AEC" w:rsidP="006D4AEC">
      <w:pPr>
        <w:spacing w:before="100" w:after="100"/>
        <w:ind w:firstLine="709"/>
        <w:jc w:val="both"/>
        <w:rPr>
          <w:spacing w:val="-2"/>
        </w:rPr>
      </w:pPr>
      <w:r w:rsidRPr="006D4AEC">
        <w:rPr>
          <w:spacing w:val="-2"/>
        </w:rPr>
        <w:t>Theo đó, dự thảo không làm thay đổi chủ thể có thẩm quyền bổ nhiệm, bổ nhiệm lại, miễn nhiệm hòa giải viên lao động theo quy định của pháp luật; việc phân định trách nhiệm quản lý và cử hòa giải viên lao động nhằm bảo đảm tổ chức thực hiện nhiệm vụ sau khi hòa giải viên được bổ nhiệm.</w:t>
      </w:r>
    </w:p>
    <w:p w14:paraId="32590B35" w14:textId="77777777" w:rsidR="006D4AEC" w:rsidRPr="006D4AEC" w:rsidRDefault="006D4AEC" w:rsidP="006D4AEC">
      <w:pPr>
        <w:spacing w:before="100" w:after="100"/>
        <w:ind w:firstLine="709"/>
        <w:jc w:val="both"/>
        <w:rPr>
          <w:spacing w:val="-2"/>
        </w:rPr>
      </w:pPr>
      <w:r w:rsidRPr="006D4AEC">
        <w:rPr>
          <w:spacing w:val="-2"/>
        </w:rPr>
        <w:t>Đồng thời, việc xác định rõ cơ quan quản lý hòa giải viên lao động ngay trong hồ sơ, quyết định bổ nhiệm và danh sách hòa giải viên lao động là cơ sở để xác định trách nhiệm quản lý, đánh giá, phân công nhiệm vụ và thực hiện chế độ, chính sách đối với từng hòa giải viên.</w:t>
      </w:r>
    </w:p>
    <w:p w14:paraId="1D0FC29A" w14:textId="77777777" w:rsidR="006D4AEC" w:rsidRPr="006D4AEC" w:rsidRDefault="006D4AEC" w:rsidP="006D4AEC">
      <w:pPr>
        <w:spacing w:before="100" w:after="100"/>
        <w:ind w:firstLine="709"/>
        <w:jc w:val="both"/>
        <w:rPr>
          <w:b/>
          <w:bCs/>
          <w:spacing w:val="-2"/>
        </w:rPr>
      </w:pPr>
      <w:r w:rsidRPr="006D4AEC">
        <w:rPr>
          <w:b/>
          <w:bCs/>
          <w:spacing w:val="-2"/>
        </w:rPr>
        <w:t>5. Đánh giá tác động của việc phân cấp</w:t>
      </w:r>
    </w:p>
    <w:p w14:paraId="00A95954" w14:textId="77777777" w:rsidR="006D4AEC" w:rsidRPr="006D4AEC" w:rsidRDefault="006D4AEC" w:rsidP="006D4AEC">
      <w:pPr>
        <w:spacing w:before="100" w:after="100"/>
        <w:ind w:firstLine="709"/>
        <w:jc w:val="both"/>
        <w:rPr>
          <w:spacing w:val="-2"/>
        </w:rPr>
      </w:pPr>
      <w:r w:rsidRPr="006D4AEC">
        <w:rPr>
          <w:spacing w:val="-2"/>
        </w:rPr>
        <w:t>Việc hoàn thiện quy định về quản lý, phân cấp quản lý và thẩm quyền cử hòa giải viên lao động có các tác động chủ yếu sau:</w:t>
      </w:r>
    </w:p>
    <w:p w14:paraId="72DBECCB" w14:textId="77777777" w:rsidR="006D4AEC" w:rsidRDefault="006D4AEC" w:rsidP="006D4AEC">
      <w:pPr>
        <w:spacing w:before="100" w:after="100"/>
        <w:ind w:firstLine="709"/>
        <w:jc w:val="both"/>
        <w:rPr>
          <w:spacing w:val="-2"/>
        </w:rPr>
      </w:pPr>
      <w:r w:rsidRPr="006D4AEC">
        <w:rPr>
          <w:spacing w:val="-2"/>
        </w:rPr>
        <w:t>a) Đối với cơ quan nhà nước</w:t>
      </w:r>
    </w:p>
    <w:p w14:paraId="5E339155" w14:textId="77777777" w:rsidR="006D4AEC" w:rsidRDefault="006D4AEC" w:rsidP="006D4AEC">
      <w:pPr>
        <w:spacing w:before="100" w:after="100"/>
        <w:ind w:firstLine="709"/>
        <w:jc w:val="both"/>
        <w:rPr>
          <w:spacing w:val="-2"/>
        </w:rPr>
      </w:pPr>
      <w:r>
        <w:rPr>
          <w:spacing w:val="-2"/>
        </w:rPr>
        <w:t xml:space="preserve">- </w:t>
      </w:r>
      <w:r w:rsidRPr="006D4AEC">
        <w:rPr>
          <w:spacing w:val="-2"/>
        </w:rPr>
        <w:t xml:space="preserve">Xác định rõ đầu mối quản lý hòa giải viên lao động; </w:t>
      </w:r>
    </w:p>
    <w:p w14:paraId="1599FEA9" w14:textId="77777777" w:rsidR="006D4AEC" w:rsidRDefault="006D4AEC" w:rsidP="006D4AEC">
      <w:pPr>
        <w:spacing w:before="100" w:after="100"/>
        <w:ind w:firstLine="709"/>
        <w:jc w:val="both"/>
        <w:rPr>
          <w:spacing w:val="-2"/>
        </w:rPr>
      </w:pPr>
      <w:r>
        <w:rPr>
          <w:spacing w:val="-2"/>
        </w:rPr>
        <w:t xml:space="preserve">- </w:t>
      </w:r>
      <w:r w:rsidRPr="006D4AEC">
        <w:rPr>
          <w:spacing w:val="-2"/>
        </w:rPr>
        <w:t xml:space="preserve">Hạn chế tình trạng chồng chéo hoặc bỏ sót trách nhiệm trong quản lý; </w:t>
      </w:r>
    </w:p>
    <w:p w14:paraId="3D161302" w14:textId="77777777" w:rsidR="006D4AEC" w:rsidRDefault="006D4AEC" w:rsidP="006D4AEC">
      <w:pPr>
        <w:spacing w:before="100" w:after="100"/>
        <w:ind w:firstLine="709"/>
        <w:jc w:val="both"/>
        <w:rPr>
          <w:spacing w:val="-2"/>
        </w:rPr>
      </w:pPr>
      <w:r>
        <w:rPr>
          <w:spacing w:val="-2"/>
        </w:rPr>
        <w:t xml:space="preserve">- </w:t>
      </w:r>
      <w:r w:rsidRPr="006D4AEC">
        <w:rPr>
          <w:spacing w:val="-2"/>
        </w:rPr>
        <w:t xml:space="preserve">Tạo cơ sở để thực hiện thống nhất việc phân công, theo dõi, đánh giá và xem xét miễn nhiệm hòa giải viên lao động; </w:t>
      </w:r>
    </w:p>
    <w:p w14:paraId="3749E84E" w14:textId="5259604E" w:rsidR="006D4AEC" w:rsidRPr="006D4AEC" w:rsidRDefault="006D4AEC" w:rsidP="006D4AEC">
      <w:pPr>
        <w:spacing w:before="100" w:after="100"/>
        <w:ind w:firstLine="709"/>
        <w:jc w:val="both"/>
        <w:rPr>
          <w:spacing w:val="-2"/>
        </w:rPr>
      </w:pPr>
      <w:r>
        <w:rPr>
          <w:spacing w:val="-2"/>
        </w:rPr>
        <w:t xml:space="preserve">- </w:t>
      </w:r>
      <w:r w:rsidRPr="006D4AEC">
        <w:rPr>
          <w:spacing w:val="-2"/>
        </w:rPr>
        <w:t xml:space="preserve">Tăng cường khả năng điều phối, hỗ trợ giữa Sở Nội vụ và Phòng Văn hóa - Xã hội trong các vụ việc có tính chất phức tạp hoặc liên quan nhiều địa bàn. </w:t>
      </w:r>
    </w:p>
    <w:p w14:paraId="2961DC4B" w14:textId="77777777" w:rsidR="006D4AEC" w:rsidRPr="006D4AEC" w:rsidRDefault="006D4AEC" w:rsidP="006D4AEC">
      <w:pPr>
        <w:spacing w:before="100" w:after="100"/>
        <w:ind w:firstLine="709"/>
        <w:jc w:val="both"/>
        <w:rPr>
          <w:spacing w:val="-2"/>
        </w:rPr>
      </w:pPr>
      <w:r w:rsidRPr="006D4AEC">
        <w:rPr>
          <w:spacing w:val="-2"/>
        </w:rPr>
        <w:t>b) Đối với hòa giải viên lao động</w:t>
      </w:r>
    </w:p>
    <w:p w14:paraId="2A4CE890" w14:textId="77777777" w:rsidR="006D4AEC" w:rsidRPr="006D4AEC" w:rsidRDefault="006D4AEC" w:rsidP="006D4AEC">
      <w:pPr>
        <w:spacing w:before="100" w:after="100"/>
        <w:ind w:firstLine="709"/>
        <w:jc w:val="both"/>
        <w:rPr>
          <w:spacing w:val="-2"/>
        </w:rPr>
      </w:pPr>
      <w:r w:rsidRPr="006D4AEC">
        <w:rPr>
          <w:spacing w:val="-2"/>
        </w:rPr>
        <w:t>Việc xác định rõ cơ quan quản lý giúp hòa giải viên lao động biết rõ cơ quan có trách nhiệm phân công, theo dõi, đánh giá và thực hiện các chế độ có liên quan; đồng thời xác định rõ phạm vi và trách nhiệm thực hiện nhiệm vụ.</w:t>
      </w:r>
    </w:p>
    <w:p w14:paraId="6382A272" w14:textId="77777777" w:rsidR="006D4AEC" w:rsidRPr="006D4AEC" w:rsidRDefault="006D4AEC" w:rsidP="006D4AEC">
      <w:pPr>
        <w:spacing w:before="100" w:after="100"/>
        <w:ind w:firstLine="709"/>
        <w:jc w:val="both"/>
        <w:rPr>
          <w:spacing w:val="-2"/>
        </w:rPr>
      </w:pPr>
      <w:r w:rsidRPr="006D4AEC">
        <w:rPr>
          <w:spacing w:val="-2"/>
        </w:rPr>
        <w:t>c) Đối với doanh nghiệp, tổ chức đại diện người lao động và người lao động</w:t>
      </w:r>
    </w:p>
    <w:p w14:paraId="259EC9DB" w14:textId="77777777" w:rsidR="006D4AEC" w:rsidRPr="006D4AEC" w:rsidRDefault="006D4AEC" w:rsidP="006D4AEC">
      <w:pPr>
        <w:spacing w:before="100" w:after="100"/>
        <w:ind w:firstLine="709"/>
        <w:jc w:val="both"/>
        <w:rPr>
          <w:spacing w:val="-2"/>
        </w:rPr>
      </w:pPr>
      <w:r w:rsidRPr="006D4AEC">
        <w:rPr>
          <w:spacing w:val="-2"/>
        </w:rPr>
        <w:t>Việc xác định rõ cơ quan có thẩm quyền cử hòa giải viên lao động góp phần bảo đảm yêu cầu hòa giải được tiếp nhận và xử lý kịp thời, xác định rõ đầu mối phối hợp, không làm phát sinh thêm thủ tục hành chính hoặc chi phí tuân thủ.</w:t>
      </w:r>
    </w:p>
    <w:p w14:paraId="57B29340" w14:textId="77777777" w:rsidR="006D4AEC" w:rsidRPr="006D4AEC" w:rsidRDefault="006D4AEC" w:rsidP="006D4AEC">
      <w:pPr>
        <w:spacing w:before="100" w:after="100"/>
        <w:ind w:firstLine="709"/>
        <w:jc w:val="both"/>
        <w:rPr>
          <w:b/>
          <w:bCs/>
          <w:spacing w:val="-2"/>
        </w:rPr>
      </w:pPr>
      <w:r w:rsidRPr="006D4AEC">
        <w:rPr>
          <w:b/>
          <w:bCs/>
          <w:spacing w:val="-2"/>
        </w:rPr>
        <w:lastRenderedPageBreak/>
        <w:t>6. Đánh giá về nguồn lực và điều kiện bảo đảm thực hiện phân cấp</w:t>
      </w:r>
    </w:p>
    <w:p w14:paraId="78C7DD08" w14:textId="77777777" w:rsidR="006D4AEC" w:rsidRPr="006D4AEC" w:rsidRDefault="006D4AEC" w:rsidP="006D4AEC">
      <w:pPr>
        <w:spacing w:before="100" w:after="100"/>
        <w:ind w:firstLine="709"/>
        <w:jc w:val="both"/>
        <w:rPr>
          <w:spacing w:val="-2"/>
        </w:rPr>
      </w:pPr>
      <w:r w:rsidRPr="006D4AEC">
        <w:rPr>
          <w:spacing w:val="-2"/>
        </w:rPr>
        <w:t>Việc thực hiện các nội dung phân cấp, phân định trách nhiệm theo dự thảo chủ yếu sử dụng nguồn nhân lực, bộ máy và kinh phí được bố trí trong dự toán ngân sách nhà nước theo quy định hiện hành.</w:t>
      </w:r>
    </w:p>
    <w:p w14:paraId="2677737E" w14:textId="77777777" w:rsidR="006D4AEC" w:rsidRPr="006D4AEC" w:rsidRDefault="006D4AEC" w:rsidP="006D4AEC">
      <w:pPr>
        <w:spacing w:before="100" w:after="100"/>
        <w:ind w:firstLine="709"/>
        <w:jc w:val="both"/>
        <w:rPr>
          <w:spacing w:val="-2"/>
        </w:rPr>
      </w:pPr>
      <w:r w:rsidRPr="006D4AEC">
        <w:rPr>
          <w:spacing w:val="-2"/>
        </w:rPr>
        <w:t>Dự thảo không làm phát sinh tổ chức bộ máy mới, không làm phát sinh biên chế mới; không yêu cầu đầu tư cơ sở vật chất đặc thù để thực hiện việc quản lý, cử và theo dõi hòa giải viên lao động.</w:t>
      </w:r>
    </w:p>
    <w:p w14:paraId="4F967EB7" w14:textId="77777777" w:rsidR="006D4AEC" w:rsidRPr="006D4AEC" w:rsidRDefault="006D4AEC" w:rsidP="006D4AEC">
      <w:pPr>
        <w:spacing w:before="100" w:after="100"/>
        <w:ind w:firstLine="709"/>
        <w:jc w:val="both"/>
        <w:rPr>
          <w:spacing w:val="-2"/>
        </w:rPr>
      </w:pPr>
      <w:r w:rsidRPr="006D4AEC">
        <w:rPr>
          <w:spacing w:val="-2"/>
        </w:rPr>
        <w:t>Việc thực hiện nhiệm vụ quản lý hòa giải viên lao động được lồng ghép trong chức năng, nhiệm vụ của Sở Nội vụ và Phòng Văn hóa - Xã hội theo quy định.</w:t>
      </w:r>
    </w:p>
    <w:p w14:paraId="5B88196E" w14:textId="77777777" w:rsidR="006D4AEC" w:rsidRPr="006D4AEC" w:rsidRDefault="006D4AEC" w:rsidP="006D4AEC">
      <w:pPr>
        <w:spacing w:before="100" w:after="100"/>
        <w:ind w:firstLine="709"/>
        <w:jc w:val="both"/>
        <w:rPr>
          <w:b/>
          <w:bCs/>
          <w:spacing w:val="-2"/>
        </w:rPr>
      </w:pPr>
      <w:r w:rsidRPr="006D4AEC">
        <w:rPr>
          <w:b/>
          <w:bCs/>
          <w:spacing w:val="-2"/>
        </w:rPr>
        <w:t>7. Kết luận về việc phân quyền, phân cấp</w:t>
      </w:r>
    </w:p>
    <w:p w14:paraId="0F4480D5" w14:textId="77777777" w:rsidR="006D4AEC" w:rsidRPr="006D4AEC" w:rsidRDefault="006D4AEC" w:rsidP="006D4AEC">
      <w:pPr>
        <w:spacing w:before="100" w:after="100"/>
        <w:ind w:firstLine="709"/>
        <w:jc w:val="both"/>
        <w:rPr>
          <w:spacing w:val="-2"/>
        </w:rPr>
      </w:pPr>
      <w:r w:rsidRPr="006D4AEC">
        <w:rPr>
          <w:spacing w:val="-2"/>
        </w:rPr>
        <w:t>Qua đánh giá, việc sửa đổi, bổ sung quy định về quản lý, phân cấp quản lý, thẩm quyền cử và phạm vi hoạt động của hòa giải viên lao động là cần thiết và phù hợp với yêu cầu tổ chức thực hiện pháp luật về hòa giải viên lao động trong mô hình chính quyền địa phương 02 cấp.</w:t>
      </w:r>
    </w:p>
    <w:p w14:paraId="520F261F" w14:textId="77777777" w:rsidR="006D4AEC" w:rsidRPr="006D4AEC" w:rsidRDefault="006D4AEC" w:rsidP="006D4AEC">
      <w:pPr>
        <w:spacing w:before="100" w:after="100"/>
        <w:ind w:firstLine="709"/>
        <w:jc w:val="both"/>
        <w:rPr>
          <w:spacing w:val="-2"/>
        </w:rPr>
      </w:pPr>
      <w:r w:rsidRPr="006D4AEC">
        <w:rPr>
          <w:spacing w:val="-2"/>
        </w:rPr>
        <w:t>Các nội dung dự thảo chủ yếu nhằm cụ thể hóa trách nhiệm và phương thức tổ chức thực hiện trong phạm vi thẩm quyền đã được pháp luật quy định, không đặt ra cơ chế phân cấp trái với quy định của cơ quan nhà nước cấp trên, không làm thay đổi thẩm quyền bổ nhiệm, bổ nhiệm lại, miễn nhiệm hòa giải viên lao động theo quy định của pháp luật.</w:t>
      </w:r>
    </w:p>
    <w:p w14:paraId="2A365CB0" w14:textId="77777777" w:rsidR="006D4AEC" w:rsidRPr="006D4AEC" w:rsidRDefault="006D4AEC" w:rsidP="006D4AEC">
      <w:pPr>
        <w:spacing w:before="100" w:after="100"/>
        <w:ind w:firstLine="709"/>
        <w:jc w:val="both"/>
        <w:rPr>
          <w:spacing w:val="-2"/>
        </w:rPr>
      </w:pPr>
      <w:r w:rsidRPr="006D4AEC">
        <w:rPr>
          <w:spacing w:val="-2"/>
        </w:rPr>
        <w:t>Việc phân định rõ trách nhiệm giữa Sở Nội vụ và Phòng Văn hóa - Xã hội góp phần bảo đảm quản lý thống nhất, rõ đầu mối, rõ trách nhiệm, thuận lợi trong việc cử, phân công, theo dõi, đánh giá và xem xét miễn nhiệm hòa giải viên lao động.</w:t>
      </w:r>
    </w:p>
    <w:p w14:paraId="028E9539" w14:textId="77777777" w:rsidR="006D4AEC" w:rsidRPr="006D4AEC" w:rsidRDefault="006D4AEC" w:rsidP="006D4AEC">
      <w:pPr>
        <w:spacing w:before="100" w:after="100"/>
        <w:ind w:firstLine="709"/>
        <w:jc w:val="both"/>
        <w:rPr>
          <w:b/>
          <w:bCs/>
          <w:spacing w:val="-2"/>
        </w:rPr>
      </w:pPr>
      <w:r w:rsidRPr="006D4AEC">
        <w:rPr>
          <w:b/>
          <w:bCs/>
          <w:spacing w:val="-2"/>
        </w:rPr>
        <w:t>III. ĐÁNH GIÁ VỀ VIỆC ỨNG DỤNG, THÚC ĐẨY PHÁT TRIỂN KHOA HỌC, CÔNG NGHỆ, ĐỔI MỚI SÁNG TẠO VÀ CHUYỂN ĐỔI SỐ</w:t>
      </w:r>
    </w:p>
    <w:p w14:paraId="32FF518C" w14:textId="77777777" w:rsidR="006D4AEC" w:rsidRPr="006D4AEC" w:rsidRDefault="006D4AEC" w:rsidP="006D4AEC">
      <w:pPr>
        <w:spacing w:before="100" w:after="100"/>
        <w:ind w:firstLine="709"/>
        <w:jc w:val="both"/>
        <w:rPr>
          <w:spacing w:val="-2"/>
        </w:rPr>
      </w:pPr>
      <w:r w:rsidRPr="006D4AEC">
        <w:rPr>
          <w:spacing w:val="-2"/>
        </w:rPr>
        <w:t>Dự thảo Quyết định không quy định chính sách hoặc giải pháp cụ thể về ứng dụng, thúc đẩy phát triển khoa học, công nghệ, đổi mới sáng tạo và chuyển đổi số.</w:t>
      </w:r>
    </w:p>
    <w:p w14:paraId="07E8374A" w14:textId="77777777" w:rsidR="006D4AEC" w:rsidRPr="006D4AEC" w:rsidRDefault="006D4AEC" w:rsidP="006D4AEC">
      <w:pPr>
        <w:spacing w:before="100" w:after="100"/>
        <w:ind w:firstLine="709"/>
        <w:jc w:val="both"/>
        <w:rPr>
          <w:spacing w:val="-2"/>
        </w:rPr>
      </w:pPr>
      <w:r w:rsidRPr="006D4AEC">
        <w:rPr>
          <w:spacing w:val="-2"/>
        </w:rPr>
        <w:t>Các nội dung sửa đổi, bổ sung chủ yếu liên quan đến tổ chức quản lý, cử, đánh giá và thực hiện nhiệm vụ của hòa giải viên lao động; không phát sinh tác động trực tiếp đến nội dung này.</w:t>
      </w:r>
    </w:p>
    <w:p w14:paraId="729DCAAD" w14:textId="77777777" w:rsidR="006D4AEC" w:rsidRPr="006D4AEC" w:rsidRDefault="006D4AEC" w:rsidP="006D4AEC">
      <w:pPr>
        <w:spacing w:before="100" w:after="100"/>
        <w:ind w:firstLine="709"/>
        <w:jc w:val="both"/>
        <w:rPr>
          <w:b/>
          <w:bCs/>
          <w:spacing w:val="-2"/>
        </w:rPr>
      </w:pPr>
      <w:r w:rsidRPr="006D4AEC">
        <w:rPr>
          <w:b/>
          <w:bCs/>
          <w:spacing w:val="-2"/>
        </w:rPr>
        <w:t>IV. ĐÁNH GIÁ VỀ BẢO ĐẢM BÌNH ĐẲNG GIỚI</w:t>
      </w:r>
    </w:p>
    <w:p w14:paraId="2A7542EA" w14:textId="77777777" w:rsidR="006D4AEC" w:rsidRPr="006D4AEC" w:rsidRDefault="006D4AEC" w:rsidP="006D4AEC">
      <w:pPr>
        <w:spacing w:before="100" w:after="100"/>
        <w:ind w:firstLine="709"/>
        <w:jc w:val="both"/>
        <w:rPr>
          <w:spacing w:val="-2"/>
        </w:rPr>
      </w:pPr>
      <w:r w:rsidRPr="006D4AEC">
        <w:rPr>
          <w:spacing w:val="-2"/>
        </w:rPr>
        <w:t>Dự thảo Quyết định không quy định chính sách hoặc biện pháp có tác động khác biệt giữa nam và nữ; các quy định về quản lý, cử, đánh giá và miễn nhiệm hòa giải viên lao động được áp dụng bình đẳng đối với các đối tượng thuộc phạm vi điều chỉnh.</w:t>
      </w:r>
    </w:p>
    <w:p w14:paraId="6F94CC6B" w14:textId="77777777" w:rsidR="006D4AEC" w:rsidRPr="006D4AEC" w:rsidRDefault="006D4AEC" w:rsidP="006D4AEC">
      <w:pPr>
        <w:spacing w:before="100" w:after="100"/>
        <w:ind w:firstLine="709"/>
        <w:jc w:val="both"/>
        <w:rPr>
          <w:spacing w:val="-2"/>
        </w:rPr>
      </w:pPr>
      <w:r w:rsidRPr="006D4AEC">
        <w:rPr>
          <w:spacing w:val="-2"/>
        </w:rPr>
        <w:t>Do đó, dự thảo không làm phát sinh vấn đề về bình đẳng giới cần xử lý riêng.</w:t>
      </w:r>
    </w:p>
    <w:p w14:paraId="3A7314AA" w14:textId="77777777" w:rsidR="006D4AEC" w:rsidRPr="006D4AEC" w:rsidRDefault="006D4AEC" w:rsidP="006D4AEC">
      <w:pPr>
        <w:spacing w:before="100" w:after="100"/>
        <w:ind w:firstLine="709"/>
        <w:jc w:val="both"/>
        <w:rPr>
          <w:b/>
          <w:bCs/>
          <w:spacing w:val="-2"/>
        </w:rPr>
      </w:pPr>
      <w:r w:rsidRPr="006D4AEC">
        <w:rPr>
          <w:b/>
          <w:bCs/>
          <w:spacing w:val="-2"/>
        </w:rPr>
        <w:t>V. ĐÁNH GIÁ VỀ VIỆC THỰC HIỆN CHÍNH SÁCH DÂN TỘC</w:t>
      </w:r>
    </w:p>
    <w:p w14:paraId="6BEC97E5" w14:textId="77777777" w:rsidR="006D4AEC" w:rsidRPr="006D4AEC" w:rsidRDefault="006D4AEC" w:rsidP="006D4AEC">
      <w:pPr>
        <w:spacing w:before="100" w:after="100"/>
        <w:ind w:firstLine="709"/>
        <w:jc w:val="both"/>
        <w:rPr>
          <w:spacing w:val="-2"/>
        </w:rPr>
      </w:pPr>
      <w:r w:rsidRPr="006D4AEC">
        <w:rPr>
          <w:spacing w:val="-2"/>
        </w:rPr>
        <w:t>Dự thảo Quyết định không quy định chính sách riêng hoặc có tác động trực tiếp đến việc thực hiện chính sách dân tộc.</w:t>
      </w:r>
    </w:p>
    <w:p w14:paraId="6E8C19BC" w14:textId="77777777" w:rsidR="006D4AEC" w:rsidRPr="006D4AEC" w:rsidRDefault="006D4AEC" w:rsidP="006D4AEC">
      <w:pPr>
        <w:spacing w:before="100" w:after="100"/>
        <w:ind w:firstLine="709"/>
        <w:jc w:val="both"/>
        <w:rPr>
          <w:spacing w:val="-2"/>
        </w:rPr>
      </w:pPr>
      <w:r w:rsidRPr="006D4AEC">
        <w:rPr>
          <w:spacing w:val="-2"/>
        </w:rPr>
        <w:lastRenderedPageBreak/>
        <w:t>Các quy định về quản lý, cử, đánh giá và thực hiện nhiệm vụ của hòa giải viên lao động được áp dụng thống nhất trên địa bàn thành phố, không phân biệt thành phần dân tộc của hòa giải viên lao động hoặc các bên tranh chấp.</w:t>
      </w:r>
    </w:p>
    <w:p w14:paraId="0FC430B8" w14:textId="77777777" w:rsidR="006D4AEC" w:rsidRPr="006D4AEC" w:rsidRDefault="006D4AEC" w:rsidP="006D4AEC">
      <w:pPr>
        <w:spacing w:before="100" w:after="100"/>
        <w:ind w:firstLine="709"/>
        <w:jc w:val="both"/>
        <w:rPr>
          <w:spacing w:val="-2"/>
        </w:rPr>
      </w:pPr>
      <w:r w:rsidRPr="006D4AEC">
        <w:rPr>
          <w:spacing w:val="-2"/>
        </w:rPr>
        <w:t>Do đó, dự thảo không làm phát sinh nội dung cần đánh giá, điều chỉnh riêng về chính sách dân tộc.</w:t>
      </w:r>
    </w:p>
    <w:p w14:paraId="748DBA36" w14:textId="77777777" w:rsidR="006D4AEC" w:rsidRPr="006D4AEC" w:rsidRDefault="006D4AEC" w:rsidP="006D4AEC">
      <w:pPr>
        <w:spacing w:before="100" w:after="100"/>
        <w:ind w:firstLine="709"/>
        <w:jc w:val="both"/>
        <w:rPr>
          <w:b/>
          <w:bCs/>
          <w:spacing w:val="-2"/>
        </w:rPr>
      </w:pPr>
      <w:r w:rsidRPr="006D4AEC">
        <w:rPr>
          <w:b/>
          <w:bCs/>
          <w:spacing w:val="-2"/>
        </w:rPr>
        <w:t>VI. KẾT LUẬN</w:t>
      </w:r>
    </w:p>
    <w:p w14:paraId="7C2DB2BC" w14:textId="77777777" w:rsidR="006D4AEC" w:rsidRPr="006D4AEC" w:rsidRDefault="006D4AEC" w:rsidP="006D4AEC">
      <w:pPr>
        <w:tabs>
          <w:tab w:val="left" w:pos="993"/>
        </w:tabs>
        <w:spacing w:before="100" w:after="100"/>
        <w:ind w:firstLine="709"/>
        <w:jc w:val="both"/>
        <w:rPr>
          <w:spacing w:val="-2"/>
        </w:rPr>
      </w:pPr>
      <w:r w:rsidRPr="006D4AEC">
        <w:rPr>
          <w:spacing w:val="-2"/>
        </w:rPr>
        <w:t>Qua đánh giá các nội dung của dự thảo Quyết định sửa đổi, bổ sung một số điều của Quy chế quản lý hòa giải viên lao động trên địa bàn thành phố Đồng Nai, nhận thấy:</w:t>
      </w:r>
    </w:p>
    <w:p w14:paraId="002EBFBA" w14:textId="77777777" w:rsidR="006D4AEC" w:rsidRPr="006D4AEC" w:rsidRDefault="006D4AEC" w:rsidP="006D4AEC">
      <w:pPr>
        <w:numPr>
          <w:ilvl w:val="0"/>
          <w:numId w:val="23"/>
        </w:numPr>
        <w:tabs>
          <w:tab w:val="left" w:pos="993"/>
        </w:tabs>
        <w:spacing w:before="100" w:after="100"/>
        <w:ind w:left="0" w:firstLine="709"/>
        <w:jc w:val="both"/>
        <w:rPr>
          <w:spacing w:val="-2"/>
        </w:rPr>
      </w:pPr>
      <w:r w:rsidRPr="006D4AEC">
        <w:rPr>
          <w:spacing w:val="-2"/>
        </w:rPr>
        <w:t xml:space="preserve">Dự thảo không làm phát sinh thủ tục hành chính mới và không làm tăng chi phí tuân thủ đối với tổ chức, cá nhân. </w:t>
      </w:r>
    </w:p>
    <w:p w14:paraId="1C7DE590" w14:textId="77777777" w:rsidR="006D4AEC" w:rsidRPr="006D4AEC" w:rsidRDefault="006D4AEC" w:rsidP="006D4AEC">
      <w:pPr>
        <w:numPr>
          <w:ilvl w:val="0"/>
          <w:numId w:val="23"/>
        </w:numPr>
        <w:tabs>
          <w:tab w:val="left" w:pos="993"/>
        </w:tabs>
        <w:spacing w:before="100" w:after="100"/>
        <w:ind w:left="0" w:firstLine="709"/>
        <w:jc w:val="both"/>
        <w:rPr>
          <w:spacing w:val="-2"/>
        </w:rPr>
      </w:pPr>
      <w:r w:rsidRPr="006D4AEC">
        <w:rPr>
          <w:spacing w:val="-2"/>
        </w:rPr>
        <w:t xml:space="preserve">Nội dung về quản lý, phân cấp quản lý, thẩm quyền cử và phạm vi hoạt động của hòa giải viên lao động được xây dựng nhằm cụ thể hóa trách nhiệm tổ chức thực hiện, phù hợp với quy định của pháp luật về hòa giải viên lao động và mô hình chính quyền địa phương 02 cấp. </w:t>
      </w:r>
    </w:p>
    <w:p w14:paraId="24DC987D" w14:textId="77777777" w:rsidR="006D4AEC" w:rsidRPr="006D4AEC" w:rsidRDefault="006D4AEC" w:rsidP="006D4AEC">
      <w:pPr>
        <w:numPr>
          <w:ilvl w:val="0"/>
          <w:numId w:val="23"/>
        </w:numPr>
        <w:tabs>
          <w:tab w:val="left" w:pos="993"/>
        </w:tabs>
        <w:spacing w:before="100" w:after="100"/>
        <w:ind w:left="0" w:firstLine="709"/>
        <w:jc w:val="both"/>
        <w:rPr>
          <w:spacing w:val="-2"/>
        </w:rPr>
      </w:pPr>
      <w:r w:rsidRPr="006D4AEC">
        <w:rPr>
          <w:spacing w:val="-2"/>
        </w:rPr>
        <w:t xml:space="preserve">Dự thảo không làm phát sinh tổ chức, biên chế mới; việc thực hiện được bảo đảm trong phạm vi chức năng, nhiệm vụ và nguồn lực được giao cho các cơ quan, đơn vị. </w:t>
      </w:r>
    </w:p>
    <w:p w14:paraId="3DD2A6BD" w14:textId="77777777" w:rsidR="006D4AEC" w:rsidRPr="006D4AEC" w:rsidRDefault="006D4AEC" w:rsidP="006D4AEC">
      <w:pPr>
        <w:numPr>
          <w:ilvl w:val="0"/>
          <w:numId w:val="23"/>
        </w:numPr>
        <w:tabs>
          <w:tab w:val="left" w:pos="993"/>
        </w:tabs>
        <w:spacing w:before="100" w:after="100"/>
        <w:ind w:left="0" w:firstLine="709"/>
        <w:jc w:val="both"/>
        <w:rPr>
          <w:spacing w:val="-2"/>
        </w:rPr>
      </w:pPr>
      <w:r w:rsidRPr="006D4AEC">
        <w:rPr>
          <w:spacing w:val="-2"/>
        </w:rPr>
        <w:t xml:space="preserve">Dự thảo không phát sinh nội dung cần đánh giá riêng về ứng dụng, thúc đẩy phát triển khoa học, công nghệ, đổi mới sáng tạo và chuyển đổi số; bình đẳng giới; chính sách dân tộc. </w:t>
      </w:r>
    </w:p>
    <w:p w14:paraId="68EF7371" w14:textId="4B284EEA" w:rsidR="006D4AEC" w:rsidRPr="006D4AEC" w:rsidRDefault="006D4AEC" w:rsidP="006D4AEC">
      <w:pPr>
        <w:tabs>
          <w:tab w:val="left" w:pos="993"/>
        </w:tabs>
        <w:spacing w:before="100" w:after="100"/>
        <w:ind w:firstLine="709"/>
        <w:jc w:val="both"/>
        <w:rPr>
          <w:spacing w:val="-2"/>
        </w:rPr>
      </w:pPr>
      <w:r w:rsidRPr="006D4AEC">
        <w:rPr>
          <w:spacing w:val="-2"/>
        </w:rPr>
        <w:t>Trên cơ sở đó, việc sửa đổi, bổ sung các quy định nêu trên là cần thiết, có tính khả thi và phù hợp để tổ chức thực hiện công tác quản lý hòa giải viên lao động trên địa bàn thành phố Đồng Nai.</w:t>
      </w:r>
    </w:p>
    <w:p w14:paraId="17AF5E3E" w14:textId="3FFDFC98" w:rsidR="00CB54BA" w:rsidRPr="00DE238D" w:rsidRDefault="00A157C2" w:rsidP="006D4AEC">
      <w:pPr>
        <w:spacing w:before="100" w:after="100"/>
        <w:ind w:firstLine="709"/>
        <w:jc w:val="both"/>
      </w:pPr>
      <w:r w:rsidRPr="00DE238D">
        <w:t xml:space="preserve">Trên đây là </w:t>
      </w:r>
      <w:r w:rsidR="006D4AEC">
        <w:t>Bản đánh giá</w:t>
      </w:r>
      <w:r w:rsidRPr="00DE238D">
        <w:t xml:space="preserve"> của Sở Nội vụ </w:t>
      </w:r>
      <w:r w:rsidR="006D4AEC">
        <w:t xml:space="preserve">về </w:t>
      </w:r>
      <w:r w:rsidR="006D4AEC" w:rsidRPr="006D4AEC">
        <w:t>t</w:t>
      </w:r>
      <w:r w:rsidR="006D4AEC" w:rsidRPr="006D4AEC">
        <w:t>hủ tục hành chính, việc phân quyền, phân cấp, việc ứng dụng, thúc đẩy phát triển khoa học, công nghệ, đổi mới sáng tạo và chuyển đổi số, bảo đảm bình đẳng giới, việc thực hiện chính sách dân tộc trong dự thảo quyết định sửa đổi, bổ sung một số điều của quy chế quản lý hòa giải viên lao động trên địa bàn thành phố Đồng Nai ban hành kèm theo Quyết định số 05/2026/QĐ-CTUBND ngày 16 tháng 01 năm 2026 của Chủ tịch Ủy ban nhân dân tỉnh Đồng Nai</w:t>
      </w:r>
      <w:r w:rsidR="006D4AEC" w:rsidRPr="006D4AEC">
        <w:t>./.</w:t>
      </w:r>
    </w:p>
    <w:tbl>
      <w:tblPr>
        <w:tblpPr w:leftFromText="180" w:rightFromText="180" w:vertAnchor="text" w:horzAnchor="margin" w:tblpY="234"/>
        <w:tblW w:w="0" w:type="auto"/>
        <w:tblLook w:val="01E0" w:firstRow="1" w:lastRow="1" w:firstColumn="1" w:lastColumn="1" w:noHBand="0" w:noVBand="0"/>
      </w:tblPr>
      <w:tblGrid>
        <w:gridCol w:w="4338"/>
        <w:gridCol w:w="4639"/>
      </w:tblGrid>
      <w:tr w:rsidR="00CB54BA" w:rsidRPr="0010101E" w14:paraId="634C8D08" w14:textId="77777777" w:rsidTr="00AD7B6B">
        <w:tc>
          <w:tcPr>
            <w:tcW w:w="4338" w:type="dxa"/>
          </w:tcPr>
          <w:p w14:paraId="3DBF30E3" w14:textId="77777777" w:rsidR="00CB54BA" w:rsidRPr="00F42535" w:rsidRDefault="00CB54BA" w:rsidP="00AD7B6B">
            <w:pPr>
              <w:shd w:val="clear" w:color="auto" w:fill="FFFFFF"/>
              <w:ind w:right="-232"/>
              <w:textAlignment w:val="baseline"/>
              <w:rPr>
                <w:rFonts w:eastAsia="MS Mincho"/>
                <w:b/>
                <w:i/>
                <w:sz w:val="24"/>
              </w:rPr>
            </w:pPr>
            <w:r w:rsidRPr="00F42535">
              <w:rPr>
                <w:rFonts w:eastAsia="MS Mincho"/>
                <w:b/>
                <w:i/>
                <w:sz w:val="24"/>
              </w:rPr>
              <w:t>Nơi nhận:</w:t>
            </w:r>
          </w:p>
          <w:p w14:paraId="6AC34F6D" w14:textId="2F7601F9" w:rsidR="00CB54BA" w:rsidRDefault="001326D6" w:rsidP="00AD7B6B">
            <w:pPr>
              <w:shd w:val="clear" w:color="auto" w:fill="FFFFFF"/>
              <w:ind w:right="-232"/>
              <w:textAlignment w:val="baseline"/>
              <w:rPr>
                <w:rFonts w:eastAsia="MS Mincho"/>
                <w:sz w:val="22"/>
                <w:szCs w:val="22"/>
              </w:rPr>
            </w:pPr>
            <w:r>
              <w:rPr>
                <w:rFonts w:eastAsia="MS Mincho"/>
                <w:sz w:val="22"/>
                <w:szCs w:val="22"/>
              </w:rPr>
              <w:t>- Sở Tư pháp</w:t>
            </w:r>
            <w:r w:rsidR="00936124">
              <w:rPr>
                <w:rFonts w:eastAsia="MS Mincho"/>
                <w:sz w:val="22"/>
                <w:szCs w:val="22"/>
              </w:rPr>
              <w:t xml:space="preserve"> (để biết); </w:t>
            </w:r>
          </w:p>
          <w:p w14:paraId="61CAF611" w14:textId="77777777" w:rsidR="00CB54BA" w:rsidRDefault="00CB54BA" w:rsidP="00AD7B6B">
            <w:pPr>
              <w:shd w:val="clear" w:color="auto" w:fill="FFFFFF"/>
              <w:ind w:right="-232"/>
              <w:textAlignment w:val="baseline"/>
              <w:rPr>
                <w:rFonts w:eastAsia="MS Mincho"/>
                <w:sz w:val="22"/>
                <w:szCs w:val="22"/>
              </w:rPr>
            </w:pPr>
            <w:r w:rsidRPr="009C39B5">
              <w:rPr>
                <w:rFonts w:eastAsia="MS Mincho"/>
                <w:sz w:val="22"/>
                <w:szCs w:val="22"/>
              </w:rPr>
              <w:t>- Giám đốc, các Phó Giám đốc</w:t>
            </w:r>
            <w:r>
              <w:rPr>
                <w:rFonts w:eastAsia="MS Mincho"/>
                <w:sz w:val="22"/>
                <w:szCs w:val="22"/>
              </w:rPr>
              <w:t xml:space="preserve"> (A.Tuân);</w:t>
            </w:r>
          </w:p>
          <w:p w14:paraId="424ED27A" w14:textId="77777777" w:rsidR="00CB54BA" w:rsidRPr="009C39B5" w:rsidRDefault="00CB54BA" w:rsidP="00AD7B6B">
            <w:pPr>
              <w:shd w:val="clear" w:color="auto" w:fill="FFFFFF"/>
              <w:ind w:right="-232"/>
              <w:textAlignment w:val="baseline"/>
              <w:rPr>
                <w:rFonts w:eastAsia="MS Mincho"/>
                <w:sz w:val="22"/>
                <w:szCs w:val="22"/>
              </w:rPr>
            </w:pPr>
            <w:r>
              <w:rPr>
                <w:rFonts w:eastAsia="MS Mincho"/>
                <w:sz w:val="22"/>
                <w:szCs w:val="22"/>
              </w:rPr>
              <w:t>- Phòng Lao động (để tham mưu);</w:t>
            </w:r>
          </w:p>
          <w:p w14:paraId="64ED662A" w14:textId="77777777" w:rsidR="00CB54BA" w:rsidRPr="000C3642" w:rsidRDefault="00CB54BA" w:rsidP="00AD7B6B">
            <w:pPr>
              <w:shd w:val="clear" w:color="auto" w:fill="FFFFFF"/>
              <w:ind w:right="-232"/>
              <w:textAlignment w:val="baseline"/>
              <w:rPr>
                <w:rFonts w:eastAsia="MS Mincho"/>
                <w:sz w:val="16"/>
                <w:szCs w:val="16"/>
              </w:rPr>
            </w:pPr>
            <w:r w:rsidRPr="009C39B5">
              <w:rPr>
                <w:rFonts w:eastAsia="MS Mincho"/>
                <w:sz w:val="22"/>
                <w:szCs w:val="22"/>
              </w:rPr>
              <w:t>- Lưu</w:t>
            </w:r>
            <w:r w:rsidRPr="009C39B5">
              <w:rPr>
                <w:rFonts w:eastAsia="MS Mincho"/>
                <w:sz w:val="22"/>
                <w:szCs w:val="22"/>
                <w:lang w:val="vi-VN"/>
              </w:rPr>
              <w:t>: VT, LĐ</w:t>
            </w:r>
            <w:r>
              <w:rPr>
                <w:rFonts w:eastAsia="MS Mincho"/>
                <w:sz w:val="22"/>
                <w:szCs w:val="22"/>
              </w:rPr>
              <w:t xml:space="preserve"> </w:t>
            </w:r>
            <w:r w:rsidRPr="000C3642">
              <w:rPr>
                <w:rFonts w:eastAsia="MS Mincho"/>
                <w:sz w:val="16"/>
                <w:szCs w:val="16"/>
              </w:rPr>
              <w:t xml:space="preserve">(Mai). </w:t>
            </w:r>
          </w:p>
          <w:p w14:paraId="02753CEB" w14:textId="77777777" w:rsidR="00CB54BA" w:rsidRPr="00F42535" w:rsidRDefault="00CB54BA" w:rsidP="00AD7B6B">
            <w:pPr>
              <w:shd w:val="clear" w:color="auto" w:fill="FFFFFF"/>
              <w:ind w:right="-232"/>
              <w:textAlignment w:val="baseline"/>
              <w:rPr>
                <w:rFonts w:eastAsia="MS Mincho"/>
              </w:rPr>
            </w:pPr>
          </w:p>
        </w:tc>
        <w:tc>
          <w:tcPr>
            <w:tcW w:w="4639" w:type="dxa"/>
          </w:tcPr>
          <w:p w14:paraId="66AEA6CF" w14:textId="77777777" w:rsidR="00CB54BA" w:rsidRPr="0010101E" w:rsidRDefault="00CB54BA" w:rsidP="00AD7B6B">
            <w:pPr>
              <w:shd w:val="clear" w:color="auto" w:fill="FFFFFF"/>
              <w:ind w:right="-232" w:firstLine="28"/>
              <w:jc w:val="center"/>
              <w:textAlignment w:val="baseline"/>
              <w:rPr>
                <w:rFonts w:eastAsia="MS Mincho"/>
                <w:b/>
              </w:rPr>
            </w:pPr>
            <w:r>
              <w:rPr>
                <w:rFonts w:eastAsia="MS Mincho"/>
                <w:b/>
              </w:rPr>
              <w:t xml:space="preserve">KT. </w:t>
            </w:r>
            <w:r w:rsidRPr="0010101E">
              <w:rPr>
                <w:rFonts w:eastAsia="MS Mincho"/>
                <w:b/>
              </w:rPr>
              <w:t>GIÁM ĐỐC</w:t>
            </w:r>
          </w:p>
          <w:p w14:paraId="5542502E" w14:textId="77777777" w:rsidR="00CB54BA" w:rsidRPr="0010101E" w:rsidRDefault="00CB54BA" w:rsidP="00AD7B6B">
            <w:pPr>
              <w:shd w:val="clear" w:color="auto" w:fill="FFFFFF"/>
              <w:ind w:right="-232"/>
              <w:jc w:val="center"/>
              <w:textAlignment w:val="baseline"/>
              <w:rPr>
                <w:rFonts w:eastAsia="MS Mincho"/>
                <w:b/>
              </w:rPr>
            </w:pPr>
            <w:r>
              <w:rPr>
                <w:rFonts w:eastAsia="MS Mincho"/>
                <w:b/>
              </w:rPr>
              <w:t>PHÓ GIÁM ĐỐC</w:t>
            </w:r>
          </w:p>
          <w:p w14:paraId="6C0AE4A7" w14:textId="77777777" w:rsidR="00CB54BA" w:rsidRDefault="00CB54BA" w:rsidP="00AD7B6B">
            <w:pPr>
              <w:shd w:val="clear" w:color="auto" w:fill="FFFFFF"/>
              <w:ind w:right="-232" w:firstLine="737"/>
              <w:jc w:val="center"/>
              <w:textAlignment w:val="baseline"/>
              <w:rPr>
                <w:rFonts w:eastAsia="MS Mincho"/>
                <w:b/>
              </w:rPr>
            </w:pPr>
          </w:p>
          <w:p w14:paraId="78F2C2BD" w14:textId="77777777" w:rsidR="00CB54BA" w:rsidRPr="009A5D4B" w:rsidRDefault="00CB54BA" w:rsidP="00AD7B6B">
            <w:pPr>
              <w:shd w:val="clear" w:color="auto" w:fill="FFFFFF"/>
              <w:ind w:right="-232" w:firstLine="737"/>
              <w:jc w:val="center"/>
              <w:textAlignment w:val="baseline"/>
              <w:rPr>
                <w:rFonts w:eastAsia="MS Mincho"/>
                <w:b/>
                <w:sz w:val="14"/>
                <w:szCs w:val="14"/>
              </w:rPr>
            </w:pPr>
          </w:p>
          <w:p w14:paraId="1425D868" w14:textId="77777777" w:rsidR="00CB54BA" w:rsidRPr="000F1F57" w:rsidRDefault="00CB54BA" w:rsidP="00AD7B6B">
            <w:pPr>
              <w:shd w:val="clear" w:color="auto" w:fill="FFFFFF"/>
              <w:ind w:right="-232" w:firstLine="737"/>
              <w:jc w:val="center"/>
              <w:textAlignment w:val="baseline"/>
              <w:rPr>
                <w:rFonts w:eastAsia="MS Mincho"/>
                <w:b/>
                <w:sz w:val="44"/>
                <w:szCs w:val="44"/>
              </w:rPr>
            </w:pPr>
          </w:p>
          <w:p w14:paraId="0AEBB81F" w14:textId="77777777" w:rsidR="00CB54BA" w:rsidRPr="00F42535" w:rsidRDefault="00CB54BA" w:rsidP="00AD7B6B">
            <w:pPr>
              <w:shd w:val="clear" w:color="auto" w:fill="FFFFFF"/>
              <w:ind w:right="-232"/>
              <w:textAlignment w:val="baseline"/>
              <w:rPr>
                <w:rFonts w:eastAsia="MS Mincho"/>
                <w:b/>
              </w:rPr>
            </w:pPr>
          </w:p>
          <w:p w14:paraId="1003226E" w14:textId="77777777" w:rsidR="00CB54BA" w:rsidRPr="0010101E" w:rsidRDefault="00CB54BA" w:rsidP="00AD7B6B">
            <w:pPr>
              <w:shd w:val="clear" w:color="auto" w:fill="FFFFFF"/>
              <w:ind w:right="-232" w:firstLine="28"/>
              <w:jc w:val="center"/>
              <w:textAlignment w:val="baseline"/>
              <w:rPr>
                <w:rFonts w:eastAsia="MS Mincho"/>
                <w:b/>
              </w:rPr>
            </w:pPr>
            <w:r>
              <w:rPr>
                <w:rFonts w:eastAsia="MS Mincho"/>
                <w:b/>
              </w:rPr>
              <w:t>Mai Xuân Tuân</w:t>
            </w:r>
          </w:p>
        </w:tc>
      </w:tr>
    </w:tbl>
    <w:p w14:paraId="6138F7A3" w14:textId="77777777" w:rsidR="00650543" w:rsidRDefault="00650543"/>
    <w:sectPr w:rsidR="00650543" w:rsidSect="00D4561B">
      <w:headerReference w:type="default" r:id="rId7"/>
      <w:footerReference w:type="first" r:id="rId8"/>
      <w:pgSz w:w="11907" w:h="16839" w:code="9"/>
      <w:pgMar w:top="1134" w:right="1134" w:bottom="1134" w:left="1701" w:header="720" w:footer="258"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45930" w14:textId="77777777" w:rsidR="00611FF4" w:rsidRDefault="00611FF4" w:rsidP="00AE3B92">
      <w:r>
        <w:separator/>
      </w:r>
    </w:p>
  </w:endnote>
  <w:endnote w:type="continuationSeparator" w:id="0">
    <w:p w14:paraId="2ABD3B6F" w14:textId="77777777" w:rsidR="00611FF4" w:rsidRDefault="00611FF4" w:rsidP="00AE3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E41D4" w14:textId="77777777" w:rsidR="00790908" w:rsidRDefault="00790908" w:rsidP="00790908">
    <w:pPr>
      <w:pStyle w:val="Footer"/>
    </w:pPr>
    <w:r w:rsidRPr="00D51C2B">
      <w:rPr>
        <w:noProof/>
        <w:color w:val="000000" w:themeColor="text1"/>
      </w:rPr>
      <mc:AlternateContent>
        <mc:Choice Requires="wps">
          <w:drawing>
            <wp:anchor distT="0" distB="0" distL="114300" distR="114300" simplePos="0" relativeHeight="251659264" behindDoc="0" locked="0" layoutInCell="1" allowOverlap="1" wp14:anchorId="179E99EF" wp14:editId="3A842CA2">
              <wp:simplePos x="0" y="0"/>
              <wp:positionH relativeFrom="column">
                <wp:posOffset>-25058</wp:posOffset>
              </wp:positionH>
              <wp:positionV relativeFrom="paragraph">
                <wp:posOffset>94078</wp:posOffset>
              </wp:positionV>
              <wp:extent cx="5713046" cy="0"/>
              <wp:effectExtent l="0" t="0" r="0" b="0"/>
              <wp:wrapNone/>
              <wp:docPr id="445448574" name="Straight Connector 4"/>
              <wp:cNvGraphicFramePr/>
              <a:graphic xmlns:a="http://schemas.openxmlformats.org/drawingml/2006/main">
                <a:graphicData uri="http://schemas.microsoft.com/office/word/2010/wordprocessingShape">
                  <wps:wsp>
                    <wps:cNvCnPr/>
                    <wps:spPr>
                      <a:xfrm>
                        <a:off x="0" y="0"/>
                        <a:ext cx="571304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8CA283"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5pt,7.4pt" to="447.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" strokecolor="black [3213]" strokeweight=".5pt">
              <v:stroke joinstyle="miter"/>
            </v:line>
          </w:pict>
        </mc:Fallback>
      </mc:AlternateContent>
    </w:r>
    <w:r>
      <w:tab/>
    </w:r>
  </w:p>
  <w:p w14:paraId="6A904B5D" w14:textId="77777777" w:rsidR="00790908" w:rsidRPr="00D4561B" w:rsidRDefault="00790908" w:rsidP="00790908">
    <w:pPr>
      <w:pStyle w:val="Footer"/>
      <w:rPr>
        <w:sz w:val="24"/>
        <w:szCs w:val="24"/>
      </w:rPr>
    </w:pPr>
    <w:r w:rsidRPr="00D4561B">
      <w:rPr>
        <w:sz w:val="24"/>
        <w:szCs w:val="24"/>
      </w:rPr>
      <w:t>Số 108, đường Hà Huy Giáp, phường Trấn Biên, thành phố Đồng Nai</w:t>
    </w:r>
  </w:p>
  <w:p w14:paraId="3CA8179C" w14:textId="77777777" w:rsidR="00790908" w:rsidRPr="00D4561B" w:rsidRDefault="00790908" w:rsidP="00790908">
    <w:pPr>
      <w:pStyle w:val="Footer"/>
      <w:rPr>
        <w:sz w:val="24"/>
        <w:szCs w:val="24"/>
      </w:rPr>
    </w:pPr>
    <w:r w:rsidRPr="00D4561B">
      <w:rPr>
        <w:sz w:val="24"/>
        <w:szCs w:val="24"/>
      </w:rPr>
      <w:t>Điện thoại: (0251) 3941320</w:t>
    </w:r>
    <w:r w:rsidRPr="00D4561B">
      <w:rPr>
        <w:sz w:val="24"/>
        <w:szCs w:val="24"/>
      </w:rPr>
      <w:tab/>
      <w:t xml:space="preserve">             Email: csld.dongnai@gmail.com</w:t>
    </w:r>
  </w:p>
  <w:p w14:paraId="0550551F" w14:textId="77777777" w:rsidR="00790908" w:rsidRPr="00D4561B" w:rsidRDefault="00790908">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81F97" w14:textId="77777777" w:rsidR="00611FF4" w:rsidRDefault="00611FF4" w:rsidP="00AE3B92">
      <w:r>
        <w:separator/>
      </w:r>
    </w:p>
  </w:footnote>
  <w:footnote w:type="continuationSeparator" w:id="0">
    <w:p w14:paraId="6E7C1499" w14:textId="77777777" w:rsidR="00611FF4" w:rsidRDefault="00611FF4" w:rsidP="00AE3B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80090" w14:textId="77777777" w:rsidR="00CB54BA" w:rsidRPr="005F6EC9" w:rsidRDefault="00CB54BA">
    <w:pPr>
      <w:pStyle w:val="Header"/>
      <w:jc w:val="center"/>
      <w:rPr>
        <w:sz w:val="26"/>
        <w:szCs w:val="26"/>
      </w:rPr>
    </w:pPr>
    <w:r w:rsidRPr="005F6EC9">
      <w:rPr>
        <w:sz w:val="26"/>
        <w:szCs w:val="26"/>
      </w:rPr>
      <w:fldChar w:fldCharType="begin"/>
    </w:r>
    <w:r w:rsidRPr="005F6EC9">
      <w:rPr>
        <w:sz w:val="26"/>
        <w:szCs w:val="26"/>
      </w:rPr>
      <w:instrText xml:space="preserve"> PAGE   \* MERGEFORMAT </w:instrText>
    </w:r>
    <w:r w:rsidRPr="005F6EC9">
      <w:rPr>
        <w:sz w:val="26"/>
        <w:szCs w:val="26"/>
      </w:rPr>
      <w:fldChar w:fldCharType="separate"/>
    </w:r>
    <w:r w:rsidRPr="005F6EC9">
      <w:rPr>
        <w:noProof/>
        <w:sz w:val="26"/>
        <w:szCs w:val="26"/>
      </w:rPr>
      <w:t>2</w:t>
    </w:r>
    <w:r w:rsidRPr="005F6EC9">
      <w:rPr>
        <w:noProof/>
        <w:sz w:val="26"/>
        <w:szCs w:val="26"/>
      </w:rPr>
      <w:fldChar w:fldCharType="end"/>
    </w:r>
  </w:p>
  <w:p w14:paraId="37AA7485" w14:textId="77777777" w:rsidR="00CB54BA" w:rsidRDefault="00CB54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146B"/>
    <w:multiLevelType w:val="multilevel"/>
    <w:tmpl w:val="179C2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91601"/>
    <w:multiLevelType w:val="hybridMultilevel"/>
    <w:tmpl w:val="B1244808"/>
    <w:lvl w:ilvl="0" w:tplc="4CFCBDE6">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0957088E"/>
    <w:multiLevelType w:val="multilevel"/>
    <w:tmpl w:val="A814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6D29C8"/>
    <w:multiLevelType w:val="hybridMultilevel"/>
    <w:tmpl w:val="13D67352"/>
    <w:lvl w:ilvl="0" w:tplc="0F162C4E">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4" w15:restartNumberingAfterBreak="0">
    <w:nsid w:val="11ED6BC5"/>
    <w:multiLevelType w:val="multilevel"/>
    <w:tmpl w:val="66984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165A0A"/>
    <w:multiLevelType w:val="multilevel"/>
    <w:tmpl w:val="0662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BC1CCC"/>
    <w:multiLevelType w:val="multilevel"/>
    <w:tmpl w:val="FD7C3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18425E"/>
    <w:multiLevelType w:val="multilevel"/>
    <w:tmpl w:val="AEA8F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52757C"/>
    <w:multiLevelType w:val="multilevel"/>
    <w:tmpl w:val="C43CA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5349E9"/>
    <w:multiLevelType w:val="multilevel"/>
    <w:tmpl w:val="85384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A473C0"/>
    <w:multiLevelType w:val="multilevel"/>
    <w:tmpl w:val="9A7E6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5F3446"/>
    <w:multiLevelType w:val="multilevel"/>
    <w:tmpl w:val="3A2AD0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F859ED"/>
    <w:multiLevelType w:val="multilevel"/>
    <w:tmpl w:val="2D44CE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19159B"/>
    <w:multiLevelType w:val="multilevel"/>
    <w:tmpl w:val="870E9D1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AB4B2A"/>
    <w:multiLevelType w:val="multilevel"/>
    <w:tmpl w:val="AFEC7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184551"/>
    <w:multiLevelType w:val="multilevel"/>
    <w:tmpl w:val="09985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11168E"/>
    <w:multiLevelType w:val="multilevel"/>
    <w:tmpl w:val="FDEE28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2126FF"/>
    <w:multiLevelType w:val="multilevel"/>
    <w:tmpl w:val="7152F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E24F7"/>
    <w:multiLevelType w:val="multilevel"/>
    <w:tmpl w:val="A8D21C8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28E595E"/>
    <w:multiLevelType w:val="multilevel"/>
    <w:tmpl w:val="72824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5935CA"/>
    <w:multiLevelType w:val="hybridMultilevel"/>
    <w:tmpl w:val="AC34F65C"/>
    <w:lvl w:ilvl="0" w:tplc="61742E8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5BB15317"/>
    <w:multiLevelType w:val="multilevel"/>
    <w:tmpl w:val="A9967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3A42D8"/>
    <w:multiLevelType w:val="hybridMultilevel"/>
    <w:tmpl w:val="5B206184"/>
    <w:lvl w:ilvl="0" w:tplc="ADB0D12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10982680">
    <w:abstractNumId w:val="3"/>
  </w:num>
  <w:num w:numId="2" w16cid:durableId="251743674">
    <w:abstractNumId w:val="20"/>
  </w:num>
  <w:num w:numId="3" w16cid:durableId="407191915">
    <w:abstractNumId w:val="11"/>
  </w:num>
  <w:num w:numId="4" w16cid:durableId="1883128984">
    <w:abstractNumId w:val="16"/>
  </w:num>
  <w:num w:numId="5" w16cid:durableId="2021350662">
    <w:abstractNumId w:val="12"/>
  </w:num>
  <w:num w:numId="6" w16cid:durableId="734859302">
    <w:abstractNumId w:val="5"/>
  </w:num>
  <w:num w:numId="7" w16cid:durableId="1277296915">
    <w:abstractNumId w:val="15"/>
  </w:num>
  <w:num w:numId="8" w16cid:durableId="631326291">
    <w:abstractNumId w:val="8"/>
  </w:num>
  <w:num w:numId="9" w16cid:durableId="1804302416">
    <w:abstractNumId w:val="22"/>
  </w:num>
  <w:num w:numId="10" w16cid:durableId="1765687677">
    <w:abstractNumId w:val="1"/>
  </w:num>
  <w:num w:numId="11" w16cid:durableId="1410805661">
    <w:abstractNumId w:val="18"/>
  </w:num>
  <w:num w:numId="12" w16cid:durableId="417872580">
    <w:abstractNumId w:val="13"/>
  </w:num>
  <w:num w:numId="13" w16cid:durableId="1425491255">
    <w:abstractNumId w:val="0"/>
  </w:num>
  <w:num w:numId="14" w16cid:durableId="1853716037">
    <w:abstractNumId w:val="2"/>
  </w:num>
  <w:num w:numId="15" w16cid:durableId="1693144248">
    <w:abstractNumId w:val="4"/>
  </w:num>
  <w:num w:numId="16" w16cid:durableId="1007635789">
    <w:abstractNumId w:val="17"/>
  </w:num>
  <w:num w:numId="17" w16cid:durableId="861548145">
    <w:abstractNumId w:val="21"/>
  </w:num>
  <w:num w:numId="18" w16cid:durableId="1050497221">
    <w:abstractNumId w:val="7"/>
  </w:num>
  <w:num w:numId="19" w16cid:durableId="2009822473">
    <w:abstractNumId w:val="10"/>
  </w:num>
  <w:num w:numId="20" w16cid:durableId="1821191834">
    <w:abstractNumId w:val="14"/>
  </w:num>
  <w:num w:numId="21" w16cid:durableId="1113329628">
    <w:abstractNumId w:val="6"/>
  </w:num>
  <w:num w:numId="22" w16cid:durableId="1384060714">
    <w:abstractNumId w:val="9"/>
  </w:num>
  <w:num w:numId="23" w16cid:durableId="170355511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03A"/>
    <w:rsid w:val="00023809"/>
    <w:rsid w:val="0005337C"/>
    <w:rsid w:val="00054A9F"/>
    <w:rsid w:val="00063525"/>
    <w:rsid w:val="00080027"/>
    <w:rsid w:val="00090CCC"/>
    <w:rsid w:val="000C7D06"/>
    <w:rsid w:val="000E6748"/>
    <w:rsid w:val="0010071E"/>
    <w:rsid w:val="001077D1"/>
    <w:rsid w:val="00111DE9"/>
    <w:rsid w:val="0011698B"/>
    <w:rsid w:val="001203FD"/>
    <w:rsid w:val="001326D6"/>
    <w:rsid w:val="00142037"/>
    <w:rsid w:val="00152F06"/>
    <w:rsid w:val="00161953"/>
    <w:rsid w:val="00165FF0"/>
    <w:rsid w:val="001F0287"/>
    <w:rsid w:val="001F0FA7"/>
    <w:rsid w:val="0020042F"/>
    <w:rsid w:val="00225BA4"/>
    <w:rsid w:val="002C647C"/>
    <w:rsid w:val="00303D9B"/>
    <w:rsid w:val="0033707B"/>
    <w:rsid w:val="00436A3B"/>
    <w:rsid w:val="004540F5"/>
    <w:rsid w:val="00455ED0"/>
    <w:rsid w:val="00511D3B"/>
    <w:rsid w:val="00514810"/>
    <w:rsid w:val="00521D8A"/>
    <w:rsid w:val="00580ADD"/>
    <w:rsid w:val="005868AE"/>
    <w:rsid w:val="005F343B"/>
    <w:rsid w:val="005F6A60"/>
    <w:rsid w:val="00611FF4"/>
    <w:rsid w:val="00617F39"/>
    <w:rsid w:val="00621F4B"/>
    <w:rsid w:val="00650543"/>
    <w:rsid w:val="00666D1B"/>
    <w:rsid w:val="00667C94"/>
    <w:rsid w:val="006841AE"/>
    <w:rsid w:val="00687F4C"/>
    <w:rsid w:val="006D4AEC"/>
    <w:rsid w:val="00723FBB"/>
    <w:rsid w:val="00740C19"/>
    <w:rsid w:val="00767FD5"/>
    <w:rsid w:val="00770687"/>
    <w:rsid w:val="00786CD8"/>
    <w:rsid w:val="00790908"/>
    <w:rsid w:val="007C058A"/>
    <w:rsid w:val="007C4FF9"/>
    <w:rsid w:val="007D09C0"/>
    <w:rsid w:val="007F7A71"/>
    <w:rsid w:val="0080303A"/>
    <w:rsid w:val="00815CDB"/>
    <w:rsid w:val="00815E5A"/>
    <w:rsid w:val="008241C6"/>
    <w:rsid w:val="0083060A"/>
    <w:rsid w:val="0084035C"/>
    <w:rsid w:val="008572EE"/>
    <w:rsid w:val="00882496"/>
    <w:rsid w:val="008847E6"/>
    <w:rsid w:val="00896FAE"/>
    <w:rsid w:val="008D11BD"/>
    <w:rsid w:val="008E5939"/>
    <w:rsid w:val="008F2DD2"/>
    <w:rsid w:val="0090100A"/>
    <w:rsid w:val="009321DC"/>
    <w:rsid w:val="00936124"/>
    <w:rsid w:val="0093642C"/>
    <w:rsid w:val="0096504D"/>
    <w:rsid w:val="00977720"/>
    <w:rsid w:val="0098430C"/>
    <w:rsid w:val="009A7788"/>
    <w:rsid w:val="00A157C2"/>
    <w:rsid w:val="00A226D6"/>
    <w:rsid w:val="00A66868"/>
    <w:rsid w:val="00AA0B63"/>
    <w:rsid w:val="00AD49A8"/>
    <w:rsid w:val="00AE3B92"/>
    <w:rsid w:val="00AF0D74"/>
    <w:rsid w:val="00AF3F82"/>
    <w:rsid w:val="00B01D93"/>
    <w:rsid w:val="00B12281"/>
    <w:rsid w:val="00B576E2"/>
    <w:rsid w:val="00B76AB3"/>
    <w:rsid w:val="00B8628D"/>
    <w:rsid w:val="00BC2B5A"/>
    <w:rsid w:val="00BD38FF"/>
    <w:rsid w:val="00C03366"/>
    <w:rsid w:val="00C45128"/>
    <w:rsid w:val="00C627C8"/>
    <w:rsid w:val="00C742BC"/>
    <w:rsid w:val="00C802FB"/>
    <w:rsid w:val="00CB54BA"/>
    <w:rsid w:val="00CD4E6A"/>
    <w:rsid w:val="00D063AD"/>
    <w:rsid w:val="00D4561B"/>
    <w:rsid w:val="00D5211F"/>
    <w:rsid w:val="00D55EF1"/>
    <w:rsid w:val="00D64242"/>
    <w:rsid w:val="00D727CB"/>
    <w:rsid w:val="00D94DC2"/>
    <w:rsid w:val="00DA6717"/>
    <w:rsid w:val="00DB0B3B"/>
    <w:rsid w:val="00DD2B4B"/>
    <w:rsid w:val="00DD3448"/>
    <w:rsid w:val="00DE08DC"/>
    <w:rsid w:val="00DE238D"/>
    <w:rsid w:val="00E2255B"/>
    <w:rsid w:val="00E75334"/>
    <w:rsid w:val="00EA0AC7"/>
    <w:rsid w:val="00ED7E2A"/>
    <w:rsid w:val="00F55060"/>
    <w:rsid w:val="00F608BE"/>
    <w:rsid w:val="00F6521A"/>
    <w:rsid w:val="00F73AD9"/>
    <w:rsid w:val="00F91CB8"/>
    <w:rsid w:val="00F96B31"/>
    <w:rsid w:val="00FA3842"/>
    <w:rsid w:val="00FD23A9"/>
    <w:rsid w:val="00FD3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2C11F"/>
  <w15:chartTrackingRefBased/>
  <w15:docId w15:val="{99939644-7B95-4DAF-B93B-9CDE7D673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4BA"/>
    <w:pPr>
      <w:spacing w:after="0" w:line="240" w:lineRule="auto"/>
    </w:pPr>
    <w:rPr>
      <w:rFonts w:ascii="Times New Roman" w:eastAsia="Times New Roman" w:hAnsi="Times New Roman" w:cs="Times New Roman"/>
      <w:iCs/>
      <w:kern w:val="0"/>
      <w:sz w:val="28"/>
      <w:szCs w:val="28"/>
      <w14:ligatures w14:val="none"/>
    </w:rPr>
  </w:style>
  <w:style w:type="paragraph" w:styleId="Heading1">
    <w:name w:val="heading 1"/>
    <w:basedOn w:val="Normal"/>
    <w:next w:val="Normal"/>
    <w:link w:val="Heading1Char"/>
    <w:uiPriority w:val="9"/>
    <w:qFormat/>
    <w:rsid w:val="008030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030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0303A"/>
    <w:pPr>
      <w:keepNext/>
      <w:keepLines/>
      <w:spacing w:before="160" w:after="80"/>
      <w:outlineLvl w:val="2"/>
    </w:pPr>
    <w:rPr>
      <w:rFonts w:eastAsiaTheme="majorEastAsia" w:cstheme="majorBidi"/>
      <w:color w:val="2F5496" w:themeColor="accent1" w:themeShade="BF"/>
    </w:rPr>
  </w:style>
  <w:style w:type="paragraph" w:styleId="Heading4">
    <w:name w:val="heading 4"/>
    <w:basedOn w:val="Normal"/>
    <w:next w:val="Normal"/>
    <w:link w:val="Heading4Char"/>
    <w:uiPriority w:val="9"/>
    <w:semiHidden/>
    <w:unhideWhenUsed/>
    <w:qFormat/>
    <w:rsid w:val="0080303A"/>
    <w:pPr>
      <w:keepNext/>
      <w:keepLines/>
      <w:spacing w:before="80" w:after="40"/>
      <w:outlineLvl w:val="3"/>
    </w:pPr>
    <w:rPr>
      <w:rFonts w:eastAsiaTheme="majorEastAsia" w:cstheme="majorBidi"/>
      <w:i/>
      <w:iCs w:val="0"/>
      <w:color w:val="2F5496" w:themeColor="accent1" w:themeShade="BF"/>
    </w:rPr>
  </w:style>
  <w:style w:type="paragraph" w:styleId="Heading5">
    <w:name w:val="heading 5"/>
    <w:basedOn w:val="Normal"/>
    <w:next w:val="Normal"/>
    <w:link w:val="Heading5Char"/>
    <w:uiPriority w:val="9"/>
    <w:semiHidden/>
    <w:unhideWhenUsed/>
    <w:qFormat/>
    <w:rsid w:val="008030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0303A"/>
    <w:pPr>
      <w:keepNext/>
      <w:keepLines/>
      <w:spacing w:before="40"/>
      <w:outlineLvl w:val="5"/>
    </w:pPr>
    <w:rPr>
      <w:rFonts w:eastAsiaTheme="majorEastAsia" w:cstheme="majorBidi"/>
      <w:i/>
      <w:iCs w:val="0"/>
      <w:color w:val="595959" w:themeColor="text1" w:themeTint="A6"/>
    </w:rPr>
  </w:style>
  <w:style w:type="paragraph" w:styleId="Heading7">
    <w:name w:val="heading 7"/>
    <w:basedOn w:val="Normal"/>
    <w:next w:val="Normal"/>
    <w:link w:val="Heading7Char"/>
    <w:uiPriority w:val="9"/>
    <w:semiHidden/>
    <w:unhideWhenUsed/>
    <w:qFormat/>
    <w:rsid w:val="0080303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03A"/>
    <w:pPr>
      <w:keepNext/>
      <w:keepLines/>
      <w:outlineLvl w:val="7"/>
    </w:pPr>
    <w:rPr>
      <w:rFonts w:eastAsiaTheme="majorEastAsia" w:cstheme="majorBidi"/>
      <w:i/>
      <w:iCs w:val="0"/>
      <w:color w:val="272727" w:themeColor="text1" w:themeTint="D8"/>
    </w:rPr>
  </w:style>
  <w:style w:type="paragraph" w:styleId="Heading9">
    <w:name w:val="heading 9"/>
    <w:basedOn w:val="Normal"/>
    <w:next w:val="Normal"/>
    <w:link w:val="Heading9Char"/>
    <w:uiPriority w:val="9"/>
    <w:semiHidden/>
    <w:unhideWhenUsed/>
    <w:qFormat/>
    <w:rsid w:val="0080303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0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030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030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030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030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030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30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30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303A"/>
    <w:rPr>
      <w:rFonts w:eastAsiaTheme="majorEastAsia" w:cstheme="majorBidi"/>
      <w:color w:val="272727" w:themeColor="text1" w:themeTint="D8"/>
    </w:rPr>
  </w:style>
  <w:style w:type="paragraph" w:styleId="Title">
    <w:name w:val="Title"/>
    <w:basedOn w:val="Normal"/>
    <w:next w:val="Normal"/>
    <w:link w:val="TitleChar"/>
    <w:uiPriority w:val="10"/>
    <w:qFormat/>
    <w:rsid w:val="0080303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30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303A"/>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8030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03A"/>
    <w:pPr>
      <w:spacing w:before="160"/>
      <w:jc w:val="center"/>
    </w:pPr>
    <w:rPr>
      <w:i/>
      <w:iCs w:val="0"/>
      <w:color w:val="404040" w:themeColor="text1" w:themeTint="BF"/>
    </w:rPr>
  </w:style>
  <w:style w:type="character" w:customStyle="1" w:styleId="QuoteChar">
    <w:name w:val="Quote Char"/>
    <w:basedOn w:val="DefaultParagraphFont"/>
    <w:link w:val="Quote"/>
    <w:uiPriority w:val="29"/>
    <w:rsid w:val="0080303A"/>
    <w:rPr>
      <w:i/>
      <w:iCs/>
      <w:color w:val="404040" w:themeColor="text1" w:themeTint="BF"/>
    </w:rPr>
  </w:style>
  <w:style w:type="paragraph" w:styleId="ListParagraph">
    <w:name w:val="List Paragraph"/>
    <w:basedOn w:val="Normal"/>
    <w:uiPriority w:val="34"/>
    <w:qFormat/>
    <w:rsid w:val="0080303A"/>
    <w:pPr>
      <w:ind w:left="720"/>
      <w:contextualSpacing/>
    </w:pPr>
  </w:style>
  <w:style w:type="character" w:styleId="IntenseEmphasis">
    <w:name w:val="Intense Emphasis"/>
    <w:basedOn w:val="DefaultParagraphFont"/>
    <w:uiPriority w:val="21"/>
    <w:qFormat/>
    <w:rsid w:val="0080303A"/>
    <w:rPr>
      <w:i/>
      <w:iCs/>
      <w:color w:val="2F5496" w:themeColor="accent1" w:themeShade="BF"/>
    </w:rPr>
  </w:style>
  <w:style w:type="paragraph" w:styleId="IntenseQuote">
    <w:name w:val="Intense Quote"/>
    <w:basedOn w:val="Normal"/>
    <w:next w:val="Normal"/>
    <w:link w:val="IntenseQuoteChar"/>
    <w:uiPriority w:val="30"/>
    <w:qFormat/>
    <w:rsid w:val="0080303A"/>
    <w:pPr>
      <w:pBdr>
        <w:top w:val="single" w:sz="4" w:space="10" w:color="2F5496" w:themeColor="accent1" w:themeShade="BF"/>
        <w:bottom w:val="single" w:sz="4" w:space="10" w:color="2F5496" w:themeColor="accent1" w:themeShade="BF"/>
      </w:pBdr>
      <w:spacing w:before="360" w:after="360"/>
      <w:ind w:left="864" w:right="864"/>
      <w:jc w:val="center"/>
    </w:pPr>
    <w:rPr>
      <w:i/>
      <w:iCs w:val="0"/>
      <w:color w:val="2F5496" w:themeColor="accent1" w:themeShade="BF"/>
    </w:rPr>
  </w:style>
  <w:style w:type="character" w:customStyle="1" w:styleId="IntenseQuoteChar">
    <w:name w:val="Intense Quote Char"/>
    <w:basedOn w:val="DefaultParagraphFont"/>
    <w:link w:val="IntenseQuote"/>
    <w:uiPriority w:val="30"/>
    <w:rsid w:val="0080303A"/>
    <w:rPr>
      <w:i/>
      <w:iCs/>
      <w:color w:val="2F5496" w:themeColor="accent1" w:themeShade="BF"/>
    </w:rPr>
  </w:style>
  <w:style w:type="character" w:styleId="IntenseReference">
    <w:name w:val="Intense Reference"/>
    <w:basedOn w:val="DefaultParagraphFont"/>
    <w:uiPriority w:val="32"/>
    <w:qFormat/>
    <w:rsid w:val="0080303A"/>
    <w:rPr>
      <w:b/>
      <w:bCs/>
      <w:smallCaps/>
      <w:color w:val="2F5496" w:themeColor="accent1" w:themeShade="BF"/>
      <w:spacing w:val="5"/>
    </w:rPr>
  </w:style>
  <w:style w:type="paragraph" w:styleId="Header">
    <w:name w:val="header"/>
    <w:basedOn w:val="Normal"/>
    <w:link w:val="HeaderChar"/>
    <w:uiPriority w:val="99"/>
    <w:rsid w:val="00CB54BA"/>
    <w:pPr>
      <w:tabs>
        <w:tab w:val="center" w:pos="4680"/>
        <w:tab w:val="right" w:pos="9360"/>
      </w:tabs>
    </w:pPr>
    <w:rPr>
      <w:lang w:val="x-none" w:eastAsia="x-none"/>
    </w:rPr>
  </w:style>
  <w:style w:type="character" w:customStyle="1" w:styleId="HeaderChar">
    <w:name w:val="Header Char"/>
    <w:basedOn w:val="DefaultParagraphFont"/>
    <w:link w:val="Header"/>
    <w:uiPriority w:val="99"/>
    <w:rsid w:val="00CB54BA"/>
    <w:rPr>
      <w:rFonts w:ascii="Times New Roman" w:eastAsia="Times New Roman" w:hAnsi="Times New Roman" w:cs="Times New Roman"/>
      <w:iCs/>
      <w:kern w:val="0"/>
      <w:sz w:val="28"/>
      <w:szCs w:val="28"/>
      <w:lang w:val="x-none" w:eastAsia="x-none"/>
      <w14:ligatures w14:val="none"/>
    </w:rPr>
  </w:style>
  <w:style w:type="character" w:styleId="Emphasis">
    <w:name w:val="Emphasis"/>
    <w:uiPriority w:val="20"/>
    <w:qFormat/>
    <w:rsid w:val="00CB54BA"/>
    <w:rPr>
      <w:i/>
      <w:iCs/>
    </w:rPr>
  </w:style>
  <w:style w:type="paragraph" w:styleId="NormalWeb">
    <w:name w:val="Normal (Web)"/>
    <w:basedOn w:val="Normal"/>
    <w:uiPriority w:val="99"/>
    <w:unhideWhenUsed/>
    <w:rsid w:val="00DA6717"/>
    <w:pPr>
      <w:spacing w:before="100" w:beforeAutospacing="1" w:after="100" w:afterAutospacing="1"/>
    </w:pPr>
    <w:rPr>
      <w:iCs w:val="0"/>
      <w:sz w:val="24"/>
      <w:szCs w:val="24"/>
    </w:rPr>
  </w:style>
  <w:style w:type="paragraph" w:styleId="Footer">
    <w:name w:val="footer"/>
    <w:basedOn w:val="Normal"/>
    <w:link w:val="FooterChar"/>
    <w:uiPriority w:val="99"/>
    <w:unhideWhenUsed/>
    <w:rsid w:val="00AE3B92"/>
    <w:pPr>
      <w:tabs>
        <w:tab w:val="center" w:pos="4680"/>
        <w:tab w:val="right" w:pos="9360"/>
      </w:tabs>
    </w:pPr>
  </w:style>
  <w:style w:type="character" w:customStyle="1" w:styleId="FooterChar">
    <w:name w:val="Footer Char"/>
    <w:basedOn w:val="DefaultParagraphFont"/>
    <w:link w:val="Footer"/>
    <w:uiPriority w:val="99"/>
    <w:rsid w:val="00AE3B92"/>
    <w:rPr>
      <w:rFonts w:ascii="Times New Roman" w:eastAsia="Times New Roman" w:hAnsi="Times New Roman" w:cs="Times New Roman"/>
      <w:iCs/>
      <w:kern w:val="0"/>
      <w:sz w:val="28"/>
      <w:szCs w:val="28"/>
      <w14:ligatures w14:val="none"/>
    </w:rPr>
  </w:style>
  <w:style w:type="paragraph" w:customStyle="1" w:styleId="isselectedend">
    <w:name w:val="isselectedend"/>
    <w:basedOn w:val="Normal"/>
    <w:rsid w:val="00165FF0"/>
    <w:pPr>
      <w:spacing w:before="100" w:beforeAutospacing="1" w:after="100" w:afterAutospacing="1"/>
    </w:pPr>
    <w:rPr>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TotalTime>
  <Pages>5</Pages>
  <Words>1782</Words>
  <Characters>10160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maivt@noivu.local</cp:lastModifiedBy>
  <cp:revision>121</cp:revision>
  <dcterms:created xsi:type="dcterms:W3CDTF">2025-12-16T08:45:00Z</dcterms:created>
  <dcterms:modified xsi:type="dcterms:W3CDTF">2026-08-11T06:58:00Z</dcterms:modified>
</cp:coreProperties>
</file>