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CE7156" w:rsidRPr="00E81FA0" w:rsidTr="00E5257D">
        <w:tc>
          <w:tcPr>
            <w:tcW w:w="3686" w:type="dxa"/>
          </w:tcPr>
          <w:p w:rsidR="00BC7C3E" w:rsidRPr="00E81FA0" w:rsidRDefault="000001F5" w:rsidP="00F77D52">
            <w:pPr>
              <w:tabs>
                <w:tab w:val="center" w:pos="1843"/>
                <w:tab w:val="center" w:pos="6237"/>
              </w:tabs>
              <w:spacing w:before="60"/>
              <w:jc w:val="center"/>
              <w:rPr>
                <w:sz w:val="26"/>
                <w:szCs w:val="26"/>
              </w:rPr>
            </w:pPr>
            <w:r w:rsidRPr="00E81FA0">
              <w:rPr>
                <w:sz w:val="26"/>
              </w:rPr>
              <w:t>UBND TỈNH ĐỒNG NAI</w:t>
            </w:r>
          </w:p>
          <w:p w:rsidR="00BC7C3E" w:rsidRPr="00E81FA0" w:rsidRDefault="000001F5" w:rsidP="00CF03D9">
            <w:pPr>
              <w:tabs>
                <w:tab w:val="center" w:pos="1843"/>
                <w:tab w:val="center" w:pos="6237"/>
              </w:tabs>
              <w:jc w:val="center"/>
              <w:rPr>
                <w:sz w:val="26"/>
              </w:rPr>
            </w:pPr>
            <w:r w:rsidRPr="00E81FA0">
              <w:rPr>
                <w:b/>
                <w:sz w:val="26"/>
              </w:rPr>
              <w:t>SỞ TÀI CHÍNH</w:t>
            </w:r>
          </w:p>
          <w:p w:rsidR="00CE7156" w:rsidRPr="00E81FA0" w:rsidRDefault="008B43E1" w:rsidP="00620497">
            <w:pPr>
              <w:tabs>
                <w:tab w:val="center" w:pos="1843"/>
                <w:tab w:val="center" w:pos="6237"/>
              </w:tabs>
              <w:jc w:val="center"/>
              <w:rPr>
                <w:sz w:val="26"/>
              </w:rPr>
            </w:pPr>
            <w:r w:rsidRPr="00E81FA0">
              <w:rPr>
                <w:sz w:val="26"/>
              </w:rPr>
              <w:t>–––––––––</w:t>
            </w:r>
          </w:p>
          <w:p w:rsidR="00174719" w:rsidRPr="00D03677" w:rsidRDefault="000C7D15" w:rsidP="006018CF">
            <w:pPr>
              <w:tabs>
                <w:tab w:val="center" w:pos="1843"/>
                <w:tab w:val="center" w:pos="6237"/>
              </w:tabs>
              <w:jc w:val="center"/>
              <w:rPr>
                <w:sz w:val="26"/>
              </w:rPr>
            </w:pPr>
            <w:r>
              <w:rPr>
                <w:sz w:val="26"/>
              </w:rPr>
              <w:t>Số:</w:t>
            </w:r>
            <w:r w:rsidR="00A42ACD">
              <w:rPr>
                <w:sz w:val="26"/>
              </w:rPr>
              <w:t xml:space="preserve">   </w:t>
            </w:r>
            <w:r w:rsidR="00A42ACD" w:rsidRPr="00060632">
              <w:rPr>
                <w:color w:val="F2F2F2"/>
                <w:sz w:val="26"/>
              </w:rPr>
              <w:t>[so]</w:t>
            </w:r>
            <w:r w:rsidR="00A42ACD">
              <w:rPr>
                <w:sz w:val="26"/>
              </w:rPr>
              <w:t xml:space="preserve">   </w:t>
            </w:r>
            <w:r w:rsidR="001C0EF9">
              <w:rPr>
                <w:sz w:val="26"/>
              </w:rPr>
              <w:t>/</w:t>
            </w:r>
            <w:r w:rsidR="006018CF">
              <w:rPr>
                <w:sz w:val="26"/>
              </w:rPr>
              <w:t>TTr-</w:t>
            </w:r>
            <w:r w:rsidR="001C0EF9">
              <w:rPr>
                <w:sz w:val="26"/>
              </w:rPr>
              <w:t>STC</w:t>
            </w:r>
          </w:p>
        </w:tc>
        <w:tc>
          <w:tcPr>
            <w:tcW w:w="5576" w:type="dxa"/>
          </w:tcPr>
          <w:p w:rsidR="00CE7156" w:rsidRPr="00E81FA0" w:rsidRDefault="0029609E" w:rsidP="00C9636D">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CF03D9">
            <w:pPr>
              <w:jc w:val="center"/>
              <w:rPr>
                <w:b/>
                <w:sz w:val="26"/>
              </w:rPr>
            </w:pPr>
            <w:r w:rsidRPr="00E81FA0">
              <w:rPr>
                <w:b/>
                <w:sz w:val="26"/>
              </w:rPr>
              <w:t>Độc lập - Tự do - Hạnh phúc</w:t>
            </w:r>
          </w:p>
          <w:p w:rsidR="00C9636D" w:rsidRPr="00E81FA0" w:rsidRDefault="008B43E1" w:rsidP="00CF03D9">
            <w:pPr>
              <w:tabs>
                <w:tab w:val="center" w:pos="1843"/>
                <w:tab w:val="center" w:pos="6237"/>
              </w:tabs>
              <w:jc w:val="center"/>
              <w:rPr>
                <w:b/>
                <w:sz w:val="26"/>
              </w:rPr>
            </w:pPr>
            <w:r w:rsidRPr="00E81FA0">
              <w:rPr>
                <w:sz w:val="26"/>
              </w:rPr>
              <w:t>––––––––––––––––––</w:t>
            </w:r>
          </w:p>
          <w:p w:rsidR="00CE7156" w:rsidRPr="00E81FA0" w:rsidRDefault="005A79A8" w:rsidP="005A79A8">
            <w:pPr>
              <w:tabs>
                <w:tab w:val="center" w:pos="1843"/>
                <w:tab w:val="center" w:pos="6237"/>
              </w:tabs>
              <w:spacing w:before="60" w:after="60"/>
              <w:jc w:val="center"/>
              <w:rPr>
                <w:b/>
                <w:sz w:val="26"/>
              </w:rPr>
            </w:pPr>
            <w:r>
              <w:rPr>
                <w:b/>
                <w:sz w:val="26"/>
              </w:rPr>
              <w:softHyphen/>
            </w:r>
            <w:r>
              <w:rPr>
                <w:b/>
                <w:sz w:val="26"/>
              </w:rPr>
              <w:softHyphen/>
            </w:r>
            <w:r w:rsidR="00CF03D9" w:rsidRPr="00E81FA0">
              <w:rPr>
                <w:i/>
                <w:sz w:val="26"/>
              </w:rPr>
              <w:t>Đồng Nai</w:t>
            </w:r>
            <w:r w:rsidR="00D0005C" w:rsidRPr="00E81FA0">
              <w:rPr>
                <w:i/>
                <w:sz w:val="26"/>
              </w:rPr>
              <w:t xml:space="preserve">, </w:t>
            </w:r>
            <w:r w:rsidR="000C7D15">
              <w:rPr>
                <w:i/>
                <w:sz w:val="26"/>
              </w:rPr>
              <w:t>ngày</w:t>
            </w:r>
            <w:r w:rsidR="00A42ACD">
              <w:rPr>
                <w:i/>
                <w:sz w:val="26"/>
              </w:rPr>
              <w:t xml:space="preserve">  </w:t>
            </w:r>
            <w:r w:rsidR="00A42ACD" w:rsidRPr="00060632">
              <w:rPr>
                <w:i/>
                <w:color w:val="F2F2F2"/>
                <w:sz w:val="26"/>
              </w:rPr>
              <w:t>[ng]</w:t>
            </w:r>
            <w:r w:rsidR="00A42ACD">
              <w:rPr>
                <w:i/>
                <w:sz w:val="26"/>
              </w:rPr>
              <w:t xml:space="preserve"> </w:t>
            </w:r>
            <w:r w:rsidR="000C7D15">
              <w:rPr>
                <w:i/>
                <w:sz w:val="26"/>
              </w:rPr>
              <w:t>tháng</w:t>
            </w:r>
            <w:r w:rsidR="00A42ACD">
              <w:rPr>
                <w:i/>
                <w:sz w:val="26"/>
              </w:rPr>
              <w:t xml:space="preserve"> </w:t>
            </w:r>
            <w:r w:rsidR="00A42ACD" w:rsidRPr="00060632">
              <w:rPr>
                <w:i/>
                <w:color w:val="F2F2F2"/>
                <w:sz w:val="26"/>
              </w:rPr>
              <w:t>[th]</w:t>
            </w:r>
            <w:r w:rsidR="00A42ACD">
              <w:rPr>
                <w:i/>
                <w:sz w:val="26"/>
              </w:rPr>
              <w:t xml:space="preserve"> </w:t>
            </w:r>
            <w:r w:rsidR="00CE7156" w:rsidRPr="00E81FA0">
              <w:rPr>
                <w:i/>
                <w:sz w:val="26"/>
              </w:rPr>
              <w:t>năm 20</w:t>
            </w:r>
            <w:r w:rsidR="00151CCA">
              <w:rPr>
                <w:i/>
                <w:sz w:val="26"/>
              </w:rPr>
              <w:t>2</w:t>
            </w:r>
            <w:r w:rsidR="00306D25">
              <w:rPr>
                <w:i/>
                <w:sz w:val="26"/>
              </w:rPr>
              <w:t>6</w:t>
            </w:r>
          </w:p>
        </w:tc>
      </w:tr>
    </w:tbl>
    <w:p w:rsidR="00AD4E5C" w:rsidRPr="006018CF" w:rsidRDefault="002F2462" w:rsidP="002977AB">
      <w:pPr>
        <w:spacing w:before="480" w:after="60"/>
        <w:ind w:right="-142"/>
        <w:jc w:val="center"/>
        <w:rPr>
          <w:b/>
        </w:rPr>
      </w:pPr>
      <w:r w:rsidRPr="00F26810">
        <w:rPr>
          <w:b/>
          <w:noProof/>
        </w:rPr>
        <mc:AlternateContent>
          <mc:Choice Requires="wps">
            <w:drawing>
              <wp:anchor distT="0" distB="0" distL="114300" distR="114300" simplePos="0" relativeHeight="251661312" behindDoc="0" locked="0" layoutInCell="1" allowOverlap="1" wp14:anchorId="77235821" wp14:editId="21F8EB77">
                <wp:simplePos x="0" y="0"/>
                <wp:positionH relativeFrom="column">
                  <wp:posOffset>631190</wp:posOffset>
                </wp:positionH>
                <wp:positionV relativeFrom="paragraph">
                  <wp:posOffset>118745</wp:posOffset>
                </wp:positionV>
                <wp:extent cx="1120140" cy="403860"/>
                <wp:effectExtent l="0" t="0" r="22860" b="15240"/>
                <wp:wrapNone/>
                <wp:docPr id="2" name="Rectangle 2"/>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F2462" w:rsidRPr="00057FC1" w:rsidRDefault="002F2462" w:rsidP="002F2462">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235821" id="Rectangle 2" o:spid="_x0000_s1026" style="position:absolute;left:0;text-align:left;margin-left:49.7pt;margin-top:9.35pt;width:88.2pt;height:3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" fillcolor="white [3201]" strokecolor="black [3213]" strokeweight="1pt">
                <v:textbox>
                  <w:txbxContent>
                    <w:p w:rsidR="002F2462" w:rsidRPr="00057FC1" w:rsidRDefault="002F2462" w:rsidP="002F2462">
                      <w:pPr>
                        <w:jc w:val="center"/>
                        <w:rPr>
                          <w:b/>
                        </w:rPr>
                      </w:pPr>
                      <w:r w:rsidRPr="00057FC1">
                        <w:rPr>
                          <w:b/>
                        </w:rPr>
                        <w:t>DỰ THẢO</w:t>
                      </w:r>
                    </w:p>
                  </w:txbxContent>
                </v:textbox>
              </v:rect>
            </w:pict>
          </mc:Fallback>
        </mc:AlternateContent>
      </w:r>
      <w:r w:rsidR="006018CF" w:rsidRPr="006018CF">
        <w:rPr>
          <w:b/>
        </w:rPr>
        <w:t>TỜ TRÌNH</w:t>
      </w:r>
    </w:p>
    <w:p w:rsidR="006018CF" w:rsidRPr="006018CF" w:rsidRDefault="0074499A" w:rsidP="0074499A">
      <w:pPr>
        <w:spacing w:after="240"/>
        <w:ind w:right="-142"/>
        <w:jc w:val="center"/>
        <w:rPr>
          <w:b/>
        </w:rPr>
      </w:pPr>
      <w:r>
        <w:rPr>
          <w:b/>
          <w:noProof/>
        </w:rPr>
        <mc:AlternateContent>
          <mc:Choice Requires="wps">
            <w:drawing>
              <wp:anchor distT="0" distB="0" distL="114300" distR="114300" simplePos="0" relativeHeight="251659264" behindDoc="0" locked="0" layoutInCell="1" allowOverlap="1">
                <wp:simplePos x="0" y="0"/>
                <wp:positionH relativeFrom="margin">
                  <wp:posOffset>1880235</wp:posOffset>
                </wp:positionH>
                <wp:positionV relativeFrom="paragraph">
                  <wp:posOffset>504825</wp:posOffset>
                </wp:positionV>
                <wp:extent cx="19659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26276"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48.05pt,39.75pt" to="302.8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" strokecolor="black [3213]" strokeweight=".5pt">
                <v:stroke joinstyle="miter"/>
                <w10:wrap anchorx="margin"/>
              </v:line>
            </w:pict>
          </mc:Fallback>
        </mc:AlternateContent>
      </w:r>
      <w:r w:rsidR="006018CF" w:rsidRPr="006018CF">
        <w:rPr>
          <w:b/>
        </w:rPr>
        <w:t xml:space="preserve">Dự thảo Quyết định </w:t>
      </w:r>
      <w:r w:rsidR="006C3E89" w:rsidRPr="006C3E89">
        <w:rPr>
          <w:b/>
        </w:rPr>
        <w:t>quy định chính sách ưu đãi tiền thuê nhà cho các đối tượng ưu tiên trên địa bàn tỉnh Đồng Nai</w:t>
      </w:r>
    </w:p>
    <w:p w:rsidR="006018CF" w:rsidRDefault="006018CF" w:rsidP="00057F81">
      <w:pPr>
        <w:tabs>
          <w:tab w:val="center" w:pos="1843"/>
          <w:tab w:val="center" w:pos="6237"/>
        </w:tabs>
        <w:spacing w:before="120" w:after="120" w:line="276" w:lineRule="auto"/>
        <w:jc w:val="center"/>
      </w:pPr>
      <w:r>
        <w:t>Kính gửi</w:t>
      </w:r>
      <w:r w:rsidR="00650320">
        <w:t>: Ủy ban nhân dân tỉnh Đồng Nai</w:t>
      </w:r>
    </w:p>
    <w:p w:rsidR="002977AB" w:rsidRDefault="0069231B" w:rsidP="000201AF">
      <w:pPr>
        <w:tabs>
          <w:tab w:val="center" w:pos="1843"/>
          <w:tab w:val="center" w:pos="6237"/>
        </w:tabs>
        <w:spacing w:before="360"/>
        <w:ind w:firstLine="561"/>
        <w:jc w:val="both"/>
      </w:pPr>
      <w:r w:rsidRPr="0069231B">
        <w:t>Thực hiện quy định của Luật Ban hành văn</w:t>
      </w:r>
      <w:r w:rsidR="00087502">
        <w:t xml:space="preserve"> bản quy phạm pháp luật năm 2025</w:t>
      </w:r>
      <w:r w:rsidRPr="0069231B">
        <w:t xml:space="preserve"> và Luật sửa đổi, bổ sung một số điều của Luật Ban hành văn</w:t>
      </w:r>
      <w:r w:rsidR="00087502">
        <w:t xml:space="preserve"> bản quy phạm pháp luật năm 2025</w:t>
      </w:r>
      <w:r w:rsidR="002977AB">
        <w:t>.</w:t>
      </w:r>
    </w:p>
    <w:p w:rsidR="0069231B" w:rsidRDefault="0069231B" w:rsidP="000201AF">
      <w:pPr>
        <w:tabs>
          <w:tab w:val="center" w:pos="1843"/>
          <w:tab w:val="center" w:pos="6237"/>
        </w:tabs>
        <w:spacing w:before="120"/>
        <w:ind w:firstLine="561"/>
        <w:jc w:val="both"/>
      </w:pPr>
      <w:r>
        <w:t xml:space="preserve">Sở Tài chính kính trình </w:t>
      </w:r>
      <w:r w:rsidR="005A79A8" w:rsidRPr="005A79A8">
        <w:t>Ủy ban nhân dân</w:t>
      </w:r>
      <w:r w:rsidRPr="0069231B">
        <w:t xml:space="preserve"> tỉnh dự thảo</w:t>
      </w:r>
      <w:r>
        <w:t xml:space="preserve"> </w:t>
      </w:r>
      <w:r w:rsidR="00DB4C2A" w:rsidRPr="00DB4C2A">
        <w:t xml:space="preserve">Quyết định </w:t>
      </w:r>
      <w:r w:rsidR="006C3E89" w:rsidRPr="006C3E89">
        <w:t>quy định chính sách ưu đãi tiền thuê nhà cho các đối tượng ưu tiên trên địa bàn tỉnh Đồng Nai</w:t>
      </w:r>
      <w:r w:rsidR="001027EF">
        <w:t xml:space="preserve">, cụ thể </w:t>
      </w:r>
      <w:r>
        <w:t>như sau:</w:t>
      </w:r>
    </w:p>
    <w:p w:rsidR="0069231B" w:rsidRPr="0069231B" w:rsidRDefault="0069231B" w:rsidP="000201AF">
      <w:pPr>
        <w:tabs>
          <w:tab w:val="center" w:pos="1843"/>
          <w:tab w:val="center" w:pos="6237"/>
        </w:tabs>
        <w:spacing w:before="120"/>
        <w:ind w:firstLine="561"/>
        <w:jc w:val="both"/>
        <w:rPr>
          <w:b/>
        </w:rPr>
      </w:pPr>
      <w:r w:rsidRPr="0069231B">
        <w:rPr>
          <w:b/>
        </w:rPr>
        <w:t xml:space="preserve">I. SỰ CẦN THIẾT BAN HÀNH </w:t>
      </w:r>
      <w:r w:rsidR="00650320">
        <w:rPr>
          <w:b/>
        </w:rPr>
        <w:t>QUYẾT ĐỊNH</w:t>
      </w:r>
    </w:p>
    <w:p w:rsidR="0069231B" w:rsidRPr="00BD6045" w:rsidRDefault="0069231B" w:rsidP="000201AF">
      <w:pPr>
        <w:tabs>
          <w:tab w:val="center" w:pos="1843"/>
          <w:tab w:val="center" w:pos="6237"/>
        </w:tabs>
        <w:spacing w:before="120"/>
        <w:ind w:firstLine="561"/>
        <w:jc w:val="both"/>
        <w:rPr>
          <w:b/>
        </w:rPr>
      </w:pPr>
      <w:r w:rsidRPr="00BD6045">
        <w:rPr>
          <w:b/>
        </w:rPr>
        <w:t xml:space="preserve">1. </w:t>
      </w:r>
      <w:r w:rsidR="003D2BD5" w:rsidRPr="003D2BD5">
        <w:rPr>
          <w:b/>
        </w:rPr>
        <w:t>Cơ sở chính trị, pháp lý</w:t>
      </w:r>
    </w:p>
    <w:p w:rsidR="002977AB" w:rsidRDefault="002977AB" w:rsidP="000201AF">
      <w:pPr>
        <w:tabs>
          <w:tab w:val="center" w:pos="1843"/>
          <w:tab w:val="center" w:pos="6237"/>
        </w:tabs>
        <w:spacing w:before="120"/>
        <w:ind w:firstLine="561"/>
        <w:jc w:val="both"/>
      </w:pPr>
      <w:r>
        <w:t>- Luật Tổ chức chính quyền địa phương ngày 16 tháng 6 năm 2025;</w:t>
      </w:r>
    </w:p>
    <w:p w:rsidR="002977AB" w:rsidRDefault="002977AB" w:rsidP="000201AF">
      <w:pPr>
        <w:tabs>
          <w:tab w:val="center" w:pos="1843"/>
          <w:tab w:val="center" w:pos="6237"/>
        </w:tabs>
        <w:spacing w:before="120"/>
        <w:ind w:firstLine="561"/>
        <w:jc w:val="both"/>
      </w:pPr>
      <w:r>
        <w:t>- Luật Ban hành văn bản quy phạm pháp luật ngày 19 tháng 02 năm 2025;</w:t>
      </w:r>
    </w:p>
    <w:p w:rsidR="00BD6045" w:rsidRDefault="002977AB" w:rsidP="000201AF">
      <w:pPr>
        <w:tabs>
          <w:tab w:val="center" w:pos="1843"/>
          <w:tab w:val="center" w:pos="6237"/>
        </w:tabs>
        <w:spacing w:before="120"/>
        <w:ind w:firstLine="561"/>
        <w:jc w:val="both"/>
      </w:pPr>
      <w:r>
        <w:t>- Luật sửa đổi, bổ sung một số điều của Luật Ban hành văn bản quy phạm pháp luật ngày 25 tháng 6 năm 2025;</w:t>
      </w:r>
    </w:p>
    <w:p w:rsidR="00DB4C2A" w:rsidRDefault="00DB4C2A" w:rsidP="000201AF">
      <w:pPr>
        <w:tabs>
          <w:tab w:val="center" w:pos="1843"/>
          <w:tab w:val="center" w:pos="6237"/>
        </w:tabs>
        <w:spacing w:before="120"/>
        <w:ind w:firstLine="561"/>
        <w:jc w:val="both"/>
      </w:pPr>
      <w:r>
        <w:t xml:space="preserve">- </w:t>
      </w:r>
      <w:r w:rsidR="006C3E89" w:rsidRPr="006C3E89">
        <w:t xml:space="preserve">Luật Quản lý, sử dụng tài sản công </w:t>
      </w:r>
      <w:r w:rsidR="006C3E89">
        <w:t>ngày 21 tháng 6 năm 2017</w:t>
      </w:r>
      <w:r w:rsidR="006C3E89" w:rsidRPr="006C3E89">
        <w:t xml:space="preserve"> được sửa đổi, bổ sung bởi Luật số 64/2020/QH14, Luật số 07/2022/QH15, Luật số 24/2023/QH15, Luật số 31/2024/QH15, Luật số 43/2024/QH15, Luật số 56/</w:t>
      </w:r>
      <w:r w:rsidR="006C3E89">
        <w:t>2024/QH15, Luật số 90/2025/QH15</w:t>
      </w:r>
      <w:r>
        <w:t>.</w:t>
      </w:r>
    </w:p>
    <w:p w:rsidR="00DB4C2A" w:rsidRDefault="00DB4C2A" w:rsidP="000201AF">
      <w:pPr>
        <w:tabs>
          <w:tab w:val="center" w:pos="1843"/>
          <w:tab w:val="center" w:pos="6237"/>
        </w:tabs>
        <w:spacing w:before="120"/>
        <w:ind w:firstLine="561"/>
        <w:jc w:val="both"/>
      </w:pPr>
      <w:r>
        <w:t xml:space="preserve">- </w:t>
      </w:r>
      <w:r w:rsidR="006C3E89" w:rsidRPr="006C3E89">
        <w:t xml:space="preserve">Nghị định số 108/2024/NĐ-CP </w:t>
      </w:r>
      <w:r w:rsidR="006C3E89">
        <w:t xml:space="preserve">ngày 23 tháng 8 năm 2024 </w:t>
      </w:r>
      <w:r w:rsidR="006C3E89" w:rsidRPr="006C3E89">
        <w:t>của Chính phủ quy định việc quản lý, sử dụng và khai thác nhà, đất là tài sản công không sử dụng vào mục đích để ở giao cho tổ chức có chức năng quản lý, kinh doanh nhà địa phương quản lý, khai thác được sửa đổi, bổ sung bởi Nghị</w:t>
      </w:r>
      <w:r w:rsidR="006C3E89">
        <w:t xml:space="preserve"> định số 286/2025/NĐ-CP</w:t>
      </w:r>
      <w:r w:rsidR="00057F81">
        <w:t>.</w:t>
      </w:r>
    </w:p>
    <w:p w:rsidR="00721CA5" w:rsidRPr="00721CA5" w:rsidRDefault="00721CA5" w:rsidP="000201AF">
      <w:pPr>
        <w:tabs>
          <w:tab w:val="center" w:pos="1843"/>
          <w:tab w:val="center" w:pos="6237"/>
        </w:tabs>
        <w:spacing w:before="120"/>
        <w:ind w:firstLine="561"/>
        <w:jc w:val="both"/>
        <w:rPr>
          <w:b/>
        </w:rPr>
      </w:pPr>
      <w:r w:rsidRPr="00721CA5">
        <w:rPr>
          <w:b/>
        </w:rPr>
        <w:t xml:space="preserve">2. </w:t>
      </w:r>
      <w:r w:rsidR="00BF5F06" w:rsidRPr="00BF5F06">
        <w:rPr>
          <w:b/>
        </w:rPr>
        <w:t>Cơ sở thực tiễn</w:t>
      </w:r>
    </w:p>
    <w:p w:rsidR="002977AB" w:rsidRDefault="002977AB" w:rsidP="000201AF">
      <w:pPr>
        <w:tabs>
          <w:tab w:val="center" w:pos="1843"/>
          <w:tab w:val="center" w:pos="6237"/>
        </w:tabs>
        <w:spacing w:before="120"/>
        <w:ind w:firstLine="561"/>
        <w:jc w:val="both"/>
      </w:pPr>
      <w:r>
        <w:t>Că</w:t>
      </w:r>
      <w:r w:rsidR="000309D3">
        <w:t>n cứ quy định tại điểm a khoản 2 Điều 10</w:t>
      </w:r>
      <w:r w:rsidR="008B7034">
        <w:t>, khoản 2 Điều 16</w:t>
      </w:r>
      <w:r w:rsidR="000309D3" w:rsidRPr="000309D3">
        <w:t xml:space="preserve"> Nghị định số 108/2024/NĐ-CP</w:t>
      </w:r>
      <w:r w:rsidR="008B7034">
        <w:t xml:space="preserve"> được sửa đổi, bổ sung bởi Nghị định </w:t>
      </w:r>
      <w:r w:rsidR="008B7034" w:rsidRPr="006C3E89">
        <w:t>Nghị</w:t>
      </w:r>
      <w:r w:rsidR="008B7034">
        <w:t xml:space="preserve"> định số 286/2025/NĐ-CP</w:t>
      </w:r>
      <w:r>
        <w:t>, cụ thể như sau:</w:t>
      </w:r>
    </w:p>
    <w:p w:rsidR="000309D3" w:rsidRPr="000309D3" w:rsidRDefault="000309D3" w:rsidP="000201AF">
      <w:pPr>
        <w:tabs>
          <w:tab w:val="center" w:pos="1843"/>
          <w:tab w:val="center" w:pos="6237"/>
        </w:tabs>
        <w:spacing w:before="120"/>
        <w:ind w:firstLine="561"/>
        <w:jc w:val="both"/>
        <w:rPr>
          <w:b/>
          <w:i/>
        </w:rPr>
      </w:pPr>
      <w:r>
        <w:t>"</w:t>
      </w:r>
      <w:r w:rsidRPr="000309D3">
        <w:rPr>
          <w:b/>
          <w:i/>
        </w:rPr>
        <w:t>Điều 10. Phương thức cho thuê nhà</w:t>
      </w:r>
    </w:p>
    <w:p w:rsidR="000309D3" w:rsidRPr="000309D3" w:rsidRDefault="000309D3" w:rsidP="000201AF">
      <w:pPr>
        <w:tabs>
          <w:tab w:val="center" w:pos="1843"/>
          <w:tab w:val="center" w:pos="6237"/>
        </w:tabs>
        <w:spacing w:before="120"/>
        <w:ind w:firstLine="561"/>
        <w:jc w:val="both"/>
        <w:rPr>
          <w:i/>
        </w:rPr>
      </w:pPr>
      <w:r w:rsidRPr="000309D3">
        <w:rPr>
          <w:i/>
        </w:rPr>
        <w:t>2. Việc cho thuê nhà được thực hiện theo phương thức niêm yết giá đối với các trường hợp sau đây:</w:t>
      </w:r>
    </w:p>
    <w:p w:rsidR="000309D3" w:rsidRPr="000309D3" w:rsidRDefault="000309D3" w:rsidP="000201AF">
      <w:pPr>
        <w:tabs>
          <w:tab w:val="center" w:pos="1843"/>
          <w:tab w:val="center" w:pos="6237"/>
        </w:tabs>
        <w:spacing w:before="120"/>
        <w:ind w:firstLine="561"/>
        <w:jc w:val="both"/>
        <w:rPr>
          <w:i/>
        </w:rPr>
      </w:pPr>
      <w:r w:rsidRPr="000309D3">
        <w:rPr>
          <w:i/>
        </w:rPr>
        <w:lastRenderedPageBreak/>
        <w:t xml:space="preserve"> a) </w:t>
      </w:r>
      <w:r w:rsidRPr="000309D3">
        <w:rPr>
          <w:b/>
          <w:i/>
        </w:rPr>
        <w:t>Cho các đối tượng ưu tiên thuê nhà, gồm</w:t>
      </w:r>
      <w:r w:rsidRPr="000309D3">
        <w:rPr>
          <w:i/>
        </w:rPr>
        <w:t>:</w:t>
      </w:r>
    </w:p>
    <w:p w:rsidR="000309D3" w:rsidRPr="000309D3" w:rsidRDefault="000309D3" w:rsidP="000201AF">
      <w:pPr>
        <w:tabs>
          <w:tab w:val="center" w:pos="1843"/>
          <w:tab w:val="center" w:pos="6237"/>
        </w:tabs>
        <w:spacing w:before="120"/>
        <w:ind w:firstLine="561"/>
        <w:jc w:val="both"/>
        <w:rPr>
          <w:i/>
        </w:rPr>
      </w:pPr>
      <w:r w:rsidRPr="000309D3">
        <w:rPr>
          <w:i/>
        </w:rPr>
        <w:t>Tổ chức hội do Đảng, Nhà nước giao nhiệm vụ theo văn bản của cơ quan, người có thẩm quyền thuê để làm trụ sở làm việc trong trường hợp chưa có trụ sở làm việc;</w:t>
      </w:r>
    </w:p>
    <w:p w:rsidR="000309D3" w:rsidRPr="000309D3" w:rsidRDefault="000309D3" w:rsidP="000201AF">
      <w:pPr>
        <w:tabs>
          <w:tab w:val="center" w:pos="1843"/>
          <w:tab w:val="center" w:pos="6237"/>
        </w:tabs>
        <w:spacing w:before="120"/>
        <w:ind w:firstLine="561"/>
        <w:jc w:val="both"/>
        <w:rPr>
          <w:i/>
        </w:rPr>
      </w:pPr>
      <w:r w:rsidRPr="000309D3">
        <w:rPr>
          <w:i/>
        </w:rPr>
        <w:t>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rsidR="000309D3" w:rsidRPr="000309D3" w:rsidRDefault="000309D3" w:rsidP="000201AF">
      <w:pPr>
        <w:tabs>
          <w:tab w:val="center" w:pos="1843"/>
          <w:tab w:val="center" w:pos="6237"/>
        </w:tabs>
        <w:spacing w:before="120"/>
        <w:ind w:firstLine="561"/>
        <w:jc w:val="both"/>
        <w:rPr>
          <w:i/>
        </w:rPr>
      </w:pPr>
      <w:r w:rsidRPr="000309D3">
        <w:rPr>
          <w:i/>
        </w:rPr>
        <w:t>Hợp tác xã, liên hiệp hợp tác xã, tổ hợp tác đáp ứng các tiêu chí để được thụ hưởng chính sách hỗ trợ của Nhà nước theo quy định tại Luật Hợp tác xã, Nghị định của Chính phủ quy định chi tiết một số điều của Luật Hợp tác xã thuê để làm trụ sở, nhà kho, cửa hàng mua bán, trưng bày, giới thiệu sản phẩm phục vụ hoạt động sản xuất, kinh doanh.</w:t>
      </w:r>
    </w:p>
    <w:p w:rsidR="000309D3" w:rsidRPr="000309D3" w:rsidRDefault="000309D3" w:rsidP="000201AF">
      <w:pPr>
        <w:tabs>
          <w:tab w:val="center" w:pos="1843"/>
          <w:tab w:val="center" w:pos="6237"/>
        </w:tabs>
        <w:spacing w:before="120"/>
        <w:ind w:firstLine="561"/>
        <w:jc w:val="both"/>
        <w:rPr>
          <w:b/>
          <w:i/>
        </w:rPr>
      </w:pPr>
      <w:r w:rsidRPr="000309D3">
        <w:rPr>
          <w:b/>
          <w:i/>
        </w:rPr>
        <w:t>Điều 16. Tiền thuê nhà</w:t>
      </w:r>
    </w:p>
    <w:p w:rsidR="000309D3" w:rsidRDefault="000309D3" w:rsidP="000201AF">
      <w:pPr>
        <w:tabs>
          <w:tab w:val="center" w:pos="1843"/>
          <w:tab w:val="center" w:pos="6237"/>
        </w:tabs>
        <w:spacing w:before="120"/>
        <w:ind w:firstLine="561"/>
        <w:jc w:val="both"/>
      </w:pPr>
      <w:r w:rsidRPr="000309D3">
        <w:rPr>
          <w:i/>
        </w:rPr>
        <w:t xml:space="preserve">2. </w:t>
      </w:r>
      <w:r w:rsidRPr="000309D3">
        <w:rPr>
          <w:b/>
          <w:i/>
        </w:rPr>
        <w:t>Căn cứ thực tế của địa phương, Ủy ban nhân dân cấp tỉnh quy định chính sách ưu đãi (miễn, giảm) tiền thuê nhà cho các đối tượng ưu tiên quy định tại điểm a khoản 2 Điều 10 Nghị định này</w:t>
      </w:r>
      <w:r w:rsidRPr="000309D3">
        <w:rPr>
          <w:i/>
        </w:rPr>
        <w:t>.</w:t>
      </w:r>
      <w:r>
        <w:t>".</w:t>
      </w:r>
    </w:p>
    <w:p w:rsidR="00785972" w:rsidRDefault="00785972" w:rsidP="000201AF">
      <w:pPr>
        <w:tabs>
          <w:tab w:val="center" w:pos="1843"/>
          <w:tab w:val="center" w:pos="6237"/>
        </w:tabs>
        <w:spacing w:before="120"/>
        <w:ind w:firstLine="561"/>
        <w:jc w:val="both"/>
      </w:pPr>
      <w:r>
        <w:t xml:space="preserve">Căn cứ điểm a khoản 2 Điều 21 Luật </w:t>
      </w:r>
      <w:r w:rsidRPr="00785972">
        <w:t>Ban hành văn bản quy phạm pháp luật</w:t>
      </w:r>
      <w:r>
        <w:t xml:space="preserve"> được sửa đổi, bổ sung bởi khoản 3 Điều 1 </w:t>
      </w:r>
      <w:r w:rsidRPr="00785972">
        <w:t>Luật sửa đổi, bổ sung một số điều của Luật Ban hành văn bản quy phạm pháp luật</w:t>
      </w:r>
      <w:r>
        <w:t>:</w:t>
      </w:r>
    </w:p>
    <w:p w:rsidR="00785972" w:rsidRPr="00785972" w:rsidRDefault="00785972" w:rsidP="000201AF">
      <w:pPr>
        <w:tabs>
          <w:tab w:val="center" w:pos="1843"/>
          <w:tab w:val="center" w:pos="6237"/>
        </w:tabs>
        <w:spacing w:before="120"/>
        <w:ind w:firstLine="561"/>
        <w:jc w:val="both"/>
        <w:rPr>
          <w:b/>
          <w:i/>
        </w:rPr>
      </w:pPr>
      <w:r>
        <w:t>"</w:t>
      </w:r>
      <w:r w:rsidRPr="00785972">
        <w:rPr>
          <w:b/>
          <w:i/>
        </w:rPr>
        <w:t>Điều 21. Nghị quyết của Hội đồng nhân dân cấp tỉnh, quyết định của Ủy ban nhân dân cấp tỉnh, quyết định của Chủ tịch Ủy ban nhân dân cấp tỉnh</w:t>
      </w:r>
    </w:p>
    <w:p w:rsidR="00785972" w:rsidRPr="00785972" w:rsidRDefault="00785972" w:rsidP="00785972">
      <w:pPr>
        <w:tabs>
          <w:tab w:val="center" w:pos="1843"/>
          <w:tab w:val="center" w:pos="6237"/>
        </w:tabs>
        <w:spacing w:before="120"/>
        <w:ind w:firstLine="561"/>
        <w:jc w:val="both"/>
        <w:rPr>
          <w:i/>
        </w:rPr>
      </w:pPr>
      <w:r w:rsidRPr="00785972">
        <w:rPr>
          <w:i/>
        </w:rPr>
        <w:t xml:space="preserve">2. </w:t>
      </w:r>
      <w:r w:rsidRPr="00785972">
        <w:rPr>
          <w:b/>
          <w:i/>
        </w:rPr>
        <w:t>Ủy ban nhân dân cấp tỉnh ban hành quyết định để quy định</w:t>
      </w:r>
      <w:r w:rsidRPr="00785972">
        <w:rPr>
          <w:i/>
        </w:rPr>
        <w:t>:</w:t>
      </w:r>
    </w:p>
    <w:p w:rsidR="00785972" w:rsidRDefault="00785972" w:rsidP="00785972">
      <w:pPr>
        <w:tabs>
          <w:tab w:val="center" w:pos="1843"/>
          <w:tab w:val="center" w:pos="6237"/>
        </w:tabs>
        <w:spacing w:before="120"/>
        <w:ind w:firstLine="561"/>
        <w:jc w:val="both"/>
      </w:pPr>
      <w:r w:rsidRPr="00785972">
        <w:rPr>
          <w:i/>
        </w:rPr>
        <w:t xml:space="preserve">a) </w:t>
      </w:r>
      <w:r w:rsidRPr="00785972">
        <w:rPr>
          <w:b/>
          <w:i/>
        </w:rPr>
        <w:t>Chi tiết</w:t>
      </w:r>
      <w:r w:rsidRPr="00785972">
        <w:rPr>
          <w:i/>
        </w:rPr>
        <w:t xml:space="preserve"> điều, khoản, điểm và các nội dung khác </w:t>
      </w:r>
      <w:r w:rsidRPr="00785972">
        <w:rPr>
          <w:b/>
          <w:i/>
        </w:rPr>
        <w:t>được giao trong văn bản quy phạm pháp luật của cơ quan nhà nước cấp trên</w:t>
      </w:r>
      <w:r w:rsidRPr="00785972">
        <w:rPr>
          <w:i/>
        </w:rPr>
        <w:t>;</w:t>
      </w:r>
      <w:r>
        <w:t>".</w:t>
      </w:r>
    </w:p>
    <w:p w:rsidR="00855A7A" w:rsidRDefault="000201AF" w:rsidP="000201AF">
      <w:pPr>
        <w:tabs>
          <w:tab w:val="center" w:pos="1843"/>
          <w:tab w:val="center" w:pos="6237"/>
        </w:tabs>
        <w:spacing w:before="120"/>
        <w:ind w:firstLine="561"/>
        <w:jc w:val="both"/>
      </w:pPr>
      <w:r>
        <w:t xml:space="preserve">Căn cứ các quy định trên, </w:t>
      </w:r>
      <w:r w:rsidR="00855A7A">
        <w:t xml:space="preserve">việc </w:t>
      </w:r>
      <w:r w:rsidR="005A79A8">
        <w:t>Ủy ban nhân dân</w:t>
      </w:r>
      <w:r w:rsidR="00855A7A">
        <w:t xml:space="preserve"> tỉnh ban hành </w:t>
      </w:r>
      <w:r w:rsidR="006620EF" w:rsidRPr="006620EF">
        <w:t xml:space="preserve">Quyết định </w:t>
      </w:r>
      <w:r w:rsidRPr="000201AF">
        <w:t xml:space="preserve">quy định chính sách ưu đãi tiền thuê nhà cho các đối tượng ưu tiên trên địa bàn tỉnh Đồng Nai </w:t>
      </w:r>
      <w:r w:rsidR="00855A7A">
        <w:t xml:space="preserve">là cần thiết, </w:t>
      </w:r>
      <w:r w:rsidR="00855A7A" w:rsidRPr="00855A7A">
        <w:t>phù hợp và đúng thẩm quyền</w:t>
      </w:r>
      <w:r w:rsidR="00855A7A">
        <w:t xml:space="preserve"> theo quy định.</w:t>
      </w:r>
    </w:p>
    <w:p w:rsidR="00855A7A" w:rsidRPr="003834BE" w:rsidRDefault="003834BE" w:rsidP="000201AF">
      <w:pPr>
        <w:tabs>
          <w:tab w:val="center" w:pos="1843"/>
          <w:tab w:val="center" w:pos="6237"/>
        </w:tabs>
        <w:spacing w:before="120"/>
        <w:ind w:firstLine="561"/>
        <w:jc w:val="both"/>
        <w:rPr>
          <w:b/>
        </w:rPr>
      </w:pPr>
      <w:r w:rsidRPr="003834BE">
        <w:rPr>
          <w:b/>
        </w:rPr>
        <w:t xml:space="preserve">II. MỤC ĐÍCH, QUAN ĐIỂM XÂY DỰNG </w:t>
      </w:r>
      <w:r w:rsidR="00CC44F4">
        <w:rPr>
          <w:b/>
        </w:rPr>
        <w:t xml:space="preserve">DỰ THẢO </w:t>
      </w:r>
      <w:r w:rsidRPr="003834BE">
        <w:rPr>
          <w:b/>
        </w:rPr>
        <w:t>QUYẾT ĐỊNH</w:t>
      </w:r>
    </w:p>
    <w:p w:rsidR="003834BE" w:rsidRPr="003834BE" w:rsidRDefault="003834BE" w:rsidP="000201AF">
      <w:pPr>
        <w:tabs>
          <w:tab w:val="center" w:pos="1843"/>
          <w:tab w:val="center" w:pos="6237"/>
        </w:tabs>
        <w:spacing w:before="120"/>
        <w:ind w:firstLine="561"/>
        <w:jc w:val="both"/>
        <w:rPr>
          <w:b/>
        </w:rPr>
      </w:pPr>
      <w:r w:rsidRPr="003834BE">
        <w:rPr>
          <w:b/>
        </w:rPr>
        <w:t xml:space="preserve">1. </w:t>
      </w:r>
      <w:r w:rsidR="00BF5F06">
        <w:rPr>
          <w:b/>
        </w:rPr>
        <w:t>Mục đích ban hành Quyết định</w:t>
      </w:r>
    </w:p>
    <w:p w:rsidR="003834BE" w:rsidRDefault="003834BE" w:rsidP="000201AF">
      <w:pPr>
        <w:tabs>
          <w:tab w:val="center" w:pos="1843"/>
          <w:tab w:val="center" w:pos="6237"/>
        </w:tabs>
        <w:spacing w:before="120"/>
        <w:ind w:firstLine="561"/>
        <w:jc w:val="both"/>
      </w:pPr>
      <w:r>
        <w:t xml:space="preserve">Thiết lập cơ sở pháp lý đầy đủ, đồng bộ đúng quy định của pháp luật. Giúp các </w:t>
      </w:r>
      <w:r w:rsidR="00790A78">
        <w:t>t</w:t>
      </w:r>
      <w:r w:rsidR="00790A78" w:rsidRPr="00790A78">
        <w:t xml:space="preserve">ổ chức có chức năng quản lý, kinh doanh địa phương </w:t>
      </w:r>
      <w:r>
        <w:t xml:space="preserve">có căn cứ </w:t>
      </w:r>
      <w:r w:rsidR="008F5A31">
        <w:t>để thực hiện miễn giả</w:t>
      </w:r>
      <w:r w:rsidR="00790A78">
        <w:t xml:space="preserve">m tiền thuê nhà cho các đối tượng ưu tiên </w:t>
      </w:r>
      <w:r w:rsidRPr="003834BE">
        <w:t>the</w:t>
      </w:r>
      <w:r w:rsidR="00EE4A69">
        <w:t>o quy định</w:t>
      </w:r>
      <w:r>
        <w:t>.</w:t>
      </w:r>
    </w:p>
    <w:p w:rsidR="003834BE" w:rsidRPr="003834BE" w:rsidRDefault="003834BE" w:rsidP="000201AF">
      <w:pPr>
        <w:tabs>
          <w:tab w:val="center" w:pos="1843"/>
          <w:tab w:val="center" w:pos="6237"/>
        </w:tabs>
        <w:spacing w:before="120"/>
        <w:ind w:firstLine="561"/>
        <w:jc w:val="both"/>
        <w:rPr>
          <w:b/>
        </w:rPr>
      </w:pPr>
      <w:r w:rsidRPr="003834BE">
        <w:rPr>
          <w:b/>
        </w:rPr>
        <w:t>2. Quan điểm xây dựng Quyết định</w:t>
      </w:r>
    </w:p>
    <w:p w:rsidR="00785972" w:rsidRDefault="003834BE" w:rsidP="000201AF">
      <w:pPr>
        <w:tabs>
          <w:tab w:val="center" w:pos="1843"/>
          <w:tab w:val="center" w:pos="6237"/>
        </w:tabs>
        <w:spacing w:before="120"/>
        <w:ind w:firstLine="561"/>
        <w:jc w:val="both"/>
      </w:pPr>
      <w:r>
        <w:t>Việc xây dựng Quyết đị</w:t>
      </w:r>
      <w:r w:rsidR="0074215B">
        <w:t>nh của Ủy ban nhân dân tỉnh</w:t>
      </w:r>
      <w:r>
        <w:t xml:space="preserve"> đảm bảo theo trình tự, thủ tục ban hành văn bản quy phạm pháp luật.</w:t>
      </w:r>
    </w:p>
    <w:p w:rsidR="00CC44F4" w:rsidRPr="00785972" w:rsidRDefault="00CC44F4" w:rsidP="000201AF">
      <w:pPr>
        <w:tabs>
          <w:tab w:val="center" w:pos="1843"/>
          <w:tab w:val="center" w:pos="6237"/>
        </w:tabs>
        <w:spacing w:before="120"/>
        <w:ind w:firstLine="561"/>
        <w:jc w:val="both"/>
      </w:pPr>
      <w:bookmarkStart w:id="0" w:name="_GoBack"/>
      <w:bookmarkEnd w:id="0"/>
      <w:r>
        <w:rPr>
          <w:b/>
        </w:rPr>
        <w:t>III</w:t>
      </w:r>
      <w:r w:rsidRPr="003834BE">
        <w:rPr>
          <w:b/>
        </w:rPr>
        <w:t xml:space="preserve">. QUÁ TRÌNH XÂY DỰNG DỰ THẢO </w:t>
      </w:r>
      <w:r>
        <w:rPr>
          <w:b/>
        </w:rPr>
        <w:t>QUYẾT ĐỊNH</w:t>
      </w:r>
    </w:p>
    <w:p w:rsidR="00CC44F4" w:rsidRDefault="00CC44F4" w:rsidP="000201AF">
      <w:pPr>
        <w:tabs>
          <w:tab w:val="center" w:pos="1843"/>
          <w:tab w:val="center" w:pos="6237"/>
        </w:tabs>
        <w:spacing w:before="120"/>
        <w:ind w:firstLine="561"/>
        <w:jc w:val="both"/>
      </w:pPr>
      <w:r>
        <w:lastRenderedPageBreak/>
        <w:t xml:space="preserve">Thực hiện chỉ đạo của Ủy ban nhân dân tỉnh tại </w:t>
      </w:r>
      <w:r w:rsidR="008F5A31" w:rsidRPr="008F5A31">
        <w:t>Văn bản số 10800/UBND-KTNS ngày 28/11/2025 về việc triển khai thực hiện Nghị định số 286/2025/NĐ-CP ngày 03/11/2025 của Chính phủ</w:t>
      </w:r>
      <w:r>
        <w:t>.</w:t>
      </w:r>
    </w:p>
    <w:p w:rsidR="00CC44F4" w:rsidRDefault="00CC44F4" w:rsidP="000201AF">
      <w:pPr>
        <w:tabs>
          <w:tab w:val="center" w:pos="1843"/>
          <w:tab w:val="center" w:pos="6237"/>
        </w:tabs>
        <w:spacing w:before="120"/>
        <w:ind w:firstLine="561"/>
        <w:jc w:val="both"/>
      </w:pPr>
      <w:r>
        <w:t xml:space="preserve">Sở Tài chính có Công văn số </w:t>
      </w:r>
      <w:r w:rsidR="008F5A31">
        <w:t>........./STC-GCS ngày......./......./2026</w:t>
      </w:r>
      <w:r>
        <w:t xml:space="preserve"> gửi các cơ quan, đơn vị, địa phương có ý kiến đối với dự thảo Tờ trình, Quyết định </w:t>
      </w:r>
      <w:r w:rsidR="008F5A31" w:rsidRPr="008F5A31">
        <w:t>quy định chính sách ưu đãi tiền thuê nhà cho các đối tượng ưu tiên trên địa bàn tỉnh Đồng Nai</w:t>
      </w:r>
      <w:r w:rsidR="008F4550">
        <w:t xml:space="preserve">; </w:t>
      </w:r>
      <w:r>
        <w:t xml:space="preserve">phối hợp </w:t>
      </w:r>
      <w:r w:rsidR="008F4550">
        <w:t>Báo và phát thanh, truyền hình Đồng Nai</w:t>
      </w:r>
      <w:r>
        <w:t xml:space="preserve"> đăng tải nội dung dự thảo trên Cổng thông tin điện tử tỉnh để lấy ý kiến quần chúng nhân dân, tổ chức, cá nhân có liên quan.</w:t>
      </w:r>
    </w:p>
    <w:p w:rsidR="008F4550" w:rsidRDefault="008F4550" w:rsidP="000201AF">
      <w:pPr>
        <w:tabs>
          <w:tab w:val="center" w:pos="1843"/>
          <w:tab w:val="center" w:pos="6237"/>
        </w:tabs>
        <w:spacing w:before="120"/>
        <w:ind w:firstLine="561"/>
        <w:jc w:val="both"/>
      </w:pPr>
      <w:r>
        <w:t>Đồng thời, Sở Tài chính cũng đã gửi hồ sơ dự thảo Quyết định đến Mặt tr</w:t>
      </w:r>
      <w:r w:rsidR="0051574E">
        <w:t>ậ</w:t>
      </w:r>
      <w:r>
        <w:t>n Tổ quốc Việt Nam tỉnh Đồng Nai để thực hiện phản biện xã hội theo quy định về việc ban hành văn bản quy phạm pháp luật.</w:t>
      </w:r>
    </w:p>
    <w:p w:rsidR="00CC44F4" w:rsidRDefault="00CC44F4" w:rsidP="000201AF">
      <w:pPr>
        <w:tabs>
          <w:tab w:val="center" w:pos="1843"/>
          <w:tab w:val="center" w:pos="6237"/>
        </w:tabs>
        <w:spacing w:before="120"/>
        <w:ind w:firstLine="561"/>
        <w:jc w:val="both"/>
      </w:pPr>
      <w:r>
        <w:t xml:space="preserve">Sau khi tổng hợp, tiếp thu </w:t>
      </w:r>
      <w:r w:rsidR="008B7034">
        <w:t xml:space="preserve">ý kiến </w:t>
      </w:r>
      <w:r>
        <w:t xml:space="preserve">và hoàn chỉnh dự thảo, Sở Tài chính </w:t>
      </w:r>
      <w:r w:rsidR="008B7034">
        <w:t xml:space="preserve">đã gửi </w:t>
      </w:r>
      <w:r>
        <w:t xml:space="preserve">hồ sơ dự thảo </w:t>
      </w:r>
      <w:r w:rsidR="008B7034">
        <w:t>để</w:t>
      </w:r>
      <w:r>
        <w:t xml:space="preserve"> Sở Tư pháp thẩm định. Sở Tư pháp có </w:t>
      </w:r>
      <w:r w:rsidR="00C61C29">
        <w:t>Báo cáo số......./B</w:t>
      </w:r>
      <w:r w:rsidRPr="00BD2032">
        <w:t>C-STP</w:t>
      </w:r>
      <w:r w:rsidR="00C61C29">
        <w:t xml:space="preserve"> ngày........</w:t>
      </w:r>
      <w:r w:rsidR="002F3E0E">
        <w:t>/</w:t>
      </w:r>
      <w:r w:rsidR="00C61C29">
        <w:t>.........</w:t>
      </w:r>
      <w:r w:rsidR="00800526">
        <w:t>/202</w:t>
      </w:r>
      <w:r w:rsidR="00C61C29">
        <w:t>6</w:t>
      </w:r>
      <w:r>
        <w:t xml:space="preserve"> thẩm định hồ sơ dự thảo Tờ trình, Quyết định.</w:t>
      </w:r>
    </w:p>
    <w:p w:rsidR="00CC44F4" w:rsidRDefault="00CC44F4" w:rsidP="000201AF">
      <w:pPr>
        <w:tabs>
          <w:tab w:val="center" w:pos="1843"/>
          <w:tab w:val="center" w:pos="6237"/>
        </w:tabs>
        <w:spacing w:before="120"/>
        <w:ind w:firstLine="561"/>
        <w:jc w:val="both"/>
      </w:pPr>
      <w:r>
        <w:t>Căn cứ ý kiến thẩm định của Sở Tư pháp, Sở Tài chính đã tiếp thu, hoàn chỉnh hồ sơ để trình Ủy ban nhân dân tỉnh xem xét, ban hành theo quy định.</w:t>
      </w:r>
    </w:p>
    <w:p w:rsidR="00800526" w:rsidRPr="009B2B88" w:rsidRDefault="00800526" w:rsidP="000201AF">
      <w:pPr>
        <w:tabs>
          <w:tab w:val="center" w:pos="1843"/>
          <w:tab w:val="center" w:pos="6237"/>
        </w:tabs>
        <w:spacing w:before="120"/>
        <w:ind w:firstLine="561"/>
        <w:jc w:val="both"/>
        <w:rPr>
          <w:b/>
        </w:rPr>
      </w:pPr>
      <w:r>
        <w:rPr>
          <w:b/>
        </w:rPr>
        <w:t>IV</w:t>
      </w:r>
      <w:r w:rsidRPr="009B2B88">
        <w:rPr>
          <w:b/>
        </w:rPr>
        <w:t xml:space="preserve">. </w:t>
      </w:r>
      <w:r>
        <w:rPr>
          <w:b/>
        </w:rPr>
        <w:t>BỐ CỤC VÀ NỘI DUNG CƠ BẢN</w:t>
      </w:r>
      <w:r w:rsidRPr="009B2B88">
        <w:rPr>
          <w:b/>
        </w:rPr>
        <w:t xml:space="preserve"> CỦA DỰ THẢO QUYẾT ĐỊNH</w:t>
      </w:r>
    </w:p>
    <w:p w:rsidR="00800526" w:rsidRPr="009B2B88" w:rsidRDefault="00800526" w:rsidP="000201AF">
      <w:pPr>
        <w:tabs>
          <w:tab w:val="center" w:pos="1843"/>
          <w:tab w:val="center" w:pos="6237"/>
        </w:tabs>
        <w:spacing w:before="120"/>
        <w:ind w:firstLine="561"/>
        <w:jc w:val="both"/>
        <w:rPr>
          <w:b/>
        </w:rPr>
      </w:pPr>
      <w:r w:rsidRPr="009B2B88">
        <w:rPr>
          <w:b/>
        </w:rPr>
        <w:t>1. Phạm vi điều chỉnh</w:t>
      </w:r>
      <w:r>
        <w:rPr>
          <w:b/>
        </w:rPr>
        <w:t>, đối tượng áp dụng</w:t>
      </w:r>
    </w:p>
    <w:p w:rsidR="00800526" w:rsidRPr="008C0C7F" w:rsidRDefault="00800526" w:rsidP="000201AF">
      <w:pPr>
        <w:tabs>
          <w:tab w:val="center" w:pos="1843"/>
          <w:tab w:val="center" w:pos="6237"/>
        </w:tabs>
        <w:spacing w:before="120"/>
        <w:ind w:firstLine="561"/>
        <w:jc w:val="both"/>
        <w:rPr>
          <w:b/>
          <w:i/>
        </w:rPr>
      </w:pPr>
      <w:r w:rsidRPr="008C0C7F">
        <w:rPr>
          <w:b/>
          <w:i/>
        </w:rPr>
        <w:t>a) Phạm vi điều chỉnh</w:t>
      </w:r>
    </w:p>
    <w:p w:rsidR="00C61C29" w:rsidRDefault="00C61C29" w:rsidP="000201AF">
      <w:pPr>
        <w:tabs>
          <w:tab w:val="center" w:pos="1843"/>
          <w:tab w:val="center" w:pos="6237"/>
        </w:tabs>
        <w:spacing w:before="120"/>
        <w:ind w:firstLine="561"/>
        <w:jc w:val="both"/>
      </w:pPr>
      <w:r>
        <w:t>Q</w:t>
      </w:r>
      <w:r w:rsidRPr="00C61C29">
        <w:t xml:space="preserve">uy định chính sách ưu đãi tiền thuê nhà cho các đối tượng ưu tiên theo quy định tại khoản 2 Điều 16 Nghị định số 108/2024/NĐ-CP được sửa đổi, bổ sung bởi điểm a khoản 8 </w:t>
      </w:r>
      <w:r>
        <w:t>Điều 1 Nghị định số 286/2025/NĐ-CP.</w:t>
      </w:r>
    </w:p>
    <w:p w:rsidR="00207709" w:rsidRPr="008C0C7F" w:rsidRDefault="00800526" w:rsidP="000201AF">
      <w:pPr>
        <w:tabs>
          <w:tab w:val="center" w:pos="1843"/>
          <w:tab w:val="center" w:pos="6237"/>
        </w:tabs>
        <w:spacing w:before="120"/>
        <w:ind w:firstLine="561"/>
        <w:jc w:val="both"/>
        <w:rPr>
          <w:b/>
          <w:i/>
        </w:rPr>
      </w:pPr>
      <w:r w:rsidRPr="008C0C7F">
        <w:rPr>
          <w:b/>
          <w:i/>
        </w:rPr>
        <w:t>b)</w:t>
      </w:r>
      <w:r w:rsidR="00207709" w:rsidRPr="008C0C7F">
        <w:rPr>
          <w:b/>
          <w:i/>
        </w:rPr>
        <w:t xml:space="preserve"> Đối tượng áp dụng</w:t>
      </w:r>
    </w:p>
    <w:p w:rsidR="00C61C29" w:rsidRDefault="00C61C29" w:rsidP="00C61C29">
      <w:pPr>
        <w:tabs>
          <w:tab w:val="center" w:pos="1843"/>
          <w:tab w:val="center" w:pos="6237"/>
        </w:tabs>
        <w:spacing w:before="120"/>
        <w:ind w:firstLine="561"/>
        <w:jc w:val="both"/>
      </w:pPr>
      <w:r>
        <w:t>- Tổ chức có chức năng quản lý, kinh doanh địa phương (sau đây gọi là tổ chức quản lý, kinh doanh nhà) theo quy định tại khoản 3 Điều 2 Nghị định số 108/2024/NĐ-CP được sửa đổi, bổ sung bởi điểm b khoản 16 Điều 1 Nghị định số 286/2025/NĐ-CP.</w:t>
      </w:r>
    </w:p>
    <w:p w:rsidR="00C61C29" w:rsidRDefault="00C61C29" w:rsidP="00C61C29">
      <w:pPr>
        <w:tabs>
          <w:tab w:val="center" w:pos="1843"/>
          <w:tab w:val="center" w:pos="6237"/>
        </w:tabs>
        <w:spacing w:before="120"/>
        <w:ind w:firstLine="561"/>
        <w:jc w:val="both"/>
      </w:pPr>
      <w:r>
        <w:t>- Các đối tượng ưu tiên quy định tại điểm a khoản 2 Điều 10 Nghị định số 108/2024/NĐ-CP được sửa đổi, bổ sung bởi khoản 5 Điều 1 Nghị định số 286/2025/NĐ-CP.</w:t>
      </w:r>
    </w:p>
    <w:p w:rsidR="008022D8" w:rsidRDefault="00C61C29" w:rsidP="00C61C29">
      <w:pPr>
        <w:tabs>
          <w:tab w:val="center" w:pos="1843"/>
          <w:tab w:val="center" w:pos="6237"/>
        </w:tabs>
        <w:spacing w:before="120"/>
        <w:ind w:firstLine="561"/>
        <w:jc w:val="both"/>
      </w:pPr>
      <w:r>
        <w:t>- Các cơ quan, tổ chức, đơn vị, doanh nghiệp và cá nhân nhân khác có liên quan đến việc quản lý, sử dụng và khai thác nhà, đất là tài sản công không sử dụng vào mục đích để ở giao cho tổ chức có chức năng quản lý, kinh doanh nhà địa phương quản lý, khai thác.</w:t>
      </w:r>
    </w:p>
    <w:p w:rsidR="00800526" w:rsidRPr="00480FF8" w:rsidRDefault="00800526" w:rsidP="000201AF">
      <w:pPr>
        <w:tabs>
          <w:tab w:val="center" w:pos="1843"/>
          <w:tab w:val="center" w:pos="6237"/>
        </w:tabs>
        <w:spacing w:before="120"/>
        <w:ind w:firstLine="561"/>
        <w:jc w:val="both"/>
        <w:rPr>
          <w:b/>
        </w:rPr>
      </w:pPr>
      <w:r>
        <w:rPr>
          <w:b/>
        </w:rPr>
        <w:t>2</w:t>
      </w:r>
      <w:r w:rsidRPr="00480FF8">
        <w:rPr>
          <w:b/>
        </w:rPr>
        <w:t>. Bố cục</w:t>
      </w:r>
      <w:r>
        <w:rPr>
          <w:b/>
        </w:rPr>
        <w:t xml:space="preserve"> của dự thảo Quyết định</w:t>
      </w:r>
    </w:p>
    <w:p w:rsidR="00800526" w:rsidRDefault="0024073F" w:rsidP="000201AF">
      <w:pPr>
        <w:tabs>
          <w:tab w:val="center" w:pos="1843"/>
          <w:tab w:val="center" w:pos="6237"/>
        </w:tabs>
        <w:spacing w:before="120"/>
        <w:ind w:firstLine="561"/>
        <w:jc w:val="both"/>
      </w:pPr>
      <w:r>
        <w:t>Dự thảo Quyết định gồm 05</w:t>
      </w:r>
      <w:r w:rsidR="00800526">
        <w:t xml:space="preserve"> điều, cụ thể:</w:t>
      </w:r>
    </w:p>
    <w:p w:rsidR="00800526" w:rsidRDefault="00800526" w:rsidP="000201AF">
      <w:pPr>
        <w:tabs>
          <w:tab w:val="center" w:pos="1843"/>
          <w:tab w:val="center" w:pos="6237"/>
        </w:tabs>
        <w:spacing w:before="120"/>
        <w:ind w:firstLine="561"/>
        <w:jc w:val="both"/>
      </w:pPr>
      <w:r>
        <w:t xml:space="preserve">Điều 1. </w:t>
      </w:r>
      <w:r w:rsidR="0024073F">
        <w:t>Phạm vi điều chỉnh</w:t>
      </w:r>
    </w:p>
    <w:p w:rsidR="00800526" w:rsidRDefault="00800526" w:rsidP="000201AF">
      <w:pPr>
        <w:tabs>
          <w:tab w:val="center" w:pos="1843"/>
          <w:tab w:val="center" w:pos="6237"/>
        </w:tabs>
        <w:spacing w:before="120"/>
        <w:ind w:firstLine="561"/>
        <w:jc w:val="both"/>
      </w:pPr>
      <w:r>
        <w:lastRenderedPageBreak/>
        <w:t xml:space="preserve">Điều 2. </w:t>
      </w:r>
      <w:r w:rsidR="0024073F">
        <w:t>Đ</w:t>
      </w:r>
      <w:r w:rsidR="0024073F" w:rsidRPr="0024073F">
        <w:t>ối tượng áp dụng</w:t>
      </w:r>
      <w:r>
        <w:t>.</w:t>
      </w:r>
    </w:p>
    <w:p w:rsidR="00800526" w:rsidRDefault="00800526" w:rsidP="000201AF">
      <w:pPr>
        <w:tabs>
          <w:tab w:val="center" w:pos="1843"/>
          <w:tab w:val="center" w:pos="6237"/>
        </w:tabs>
        <w:spacing w:before="120"/>
        <w:ind w:firstLine="561"/>
        <w:jc w:val="both"/>
      </w:pPr>
      <w:r>
        <w:t xml:space="preserve">Điều 3. </w:t>
      </w:r>
      <w:r w:rsidR="0024073F" w:rsidRPr="0024073F">
        <w:t>Chính sách ưu đãi tiền thuê nhà</w:t>
      </w:r>
      <w:r>
        <w:t>.</w:t>
      </w:r>
    </w:p>
    <w:p w:rsidR="00800526" w:rsidRDefault="00800526" w:rsidP="000201AF">
      <w:pPr>
        <w:tabs>
          <w:tab w:val="center" w:pos="1843"/>
          <w:tab w:val="center" w:pos="6237"/>
        </w:tabs>
        <w:spacing w:before="120"/>
        <w:ind w:firstLine="561"/>
        <w:jc w:val="both"/>
      </w:pPr>
      <w:r>
        <w:t>Điề</w:t>
      </w:r>
      <w:r w:rsidR="0024073F">
        <w:t>u 4</w:t>
      </w:r>
      <w:r>
        <w:t xml:space="preserve">. </w:t>
      </w:r>
      <w:r w:rsidRPr="00057F81">
        <w:t>Tổ chức thực hiện</w:t>
      </w:r>
      <w:r>
        <w:t>.</w:t>
      </w:r>
    </w:p>
    <w:p w:rsidR="00800526" w:rsidRDefault="0024073F" w:rsidP="000201AF">
      <w:pPr>
        <w:tabs>
          <w:tab w:val="center" w:pos="1843"/>
          <w:tab w:val="center" w:pos="6237"/>
        </w:tabs>
        <w:spacing w:before="120"/>
        <w:ind w:firstLine="561"/>
        <w:jc w:val="both"/>
      </w:pPr>
      <w:r>
        <w:t>Điều 5</w:t>
      </w:r>
      <w:r w:rsidR="00800526">
        <w:t xml:space="preserve">. </w:t>
      </w:r>
      <w:r w:rsidR="00800526" w:rsidRPr="00057F81">
        <w:t>Hiệu lực thi hành</w:t>
      </w:r>
      <w:r w:rsidR="00800526">
        <w:t>.</w:t>
      </w:r>
    </w:p>
    <w:p w:rsidR="00800526" w:rsidRPr="00800526" w:rsidRDefault="00800526" w:rsidP="000201AF">
      <w:pPr>
        <w:tabs>
          <w:tab w:val="center" w:pos="1843"/>
          <w:tab w:val="center" w:pos="6237"/>
        </w:tabs>
        <w:spacing w:before="120"/>
        <w:ind w:firstLine="561"/>
        <w:jc w:val="both"/>
        <w:rPr>
          <w:b/>
        </w:rPr>
      </w:pPr>
      <w:r>
        <w:rPr>
          <w:b/>
        </w:rPr>
        <w:t>3</w:t>
      </w:r>
      <w:r w:rsidRPr="00C46829">
        <w:rPr>
          <w:b/>
        </w:rPr>
        <w:t xml:space="preserve">. Nội dung </w:t>
      </w:r>
      <w:r w:rsidR="00AA03E4">
        <w:rPr>
          <w:b/>
        </w:rPr>
        <w:t>chính sách ưu đãi tiền thuê nhà</w:t>
      </w:r>
    </w:p>
    <w:p w:rsidR="00AA03E4" w:rsidRPr="00CA5B42" w:rsidRDefault="00AA03E4" w:rsidP="00AA03E4">
      <w:pPr>
        <w:tabs>
          <w:tab w:val="center" w:pos="1843"/>
          <w:tab w:val="center" w:pos="6237"/>
        </w:tabs>
        <w:spacing w:before="120"/>
        <w:ind w:firstLine="561"/>
        <w:jc w:val="both"/>
        <w:rPr>
          <w:b/>
          <w:i/>
        </w:rPr>
      </w:pPr>
      <w:r w:rsidRPr="00CA5B42">
        <w:rPr>
          <w:b/>
          <w:i/>
        </w:rPr>
        <w:t xml:space="preserve">a) </w:t>
      </w:r>
      <w:r w:rsidR="00CA5B42" w:rsidRPr="00CA5B42">
        <w:rPr>
          <w:b/>
          <w:i/>
        </w:rPr>
        <w:t>Miễn tiền thuê nhà cho cả thời hạn thuê đối với tổ chức hội do Đảng, Nhà nước giao nhiệm vụ theo văn bản của cơ quan, người có thẩm quyền thuê để làm trụ sở làm việc trong trường hợp chưa có trụ sở làm việc (bao gồm cả trường hợp gia hạn thời gian cho thuê nhà)</w:t>
      </w:r>
    </w:p>
    <w:p w:rsidR="00AA03E4" w:rsidRDefault="00AA03E4" w:rsidP="00AA03E4">
      <w:pPr>
        <w:tabs>
          <w:tab w:val="center" w:pos="1843"/>
          <w:tab w:val="center" w:pos="6237"/>
        </w:tabs>
        <w:spacing w:before="120"/>
        <w:ind w:firstLine="561"/>
        <w:jc w:val="both"/>
      </w:pPr>
      <w:r>
        <w:t xml:space="preserve">Theo Kết luận số 230-KL/TW ngày 05/01/2026 của Bộ Chính trị, Ban Bí thư </w:t>
      </w:r>
      <w:r w:rsidRPr="00AA03E4">
        <w:t>về Đề án sắp xếp, tinh gọn các hội quần chúng do Đảng, Nhà nước giao nhiệm vụ và Đề án đánh giá mô hình hoạt động của Liên minh Hợp tác xã Việt Nam, Liên đoàn Thương mại và Công nghiệp Việt Nam</w:t>
      </w:r>
      <w:r w:rsidR="009E258D">
        <w:t>, theo đó:</w:t>
      </w:r>
    </w:p>
    <w:p w:rsidR="009E258D" w:rsidRPr="009E258D" w:rsidRDefault="009E258D" w:rsidP="009E258D">
      <w:pPr>
        <w:tabs>
          <w:tab w:val="center" w:pos="1843"/>
          <w:tab w:val="center" w:pos="6237"/>
        </w:tabs>
        <w:spacing w:before="120"/>
        <w:ind w:firstLine="561"/>
        <w:jc w:val="both"/>
        <w:rPr>
          <w:i/>
        </w:rPr>
      </w:pPr>
      <w:r>
        <w:t>"</w:t>
      </w:r>
      <w:r w:rsidRPr="009E258D">
        <w:rPr>
          <w:i/>
        </w:rPr>
        <w:t xml:space="preserve">2. </w:t>
      </w:r>
      <w:r w:rsidRPr="009E258D">
        <w:rPr>
          <w:b/>
          <w:i/>
        </w:rPr>
        <w:t>Thống nhất danh sách 29 hội quần chúng do Đảng, Nhà nước giao nhiệm vụ ở Trung ương</w:t>
      </w:r>
      <w:r w:rsidRPr="009E258D">
        <w:rPr>
          <w:i/>
        </w:rPr>
        <w:t xml:space="preserve"> (Phụ lục kèm theo). Liên minh Hợp tác xã Việt Nam, Liên đoàn Thương mại và Công nghiệp Việt Nam là tổ chức xã hội nghề nghiệp thuộc diện Đảng, Nhà nước giao nhiệm vụ, không có chức năng quản lý nhà nước. Thủ tướng Chính phủ giao nhiệm vụ đối với 2 tổ chức này theo đề nghị của Ủy ban Trung ương Mặt trận Tổ quốc Việt Nam.</w:t>
      </w:r>
    </w:p>
    <w:p w:rsidR="009E258D" w:rsidRDefault="009E258D" w:rsidP="009E258D">
      <w:pPr>
        <w:tabs>
          <w:tab w:val="center" w:pos="1843"/>
          <w:tab w:val="center" w:pos="6237"/>
        </w:tabs>
        <w:spacing w:before="120"/>
        <w:ind w:firstLine="561"/>
        <w:jc w:val="both"/>
      </w:pPr>
      <w:r w:rsidRPr="009E258D">
        <w:rPr>
          <w:i/>
        </w:rPr>
        <w:t xml:space="preserve">3. </w:t>
      </w:r>
      <w:r w:rsidRPr="009E258D">
        <w:rPr>
          <w:b/>
          <w:i/>
        </w:rPr>
        <w:t>Thống nhất thực hiện cơ chế Nhà nước hỗ trợ kinh phí cho các hội trên cơ sở nhiệm vụ cụ thể được Đảng, Nhà nước giao</w:t>
      </w:r>
      <w:r w:rsidRPr="009E258D">
        <w:rPr>
          <w:i/>
        </w:rPr>
        <w:t>.</w:t>
      </w:r>
      <w:r>
        <w:t>".</w:t>
      </w:r>
    </w:p>
    <w:p w:rsidR="009E258D" w:rsidRDefault="009E258D" w:rsidP="009E258D">
      <w:pPr>
        <w:tabs>
          <w:tab w:val="center" w:pos="1843"/>
          <w:tab w:val="center" w:pos="6237"/>
        </w:tabs>
        <w:spacing w:before="120"/>
        <w:ind w:firstLine="561"/>
        <w:jc w:val="both"/>
      </w:pPr>
      <w:r>
        <w:t xml:space="preserve">Theo Quyết định số 336-QĐ/TU ngày 09/9/2025 của Ban Thường vụ Tỉnh ủy tạm giao biên chế, hợp đồng lao động các cơ quan, đơn vị khối Đảng, Nhà nước, Mặt trận Tổ quốc cấp tỉnh, cấp xã năm 2025; Quyết định số 1730/QĐ-UBND ngày 17/10/2025 của Ủy ban nhân dân tỉnh phân bổ </w:t>
      </w:r>
      <w:r w:rsidR="002B4831" w:rsidRPr="002B4831">
        <w:t>biên chế công chức trong các cơ quan hành chính của Ủy ban nhân dân tỉnh, Ủy ban nhân dân cấp xã; số lượng viên chức trong các đơn vị sự nghiệp công lập, số lượng hợp đồng lao động thực hiện công việc chuyên môn, nghiệp vụ trong các đơn vị sự nghiệp giáo dục và y tế công lập, số người làm việc trong các Hội do Đảng, Nhà nước giao nhiệm vụ, số lượng người hoạt động không chuyên trách cấp xã trên địa bàn tỉnh Đồng Nai năm 2025 sau khi sắp xếp</w:t>
      </w:r>
      <w:r w:rsidR="002B4831">
        <w:t xml:space="preserve">; theo đó </w:t>
      </w:r>
      <w:r w:rsidR="002B4831" w:rsidRPr="00306D25">
        <w:rPr>
          <w:b/>
        </w:rPr>
        <w:t>trên địa bàn tỉnh hiện có 15 tổ chức hội do Đảng, Nhà nước giao nhiệm vụ</w:t>
      </w:r>
      <w:r w:rsidR="002B4831">
        <w:t>.</w:t>
      </w:r>
    </w:p>
    <w:p w:rsidR="002B4831" w:rsidRDefault="002B4831" w:rsidP="009E258D">
      <w:pPr>
        <w:tabs>
          <w:tab w:val="center" w:pos="1843"/>
          <w:tab w:val="center" w:pos="6237"/>
        </w:tabs>
        <w:spacing w:before="120"/>
        <w:ind w:firstLine="561"/>
        <w:jc w:val="both"/>
      </w:pPr>
      <w:r>
        <w:t xml:space="preserve">Qua rà soát, </w:t>
      </w:r>
      <w:r w:rsidRPr="00306D25">
        <w:rPr>
          <w:b/>
        </w:rPr>
        <w:t>các tổ chức hội chủ yếu thực hiện các nhiệm vụ do Đảng, Nhà nước giao và được hỗ trợ kinh phí từ ngân sách</w:t>
      </w:r>
      <w:r>
        <w:t xml:space="preserve"> </w:t>
      </w:r>
      <w:r w:rsidRPr="002B4831">
        <w:t>trên cơ sở nhiệm vụ cụ thể</w:t>
      </w:r>
      <w:r w:rsidR="004F1470">
        <w:t xml:space="preserve">. </w:t>
      </w:r>
      <w:r>
        <w:t xml:space="preserve">Vì vậy, </w:t>
      </w:r>
      <w:r w:rsidRPr="002F2462">
        <w:rPr>
          <w:b/>
        </w:rPr>
        <w:t>việc miễn tiền thuê nhà cho cả thời hạn thuê</w:t>
      </w:r>
      <w:r w:rsidRPr="002B4831">
        <w:t xml:space="preserve"> đối với tổ chức hội do Đảng, Nhà nước giao nhiệm vụ theo văn bản của cơ quan, người có thẩm quyền thuê để làm trụ sở làm việc trong trường hợp chưa có trụ sở làm việc (bao gồm cả trường hợp </w:t>
      </w:r>
      <w:r w:rsidR="004F1470">
        <w:t>gia hạn thời gian cho thuê nhà</w:t>
      </w:r>
      <w:r w:rsidR="004F1470" w:rsidRPr="002F2462">
        <w:rPr>
          <w:b/>
        </w:rPr>
        <w:t xml:space="preserve">) để đảm bảo hoạt động cho các tổ chức hội nêu trên là phù hợp </w:t>
      </w:r>
      <w:r w:rsidR="004F1470">
        <w:t xml:space="preserve">với tình hình thực tế và quy định của </w:t>
      </w:r>
      <w:r w:rsidR="004F1470" w:rsidRPr="004F1470">
        <w:t>Bộ Chính trị, Ban Bí thư</w:t>
      </w:r>
      <w:r w:rsidR="004F1470">
        <w:t>, Tỉnh ủy, UBND tỉnh.</w:t>
      </w:r>
    </w:p>
    <w:p w:rsidR="00AA03E4" w:rsidRPr="00CA5B42" w:rsidRDefault="004F1470" w:rsidP="00AA03E4">
      <w:pPr>
        <w:tabs>
          <w:tab w:val="center" w:pos="1843"/>
          <w:tab w:val="center" w:pos="6237"/>
        </w:tabs>
        <w:spacing w:before="120"/>
        <w:ind w:firstLine="561"/>
        <w:jc w:val="both"/>
        <w:rPr>
          <w:b/>
          <w:i/>
        </w:rPr>
      </w:pPr>
      <w:r w:rsidRPr="00CA5B42">
        <w:rPr>
          <w:b/>
          <w:i/>
        </w:rPr>
        <w:lastRenderedPageBreak/>
        <w:t xml:space="preserve">b) </w:t>
      </w:r>
      <w:r w:rsidR="00CA5B42" w:rsidRPr="00CA5B42">
        <w:rPr>
          <w:b/>
          <w:i/>
        </w:rPr>
        <w:t>Miễn 03 (ba) năm đầu tiền thuê nhà đối với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 hợp tác xã, liên hiệp hợp tác xã, tổ hợp tác đáp ứng các tiêu chí để được thụ hưởng chính sách hỗ trợ của Nhà nước theo quy định tại Luật Hợp tác xã, Nghị định của Chính phủ quy định chi tiết một số điều của Luật Hợp tác xã thuê để làm trụ sở, nhà kho, cửa hàng mua bán, trưng bày, giới thiệu sản phẩm phục vụ hoạt động sản xuất, kinh doanh (chỉ áp dụng một lần cho một đối tượng thuê và không áp dụng đối với trường hợp gia hạn thời gian cho thuê nhà).</w:t>
      </w:r>
    </w:p>
    <w:p w:rsidR="008B7034" w:rsidRDefault="006F78B2" w:rsidP="008B7034">
      <w:pPr>
        <w:tabs>
          <w:tab w:val="center" w:pos="1843"/>
          <w:tab w:val="center" w:pos="6237"/>
        </w:tabs>
        <w:spacing w:before="120"/>
        <w:ind w:firstLine="561"/>
        <w:jc w:val="both"/>
      </w:pPr>
      <w:r>
        <w:t xml:space="preserve">Theo </w:t>
      </w:r>
      <w:r w:rsidR="008B7034">
        <w:t xml:space="preserve">khoản 1 Điều 12 </w:t>
      </w:r>
      <w:r w:rsidR="008B7034" w:rsidRPr="008B7034">
        <w:t>Nghị định số 108/2024/NĐ-CP</w:t>
      </w:r>
      <w:r w:rsidR="008B7034">
        <w:t xml:space="preserve"> </w:t>
      </w:r>
      <w:r w:rsidR="00697243" w:rsidRPr="006F78B2">
        <w:t>được sửa đổi, bổ sung Nghị định số 286/2025/NĐ-CP</w:t>
      </w:r>
      <w:r w:rsidR="00697243">
        <w:t xml:space="preserve"> </w:t>
      </w:r>
      <w:r w:rsidR="008B7034">
        <w:t>quy định về thời hạn cho thuê nhà như sau:</w:t>
      </w:r>
    </w:p>
    <w:p w:rsidR="008B7034" w:rsidRPr="008B7034" w:rsidRDefault="008B7034" w:rsidP="008B7034">
      <w:pPr>
        <w:tabs>
          <w:tab w:val="center" w:pos="1843"/>
          <w:tab w:val="center" w:pos="6237"/>
        </w:tabs>
        <w:spacing w:before="120"/>
        <w:ind w:firstLine="561"/>
        <w:jc w:val="both"/>
        <w:rPr>
          <w:i/>
        </w:rPr>
      </w:pPr>
      <w:r>
        <w:t>"</w:t>
      </w:r>
      <w:r w:rsidRPr="008B7034">
        <w:rPr>
          <w:b/>
          <w:i/>
        </w:rPr>
        <w:t>Điều 12. Thời hạn cho thuê nhà và gia hạn thời hạn cho thuê nhà</w:t>
      </w:r>
    </w:p>
    <w:p w:rsidR="008B7034" w:rsidRPr="008B7034" w:rsidRDefault="008B7034" w:rsidP="008B7034">
      <w:pPr>
        <w:tabs>
          <w:tab w:val="center" w:pos="1843"/>
          <w:tab w:val="center" w:pos="6237"/>
        </w:tabs>
        <w:spacing w:before="120"/>
        <w:ind w:firstLine="561"/>
        <w:jc w:val="both"/>
        <w:rPr>
          <w:i/>
        </w:rPr>
      </w:pPr>
      <w:r w:rsidRPr="008B7034">
        <w:rPr>
          <w:i/>
        </w:rPr>
        <w:t xml:space="preserve">1. </w:t>
      </w:r>
      <w:r w:rsidRPr="008B7034">
        <w:rPr>
          <w:b/>
          <w:i/>
        </w:rPr>
        <w:t>Thời hạn cho thuê nhà tối đa là 05 năm</w:t>
      </w:r>
      <w:r w:rsidRPr="008B7034">
        <w:rPr>
          <w:i/>
        </w:rPr>
        <w:t>. Trường hợp cho thuê nhà đối với nhà, đất quy định tại điểm b khoản 1 Điều 1 Nghị định này thì thời hạn cho thuê nhà tối đa là 03 năm.</w:t>
      </w:r>
    </w:p>
    <w:p w:rsidR="008B7034" w:rsidRDefault="008B7034" w:rsidP="008B7034">
      <w:pPr>
        <w:tabs>
          <w:tab w:val="center" w:pos="1843"/>
          <w:tab w:val="center" w:pos="6237"/>
        </w:tabs>
        <w:spacing w:before="120"/>
        <w:ind w:firstLine="561"/>
        <w:jc w:val="both"/>
      </w:pPr>
      <w:r w:rsidRPr="008B7034">
        <w:rPr>
          <w:i/>
        </w:rPr>
        <w:t xml:space="preserve">Trường hợp gia hạn thời hạn cho thuê nhà theo quy định tại khoản 2 Điều này thì </w:t>
      </w:r>
      <w:r w:rsidRPr="00697243">
        <w:rPr>
          <w:b/>
          <w:i/>
        </w:rPr>
        <w:t>thời hạn gia hạn không vượt quá thời hạn cho thuê lần trước liền kề</w:t>
      </w:r>
      <w:r w:rsidRPr="008B7034">
        <w:rPr>
          <w:i/>
        </w:rPr>
        <w:t>.</w:t>
      </w:r>
      <w:r>
        <w:t>".</w:t>
      </w:r>
    </w:p>
    <w:p w:rsidR="006F78B2" w:rsidRDefault="00697243" w:rsidP="00AA03E4">
      <w:pPr>
        <w:tabs>
          <w:tab w:val="center" w:pos="1843"/>
          <w:tab w:val="center" w:pos="6237"/>
        </w:tabs>
        <w:spacing w:before="120"/>
        <w:ind w:firstLine="561"/>
        <w:jc w:val="both"/>
      </w:pPr>
      <w:r>
        <w:t>Theo</w:t>
      </w:r>
      <w:r w:rsidR="006F78B2">
        <w:t xml:space="preserve"> Điều 21, Điều 23, Điều 27 Nghị định số </w:t>
      </w:r>
      <w:r w:rsidR="006F78B2" w:rsidRPr="006F78B2">
        <w:t>108/2024/NĐ-CP được sửa đổi, bổ sung Nghị định số 286/2025/NĐ-CP</w:t>
      </w:r>
      <w:r w:rsidR="006F78B2">
        <w:t xml:space="preserve"> thì </w:t>
      </w:r>
      <w:r w:rsidRPr="004E14A3">
        <w:rPr>
          <w:b/>
        </w:rPr>
        <w:t>số tiền thu được từ khai thác nhà, đất phát sinh được nộp đầy đủ vào ngân sách nhà nước</w:t>
      </w:r>
      <w:r w:rsidRPr="00697243">
        <w:t xml:space="preserve"> (đối với tổ chức quản lý, kinh doanh nhà </w:t>
      </w:r>
      <w:r>
        <w:t>là đơn vị sự nghiệp công lập); h</w:t>
      </w:r>
      <w:r w:rsidRPr="00697243">
        <w:t xml:space="preserve">àng năm, </w:t>
      </w:r>
      <w:r w:rsidRPr="004E14A3">
        <w:rPr>
          <w:b/>
        </w:rPr>
        <w:t>tổ chức quản lý, kinh doanh nhà thực hiện</w:t>
      </w:r>
      <w:r w:rsidRPr="00697243">
        <w:t xml:space="preserve"> đánh giá lại hiện trạng nhà, công trình khác gắn liền với đất tại nhà, đất cho thuê; </w:t>
      </w:r>
      <w:r w:rsidRPr="004E14A3">
        <w:rPr>
          <w:b/>
        </w:rPr>
        <w:t>lập kế hoạch và dự toán cải tạo, sửa chữa, tổng hợp chung vào dự toán ngân sách hàng năm</w:t>
      </w:r>
      <w:r w:rsidRPr="00697243">
        <w:t xml:space="preserve">, báo cáo cơ quan, người có thẩm quyền tổng hợp, thẩm định, phê duyệt </w:t>
      </w:r>
      <w:r w:rsidRPr="004E14A3">
        <w:rPr>
          <w:b/>
        </w:rPr>
        <w:t>theo quy định của pháp luật về ngân sách nhà nước</w:t>
      </w:r>
      <w:r w:rsidRPr="00697243">
        <w:t>, pháp luật có liên quan</w:t>
      </w:r>
      <w:r>
        <w:t xml:space="preserve"> để </w:t>
      </w:r>
      <w:r w:rsidRPr="004E14A3">
        <w:rPr>
          <w:b/>
        </w:rPr>
        <w:t>làm cơ sở thực hiện việc bảo trì, cải tạo, sửa chữa</w:t>
      </w:r>
      <w:r w:rsidRPr="00697243">
        <w:t xml:space="preserve"> theo quy định của pháp luật có liên quan.</w:t>
      </w:r>
    </w:p>
    <w:p w:rsidR="00697243" w:rsidRDefault="00697243" w:rsidP="00AA03E4">
      <w:pPr>
        <w:tabs>
          <w:tab w:val="center" w:pos="1843"/>
          <w:tab w:val="center" w:pos="6237"/>
        </w:tabs>
        <w:spacing w:before="120"/>
        <w:ind w:firstLine="561"/>
        <w:jc w:val="both"/>
      </w:pPr>
      <w:r>
        <w:t xml:space="preserve">Khác với </w:t>
      </w:r>
      <w:r w:rsidR="009214E6">
        <w:t xml:space="preserve">các </w:t>
      </w:r>
      <w:r>
        <w:t>tổ chức hội do Đảng, Nhà nước giao nhiệm vụ</w:t>
      </w:r>
      <w:r w:rsidR="009214E6">
        <w:t xml:space="preserve"> chủ yếu do ngân sách hỗ trợ kinh phí và ít nguồn thu;</w:t>
      </w:r>
      <w:r>
        <w:t xml:space="preserve"> </w:t>
      </w:r>
      <w:r w:rsidR="009214E6" w:rsidRPr="004E14A3">
        <w:rPr>
          <w:b/>
        </w:rPr>
        <w:t>các cơ sở</w:t>
      </w:r>
      <w:r w:rsidR="009214E6" w:rsidRPr="009214E6">
        <w:t xml:space="preserve"> thực hiện xã hội hóa trong lĩnh vực giáo dục - đào tạo, dạy nghề, y tế, văn hóa, thể thao, môi trường</w:t>
      </w:r>
      <w:r w:rsidR="009214E6">
        <w:t>,</w:t>
      </w:r>
      <w:r w:rsidR="009214E6" w:rsidRPr="009214E6">
        <w:t xml:space="preserve"> hợp tác xã, liên hiệp hợp tác xã, tổ hợp tác</w:t>
      </w:r>
      <w:r w:rsidR="009214E6">
        <w:t xml:space="preserve"> </w:t>
      </w:r>
      <w:r w:rsidR="009214E6" w:rsidRPr="004E14A3">
        <w:rPr>
          <w:b/>
        </w:rPr>
        <w:t>là các đơn vị hoạt động sản xuất, kinh doanh hàng hóa, cung cấp dịch vụ, sau thời gian đầu hoạt động sẽ có được nguồn thu đảm bảo để hoạt động ổn định</w:t>
      </w:r>
      <w:r w:rsidR="009214E6">
        <w:t>.</w:t>
      </w:r>
    </w:p>
    <w:p w:rsidR="009214E6" w:rsidRDefault="009214E6" w:rsidP="00AA03E4">
      <w:pPr>
        <w:tabs>
          <w:tab w:val="center" w:pos="1843"/>
          <w:tab w:val="center" w:pos="6237"/>
        </w:tabs>
        <w:spacing w:before="120"/>
        <w:ind w:firstLine="561"/>
        <w:jc w:val="both"/>
      </w:pPr>
      <w:r>
        <w:t xml:space="preserve">Vì vậy, </w:t>
      </w:r>
      <w:r w:rsidRPr="004E14A3">
        <w:rPr>
          <w:b/>
        </w:rPr>
        <w:t>việc miễn 03 năm đầu</w:t>
      </w:r>
      <w:r w:rsidRPr="009214E6">
        <w:t xml:space="preserve"> tiền thuê nhà đối với </w:t>
      </w:r>
      <w:r>
        <w:t>hai đối tượng trên</w:t>
      </w:r>
      <w:r w:rsidRPr="009214E6">
        <w:t xml:space="preserve"> (chỉ áp dụng một lần cho một đối tượng thuê và không áp dụng đối với trường hợp </w:t>
      </w:r>
      <w:r>
        <w:t xml:space="preserve">gia hạn thời gian cho thuê nhà) </w:t>
      </w:r>
      <w:r w:rsidRPr="004E14A3">
        <w:rPr>
          <w:b/>
        </w:rPr>
        <w:t>là phù hợp theo chính sách</w:t>
      </w:r>
      <w:r>
        <w:t xml:space="preserve"> khuyến k</w:t>
      </w:r>
      <w:r w:rsidR="004E14A3">
        <w:t>hích, hỗ trợ chung của Nhà nước;</w:t>
      </w:r>
      <w:r>
        <w:t xml:space="preserve"> </w:t>
      </w:r>
      <w:r w:rsidR="004E14A3" w:rsidRPr="004E14A3">
        <w:rPr>
          <w:b/>
        </w:rPr>
        <w:t>giúp hai đối tượng này có điều kiện ổn định</w:t>
      </w:r>
      <w:r w:rsidR="004E14A3">
        <w:t xml:space="preserve"> trong 03 năm đầu, tạo bước đà </w:t>
      </w:r>
      <w:r w:rsidR="002F2462">
        <w:t xml:space="preserve">phát triển </w:t>
      </w:r>
      <w:r w:rsidR="004E14A3">
        <w:t xml:space="preserve">hoạt động, nguồn thu để chi trả tiền thuê nhà cho thời gian thuê còn lại; </w:t>
      </w:r>
      <w:r w:rsidR="004E14A3" w:rsidRPr="004E14A3">
        <w:rPr>
          <w:b/>
        </w:rPr>
        <w:t>đồng thời giảm áp lực cho ngân sách nhà nước</w:t>
      </w:r>
      <w:r w:rsidR="004E14A3">
        <w:t xml:space="preserve"> về kinh phí bảo trì, duy tu, bảo dưỡng, sửa chữa </w:t>
      </w:r>
      <w:r w:rsidR="002F2462">
        <w:t>tài sản sau giai đoạn được miễn tiền thuê nhà</w:t>
      </w:r>
      <w:r w:rsidR="004E14A3">
        <w:t>.</w:t>
      </w:r>
    </w:p>
    <w:p w:rsidR="00800526" w:rsidRPr="00577976" w:rsidRDefault="00800526" w:rsidP="000201AF">
      <w:pPr>
        <w:tabs>
          <w:tab w:val="center" w:pos="1843"/>
          <w:tab w:val="center" w:pos="6237"/>
        </w:tabs>
        <w:spacing w:before="120"/>
        <w:ind w:firstLine="561"/>
        <w:jc w:val="both"/>
        <w:rPr>
          <w:b/>
        </w:rPr>
      </w:pPr>
      <w:r w:rsidRPr="00577976">
        <w:rPr>
          <w:b/>
        </w:rPr>
        <w:lastRenderedPageBreak/>
        <w:t>V. DỰ KIẾN NGUỒN LỰC, ĐIỀU KIỆN BẢO ĐẢM CHO VIỆC THI HÀNH VĂN BẢN VÀ THỜI HẠN TRÌNH THÔNG QUA/BAN HÀNH</w:t>
      </w:r>
    </w:p>
    <w:p w:rsidR="00800526" w:rsidRPr="00FF1A35" w:rsidRDefault="00800526" w:rsidP="000201AF">
      <w:pPr>
        <w:tabs>
          <w:tab w:val="center" w:pos="1843"/>
          <w:tab w:val="center" w:pos="6237"/>
        </w:tabs>
        <w:spacing w:before="120"/>
        <w:ind w:firstLine="561"/>
        <w:jc w:val="both"/>
        <w:rPr>
          <w:b/>
        </w:rPr>
      </w:pPr>
      <w:r w:rsidRPr="00FF1A35">
        <w:rPr>
          <w:b/>
        </w:rPr>
        <w:t>1. Dự kiến nguồn lực, điều kiện bảo đảm cho việc thi hành</w:t>
      </w:r>
    </w:p>
    <w:p w:rsidR="00800526" w:rsidRDefault="00800526" w:rsidP="000201AF">
      <w:pPr>
        <w:tabs>
          <w:tab w:val="center" w:pos="1843"/>
          <w:tab w:val="center" w:pos="6237"/>
        </w:tabs>
        <w:spacing w:before="120"/>
        <w:ind w:firstLine="561"/>
        <w:jc w:val="both"/>
      </w:pPr>
      <w:r>
        <w:t xml:space="preserve">Dự thảo Quyết định </w:t>
      </w:r>
      <w:r w:rsidR="0073749A">
        <w:t xml:space="preserve">để ban hành </w:t>
      </w:r>
      <w:r w:rsidR="004F1470">
        <w:t>chính sách ưu đãi tiền thuê nhà</w:t>
      </w:r>
      <w:r>
        <w:t xml:space="preserve"> </w:t>
      </w:r>
      <w:r w:rsidR="0073749A">
        <w:t>g</w:t>
      </w:r>
      <w:r w:rsidR="0073749A" w:rsidRPr="0073749A">
        <w:t xml:space="preserve">iúp </w:t>
      </w:r>
      <w:r w:rsidR="004F1470" w:rsidRPr="004F1470">
        <w:t>các tổ chức có chức năng quản lý, kinh doanh địa phương có căn cứ để thực hiện miễn giảm tiền thuê nhà cho các đối tượng ưu tiên theo quy định</w:t>
      </w:r>
      <w:r>
        <w:t>, do vậy sau khi Quyết định được ban hành và có hiệu lực, không làm tăng biên chế, nguồn nhân lực đáp ứng yêu cầu của công tác triển khai thi hành Quyết định.</w:t>
      </w:r>
    </w:p>
    <w:p w:rsidR="00800526" w:rsidRPr="00FF1A35" w:rsidRDefault="00800526" w:rsidP="000201AF">
      <w:pPr>
        <w:tabs>
          <w:tab w:val="center" w:pos="1843"/>
          <w:tab w:val="center" w:pos="6237"/>
        </w:tabs>
        <w:spacing w:before="120"/>
        <w:ind w:firstLine="561"/>
        <w:jc w:val="both"/>
        <w:rPr>
          <w:b/>
        </w:rPr>
      </w:pPr>
      <w:r w:rsidRPr="00FF1A35">
        <w:rPr>
          <w:b/>
        </w:rPr>
        <w:t>2. Thời hạn trình thông qua/ban hành</w:t>
      </w:r>
    </w:p>
    <w:p w:rsidR="00800526" w:rsidRPr="00560E8B" w:rsidRDefault="00800526" w:rsidP="000201AF">
      <w:pPr>
        <w:tabs>
          <w:tab w:val="center" w:pos="1843"/>
          <w:tab w:val="center" w:pos="6237"/>
        </w:tabs>
        <w:spacing w:before="120"/>
        <w:ind w:firstLine="561"/>
        <w:jc w:val="both"/>
      </w:pPr>
      <w:r>
        <w:t>Trình Ủy ban nh</w:t>
      </w:r>
      <w:r w:rsidR="0033231D">
        <w:t>ân dân tỉnh ban hành và</w:t>
      </w:r>
      <w:r w:rsidR="00306D25">
        <w:t>o tháng 4 năm 2026</w:t>
      </w:r>
      <w:r>
        <w:t>.</w:t>
      </w:r>
    </w:p>
    <w:p w:rsidR="0073749A" w:rsidRPr="0073749A" w:rsidRDefault="00F212C9" w:rsidP="000201AF">
      <w:pPr>
        <w:tabs>
          <w:tab w:val="center" w:pos="1843"/>
          <w:tab w:val="center" w:pos="6237"/>
        </w:tabs>
        <w:spacing w:before="120"/>
        <w:ind w:firstLine="561"/>
        <w:jc w:val="both"/>
      </w:pPr>
      <w:r w:rsidRPr="00F212C9">
        <w:t xml:space="preserve">Trên đây là Tờ trình về dự thảo </w:t>
      </w:r>
      <w:r w:rsidR="001027EF" w:rsidRPr="001027EF">
        <w:t xml:space="preserve">Quyết định </w:t>
      </w:r>
      <w:r w:rsidR="00306D25" w:rsidRPr="00306D25">
        <w:t>quy định chính sách ưu đãi tiền thuê nhà cho các đối tượng ưu tiên trên địa bàn tỉnh Đồng Nai</w:t>
      </w:r>
      <w:r w:rsidRPr="00F212C9">
        <w:t xml:space="preserve">, Sở </w:t>
      </w:r>
      <w:r>
        <w:t>Tài chính</w:t>
      </w:r>
      <w:r w:rsidRPr="00F212C9">
        <w:t xml:space="preserve"> kính trình </w:t>
      </w:r>
      <w:r w:rsidR="004B4A30">
        <w:t>Ủy ban nhân dân</w:t>
      </w:r>
      <w:r w:rsidR="00207709">
        <w:t xml:space="preserve"> tỉnh xem xét, quyết định.</w:t>
      </w:r>
      <w:r w:rsidR="000E1DA0">
        <w:t>/.</w:t>
      </w:r>
    </w:p>
    <w:p w:rsidR="00F212C9" w:rsidRPr="00DA42AB" w:rsidRDefault="00207709" w:rsidP="000201AF">
      <w:pPr>
        <w:tabs>
          <w:tab w:val="center" w:pos="1843"/>
          <w:tab w:val="center" w:pos="6237"/>
        </w:tabs>
        <w:spacing w:before="120"/>
        <w:ind w:firstLine="561"/>
        <w:jc w:val="both"/>
        <w:rPr>
          <w:i/>
        </w:rPr>
      </w:pPr>
      <w:r>
        <w:rPr>
          <w:i/>
        </w:rPr>
        <w:t>(</w:t>
      </w:r>
      <w:r w:rsidRPr="00207709">
        <w:rPr>
          <w:i/>
        </w:rPr>
        <w:t>Xin gửi kèm theo</w:t>
      </w:r>
      <w:r w:rsidR="00F212C9" w:rsidRPr="00DA42AB">
        <w:rPr>
          <w:i/>
        </w:rPr>
        <w:t>:</w:t>
      </w:r>
    </w:p>
    <w:p w:rsidR="00F212C9" w:rsidRDefault="00F212C9" w:rsidP="000201AF">
      <w:pPr>
        <w:tabs>
          <w:tab w:val="center" w:pos="1843"/>
          <w:tab w:val="center" w:pos="6237"/>
        </w:tabs>
        <w:spacing w:before="120"/>
        <w:ind w:firstLine="561"/>
        <w:jc w:val="both"/>
        <w:rPr>
          <w:i/>
        </w:rPr>
      </w:pPr>
      <w:r w:rsidRPr="00DA42AB">
        <w:rPr>
          <w:i/>
        </w:rPr>
        <w:t xml:space="preserve">(1) Dự thảo </w:t>
      </w:r>
      <w:r w:rsidR="001027EF" w:rsidRPr="001027EF">
        <w:rPr>
          <w:i/>
        </w:rPr>
        <w:t xml:space="preserve">Quyết định </w:t>
      </w:r>
      <w:r w:rsidR="00306D25" w:rsidRPr="00306D25">
        <w:rPr>
          <w:i/>
        </w:rPr>
        <w:t>quy định chính sách ưu đãi tiền thuê nhà cho các đối tượng ưu tiên trên địa bàn tỉnh Đồng Nai</w:t>
      </w:r>
      <w:r w:rsidRPr="00DA42AB">
        <w:rPr>
          <w:i/>
        </w:rPr>
        <w:t>;</w:t>
      </w:r>
    </w:p>
    <w:p w:rsidR="00F212C9" w:rsidRDefault="00F212C9" w:rsidP="000201AF">
      <w:pPr>
        <w:tabs>
          <w:tab w:val="center" w:pos="1843"/>
          <w:tab w:val="center" w:pos="6237"/>
        </w:tabs>
        <w:spacing w:before="120"/>
        <w:ind w:firstLine="561"/>
        <w:jc w:val="both"/>
        <w:rPr>
          <w:i/>
        </w:rPr>
      </w:pPr>
      <w:r w:rsidRPr="00DA42AB">
        <w:rPr>
          <w:i/>
        </w:rPr>
        <w:t xml:space="preserve">(2) </w:t>
      </w:r>
      <w:r w:rsidR="00D90203">
        <w:rPr>
          <w:i/>
        </w:rPr>
        <w:t xml:space="preserve">Bản so sánh, thuyết minh nội dung dự thảo Quyết định; </w:t>
      </w:r>
      <w:r w:rsidR="00841652" w:rsidRPr="00841652">
        <w:rPr>
          <w:i/>
        </w:rPr>
        <w:t>Bản tổng hợp, giải trình, tiếp thu ý kiến góp ý của cơ quan, tổ chức, cá nhân</w:t>
      </w:r>
      <w:r w:rsidRPr="00DA42AB">
        <w:rPr>
          <w:i/>
        </w:rPr>
        <w:t>;</w:t>
      </w:r>
      <w:r w:rsidR="00D90203">
        <w:rPr>
          <w:i/>
        </w:rPr>
        <w:t xml:space="preserve"> </w:t>
      </w:r>
      <w:r w:rsidRPr="00DA42AB">
        <w:rPr>
          <w:i/>
        </w:rPr>
        <w:t>Văn bản góp ý của các cơ quan, tổ chức;</w:t>
      </w:r>
    </w:p>
    <w:p w:rsidR="00DA42AB" w:rsidRPr="00DA42AB" w:rsidRDefault="00DA42AB" w:rsidP="000201AF">
      <w:pPr>
        <w:tabs>
          <w:tab w:val="center" w:pos="1843"/>
          <w:tab w:val="center" w:pos="6237"/>
        </w:tabs>
        <w:spacing w:before="120" w:after="120"/>
        <w:ind w:firstLine="561"/>
        <w:jc w:val="both"/>
        <w:rPr>
          <w:i/>
        </w:rPr>
      </w:pPr>
      <w:r>
        <w:rPr>
          <w:i/>
        </w:rPr>
        <w:t>(</w:t>
      </w:r>
      <w:r w:rsidR="001C0670">
        <w:rPr>
          <w:i/>
        </w:rPr>
        <w:t>3</w:t>
      </w:r>
      <w:r>
        <w:rPr>
          <w:i/>
        </w:rPr>
        <w:t>) Báo cáo thẩm định của Sở Tư pháp;</w:t>
      </w:r>
      <w:r w:rsidR="001C0670">
        <w:rPr>
          <w:i/>
        </w:rPr>
        <w:t xml:space="preserve"> </w:t>
      </w:r>
      <w:r>
        <w:rPr>
          <w:i/>
        </w:rPr>
        <w:t>Báo cáo giải trình, tiếp thu ý kiến thẩm định.</w:t>
      </w:r>
      <w:r w:rsidR="00207709">
        <w:rPr>
          <w:i/>
        </w:rPr>
        <w:t>)</w:t>
      </w:r>
    </w:p>
    <w:tbl>
      <w:tblPr>
        <w:tblW w:w="9372" w:type="dxa"/>
        <w:tblLayout w:type="fixed"/>
        <w:tblLook w:val="0000" w:firstRow="0" w:lastRow="0" w:firstColumn="0" w:lastColumn="0" w:noHBand="0" w:noVBand="0"/>
      </w:tblPr>
      <w:tblGrid>
        <w:gridCol w:w="3814"/>
        <w:gridCol w:w="5558"/>
      </w:tblGrid>
      <w:tr w:rsidR="00BC7C3E" w:rsidRPr="00E81FA0" w:rsidTr="008F0CC3">
        <w:trPr>
          <w:trHeight w:val="2656"/>
        </w:trPr>
        <w:tc>
          <w:tcPr>
            <w:tcW w:w="3814" w:type="dxa"/>
          </w:tcPr>
          <w:p w:rsidR="00BC7C3E" w:rsidRPr="00E0259D" w:rsidRDefault="00BC7C3E" w:rsidP="00E0259D">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0A5F75" w:rsidRDefault="00EC2861" w:rsidP="00B36CA6">
            <w:pPr>
              <w:jc w:val="both"/>
              <w:rPr>
                <w:sz w:val="22"/>
                <w:szCs w:val="22"/>
              </w:rPr>
            </w:pPr>
            <w:r>
              <w:rPr>
                <w:sz w:val="22"/>
                <w:szCs w:val="22"/>
              </w:rPr>
              <w:t>- Như trên</w:t>
            </w:r>
            <w:r w:rsidR="000A5F75">
              <w:rPr>
                <w:sz w:val="22"/>
                <w:szCs w:val="22"/>
              </w:rPr>
              <w:t>;</w:t>
            </w:r>
          </w:p>
          <w:p w:rsidR="003C04B7" w:rsidRDefault="003C04B7" w:rsidP="00B36CA6">
            <w:pPr>
              <w:jc w:val="both"/>
              <w:rPr>
                <w:sz w:val="22"/>
                <w:szCs w:val="22"/>
              </w:rPr>
            </w:pPr>
            <w:r>
              <w:rPr>
                <w:sz w:val="22"/>
                <w:szCs w:val="22"/>
              </w:rPr>
              <w:t>- Văn phòng UBND tỉnh;</w:t>
            </w:r>
          </w:p>
          <w:p w:rsidR="00DA42AB" w:rsidRDefault="00DA42AB" w:rsidP="00B36CA6">
            <w:pPr>
              <w:jc w:val="both"/>
              <w:rPr>
                <w:sz w:val="22"/>
                <w:szCs w:val="22"/>
              </w:rPr>
            </w:pPr>
            <w:r>
              <w:rPr>
                <w:sz w:val="22"/>
                <w:szCs w:val="22"/>
              </w:rPr>
              <w:t>- Sở Tư pháp;</w:t>
            </w:r>
          </w:p>
          <w:p w:rsidR="00316372" w:rsidRDefault="00316372" w:rsidP="00B36CA6">
            <w:pPr>
              <w:jc w:val="both"/>
              <w:rPr>
                <w:sz w:val="22"/>
                <w:szCs w:val="22"/>
              </w:rPr>
            </w:pPr>
            <w:r>
              <w:rPr>
                <w:sz w:val="22"/>
                <w:szCs w:val="22"/>
              </w:rPr>
              <w:t>- Ban Giám đốc Sở;</w:t>
            </w:r>
          </w:p>
          <w:p w:rsidR="008C0C7F" w:rsidRDefault="00D0005C" w:rsidP="008C0C7F">
            <w:pPr>
              <w:jc w:val="both"/>
              <w:rPr>
                <w:sz w:val="22"/>
                <w:szCs w:val="22"/>
              </w:rPr>
            </w:pPr>
            <w:r w:rsidRPr="002632B3">
              <w:rPr>
                <w:sz w:val="22"/>
                <w:szCs w:val="22"/>
              </w:rPr>
              <w:t xml:space="preserve">- Lưu </w:t>
            </w:r>
            <w:r w:rsidR="000001F5" w:rsidRPr="002632B3">
              <w:rPr>
                <w:sz w:val="22"/>
                <w:szCs w:val="22"/>
              </w:rPr>
              <w:t xml:space="preserve">VT, </w:t>
            </w:r>
            <w:r w:rsidR="00762AA1">
              <w:rPr>
                <w:sz w:val="22"/>
                <w:szCs w:val="22"/>
              </w:rPr>
              <w:t>GCS</w:t>
            </w:r>
            <w:r w:rsidR="008C0C7F">
              <w:rPr>
                <w:sz w:val="22"/>
                <w:szCs w:val="22"/>
              </w:rPr>
              <w:t>.</w:t>
            </w:r>
          </w:p>
          <w:p w:rsidR="006E1A57" w:rsidRPr="00EC2861" w:rsidRDefault="008C0C7F" w:rsidP="008C0C7F">
            <w:pPr>
              <w:jc w:val="both"/>
              <w:rPr>
                <w:sz w:val="22"/>
                <w:szCs w:val="22"/>
              </w:rPr>
            </w:pPr>
            <w:r>
              <w:rPr>
                <w:sz w:val="22"/>
                <w:szCs w:val="22"/>
              </w:rPr>
              <w:t>(T.Hương - Nhâ</w:t>
            </w:r>
            <w:r w:rsidR="00316372">
              <w:rPr>
                <w:sz w:val="22"/>
                <w:szCs w:val="22"/>
              </w:rPr>
              <w:t>n</w:t>
            </w:r>
            <w:r>
              <w:rPr>
                <w:sz w:val="22"/>
                <w:szCs w:val="22"/>
              </w:rPr>
              <w:t>)</w:t>
            </w:r>
          </w:p>
        </w:tc>
        <w:tc>
          <w:tcPr>
            <w:tcW w:w="5558" w:type="dxa"/>
          </w:tcPr>
          <w:p w:rsidR="00B21B0D" w:rsidRDefault="00EB03F2" w:rsidP="00093512">
            <w:pPr>
              <w:spacing w:before="60" w:after="60"/>
              <w:jc w:val="center"/>
              <w:rPr>
                <w:b/>
              </w:rPr>
            </w:pPr>
            <w:r>
              <w:rPr>
                <w:b/>
              </w:rPr>
              <w:t>KT. GIÁM ĐỐC</w:t>
            </w:r>
          </w:p>
          <w:p w:rsidR="00EB03F2" w:rsidRDefault="00EB03F2" w:rsidP="00093512">
            <w:pPr>
              <w:spacing w:before="60" w:after="60"/>
              <w:jc w:val="center"/>
              <w:rPr>
                <w:b/>
              </w:rPr>
            </w:pPr>
            <w:r>
              <w:rPr>
                <w:b/>
              </w:rPr>
              <w:t>PHÓ GIÁM ĐỐC</w:t>
            </w:r>
          </w:p>
          <w:p w:rsidR="00F50B48" w:rsidRDefault="00F50B48" w:rsidP="000E0D6D">
            <w:pPr>
              <w:spacing w:before="60" w:after="60"/>
              <w:rPr>
                <w:b/>
              </w:rPr>
            </w:pPr>
          </w:p>
          <w:p w:rsidR="00EB03F2" w:rsidRDefault="00EB03F2" w:rsidP="000E0D6D">
            <w:pPr>
              <w:spacing w:before="60" w:after="60"/>
              <w:rPr>
                <w:b/>
              </w:rPr>
            </w:pPr>
          </w:p>
          <w:p w:rsidR="00AF248A" w:rsidRDefault="00AF248A" w:rsidP="000E0D6D">
            <w:pPr>
              <w:spacing w:before="60" w:after="60"/>
              <w:rPr>
                <w:b/>
              </w:rPr>
            </w:pPr>
          </w:p>
          <w:p w:rsidR="001C0670" w:rsidRDefault="001C0670" w:rsidP="000E0D6D">
            <w:pPr>
              <w:spacing w:before="60" w:after="60"/>
              <w:rPr>
                <w:b/>
              </w:rPr>
            </w:pPr>
          </w:p>
          <w:p w:rsidR="001E7CF5" w:rsidRPr="00060632" w:rsidRDefault="001E7CF5" w:rsidP="000E0D6D">
            <w:pPr>
              <w:spacing w:before="60" w:after="60"/>
              <w:jc w:val="center"/>
              <w:rPr>
                <w:b/>
                <w:color w:val="F2F2F2"/>
              </w:rPr>
            </w:pPr>
          </w:p>
          <w:p w:rsidR="00093512" w:rsidRPr="00E81FA0" w:rsidRDefault="00EB03F2" w:rsidP="00093512">
            <w:pPr>
              <w:spacing w:before="60" w:after="60"/>
              <w:jc w:val="center"/>
              <w:rPr>
                <w:b/>
              </w:rPr>
            </w:pPr>
            <w:r>
              <w:rPr>
                <w:b/>
              </w:rPr>
              <w:t>Ngô Đức Thắng</w:t>
            </w:r>
          </w:p>
        </w:tc>
      </w:tr>
    </w:tbl>
    <w:p w:rsidR="00BC7C3E" w:rsidRPr="00E81FA0" w:rsidRDefault="00BC7C3E" w:rsidP="001C0EF9">
      <w:pPr>
        <w:tabs>
          <w:tab w:val="center" w:pos="1843"/>
          <w:tab w:val="center" w:pos="6237"/>
        </w:tabs>
        <w:spacing w:before="120" w:after="120"/>
        <w:jc w:val="both"/>
      </w:pPr>
    </w:p>
    <w:sectPr w:rsidR="00BC7C3E" w:rsidRPr="00E81FA0" w:rsidSect="00971966">
      <w:headerReference w:type="default" r:id="rId8"/>
      <w:footerReference w:type="even" r:id="rId9"/>
      <w:footerReference w:type="default" r:id="rId10"/>
      <w:footerReference w:type="first" r:id="rId11"/>
      <w:pgSz w:w="11907" w:h="16840" w:code="9"/>
      <w:pgMar w:top="1134" w:right="1134" w:bottom="1134"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7DA" w:rsidRDefault="002207DA">
      <w:r>
        <w:separator/>
      </w:r>
    </w:p>
  </w:endnote>
  <w:endnote w:type="continuationSeparator" w:id="0">
    <w:p w:rsidR="002207DA" w:rsidRDefault="0022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4B76" w:rsidRDefault="00314B76"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Default="00314B76" w:rsidP="00EA79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76" w:rsidRPr="00B2056F" w:rsidRDefault="00314B76" w:rsidP="00DA058C">
    <w:pPr>
      <w:pStyle w:val="Footer"/>
      <w:pBdr>
        <w:top w:val="single" w:sz="4" w:space="1" w:color="auto"/>
      </w:pBdr>
      <w:rPr>
        <w:snapToGrid w:val="0"/>
        <w:sz w:val="24"/>
      </w:rPr>
    </w:pPr>
    <w:r>
      <w:rPr>
        <w:snapToGrid w:val="0"/>
        <w:sz w:val="24"/>
      </w:rPr>
      <w:t>S</w:t>
    </w:r>
    <w:r w:rsidR="002F3E0E">
      <w:rPr>
        <w:snapToGrid w:val="0"/>
        <w:sz w:val="24"/>
      </w:rPr>
      <w:t>ố 31</w:t>
    </w:r>
    <w:r w:rsidR="00F24F9A">
      <w:rPr>
        <w:snapToGrid w:val="0"/>
        <w:sz w:val="24"/>
      </w:rPr>
      <w:t>2 đường CMT8</w:t>
    </w:r>
    <w:r w:rsidR="00F24F9A">
      <w:rPr>
        <w:snapToGrid w:val="0"/>
        <w:sz w:val="24"/>
        <w:lang w:val="en-US"/>
      </w:rPr>
      <w:t xml:space="preserve">, </w:t>
    </w:r>
    <w:r w:rsidR="00F24F9A">
      <w:rPr>
        <w:snapToGrid w:val="0"/>
        <w:sz w:val="24"/>
      </w:rPr>
      <w:t>phường</w:t>
    </w:r>
    <w:r>
      <w:rPr>
        <w:snapToGrid w:val="0"/>
        <w:sz w:val="24"/>
      </w:rPr>
      <w:t xml:space="preserve"> </w:t>
    </w:r>
    <w:r w:rsidR="002977AB">
      <w:rPr>
        <w:snapToGrid w:val="0"/>
        <w:sz w:val="24"/>
        <w:lang w:val="en-US"/>
      </w:rPr>
      <w:t>Trấn Biên</w:t>
    </w:r>
    <w:r w:rsidR="00F24F9A">
      <w:rPr>
        <w:snapToGrid w:val="0"/>
        <w:sz w:val="24"/>
      </w:rPr>
      <w:t xml:space="preserve">, </w:t>
    </w:r>
    <w:r w:rsidR="00BE695A">
      <w:rPr>
        <w:snapToGrid w:val="0"/>
        <w:sz w:val="24"/>
        <w:lang w:val="en-US"/>
      </w:rPr>
      <w:t xml:space="preserve">tỉnh </w:t>
    </w:r>
    <w:r w:rsidR="00F24F9A">
      <w:rPr>
        <w:snapToGrid w:val="0"/>
        <w:sz w:val="24"/>
      </w:rPr>
      <w:t>Đồng Nai</w:t>
    </w:r>
    <w:r w:rsidRPr="007A4476">
      <w:rPr>
        <w:snapToGrid w:val="0"/>
        <w:color w:val="FFFFFF"/>
        <w:sz w:val="24"/>
      </w:rPr>
      <w:t xml:space="preserve">rang </w:t>
    </w:r>
    <w:r w:rsidRPr="007A4476">
      <w:rPr>
        <w:snapToGrid w:val="0"/>
        <w:color w:val="FFFFFF"/>
        <w:sz w:val="24"/>
      </w:rPr>
      <w:fldChar w:fldCharType="begin"/>
    </w:r>
    <w:r w:rsidRPr="007A4476">
      <w:rPr>
        <w:snapToGrid w:val="0"/>
        <w:color w:val="FFFFFF"/>
        <w:sz w:val="24"/>
      </w:rPr>
      <w:instrText xml:space="preserve"> PAGE </w:instrText>
    </w:r>
    <w:r w:rsidRPr="007A4476">
      <w:rPr>
        <w:snapToGrid w:val="0"/>
        <w:color w:val="FFFFFF"/>
        <w:sz w:val="24"/>
      </w:rPr>
      <w:fldChar w:fldCharType="separate"/>
    </w:r>
    <w:r w:rsidR="00785972">
      <w:rPr>
        <w:noProof/>
        <w:snapToGrid w:val="0"/>
        <w:color w:val="FFFFFF"/>
        <w:sz w:val="24"/>
      </w:rPr>
      <w:t>1</w:t>
    </w:r>
    <w:r w:rsidRPr="007A4476">
      <w:rPr>
        <w:snapToGrid w:val="0"/>
        <w:color w:val="FFFFFF"/>
        <w:sz w:val="24"/>
      </w:rPr>
      <w:fldChar w:fldCharType="end"/>
    </w:r>
    <w:r>
      <w:rPr>
        <w:snapToGrid w:val="0"/>
        <w:color w:val="FFFFFF"/>
        <w:sz w:val="24"/>
      </w:rPr>
      <w:t>1111111</w:t>
    </w:r>
  </w:p>
  <w:p w:rsidR="00BE695A" w:rsidRDefault="002F3E0E" w:rsidP="0010626B">
    <w:pPr>
      <w:pStyle w:val="Footer"/>
      <w:tabs>
        <w:tab w:val="clear" w:pos="4320"/>
        <w:tab w:val="clear" w:pos="8640"/>
      </w:tabs>
      <w:rPr>
        <w:snapToGrid w:val="0"/>
        <w:sz w:val="24"/>
      </w:rPr>
    </w:pPr>
    <w:r>
      <w:rPr>
        <w:snapToGrid w:val="0"/>
        <w:sz w:val="24"/>
      </w:rPr>
      <w:t>Tel</w:t>
    </w:r>
    <w:r w:rsidR="000A7EF6">
      <w:rPr>
        <w:snapToGrid w:val="0"/>
        <w:sz w:val="24"/>
      </w:rPr>
      <w:t>: 0</w:t>
    </w:r>
    <w:r w:rsidR="000A7EF6">
      <w:rPr>
        <w:snapToGrid w:val="0"/>
        <w:sz w:val="24"/>
        <w:lang w:val="en-US"/>
      </w:rPr>
      <w:t>25</w:t>
    </w:r>
    <w:r w:rsidR="00BE695A">
      <w:rPr>
        <w:snapToGrid w:val="0"/>
        <w:sz w:val="24"/>
      </w:rPr>
      <w:t>1.3847.778</w:t>
    </w:r>
    <w:r w:rsidR="00BE695A">
      <w:rPr>
        <w:snapToGrid w:val="0"/>
        <w:sz w:val="24"/>
      </w:rPr>
      <w:tab/>
    </w:r>
    <w:r w:rsidR="00BE695A">
      <w:rPr>
        <w:snapToGrid w:val="0"/>
        <w:sz w:val="24"/>
      </w:rPr>
      <w:tab/>
    </w:r>
    <w:r>
      <w:rPr>
        <w:snapToGrid w:val="0"/>
        <w:sz w:val="24"/>
      </w:rPr>
      <w:t>Fax</w:t>
    </w:r>
    <w:r w:rsidR="000A7EF6">
      <w:rPr>
        <w:snapToGrid w:val="0"/>
        <w:sz w:val="24"/>
      </w:rPr>
      <w:t>: 0</w:t>
    </w:r>
    <w:r w:rsidR="000A7EF6">
      <w:rPr>
        <w:snapToGrid w:val="0"/>
        <w:sz w:val="24"/>
        <w:lang w:val="en-US"/>
      </w:rPr>
      <w:t>25</w:t>
    </w:r>
    <w:r w:rsidR="00314B76" w:rsidRPr="00B2056F">
      <w:rPr>
        <w:snapToGrid w:val="0"/>
        <w:sz w:val="24"/>
      </w:rPr>
      <w:t>1.3847.433</w:t>
    </w:r>
    <w:r w:rsidR="00BE695A">
      <w:rPr>
        <w:snapToGrid w:val="0"/>
        <w:sz w:val="24"/>
        <w:lang w:val="en-US"/>
      </w:rPr>
      <w:t xml:space="preserve"> </w:t>
    </w:r>
    <w:r w:rsidR="00BE695A">
      <w:rPr>
        <w:snapToGrid w:val="0"/>
        <w:sz w:val="24"/>
        <w:lang w:val="en-US"/>
      </w:rPr>
      <w:tab/>
      <w:t xml:space="preserve">       </w:t>
    </w:r>
    <w:r w:rsidR="00314B76">
      <w:rPr>
        <w:snapToGrid w:val="0"/>
        <w:sz w:val="24"/>
      </w:rPr>
      <w:t xml:space="preserve">Email: </w:t>
    </w:r>
    <w:hyperlink r:id="rId1" w:history="1">
      <w:r w:rsidR="00136FC8" w:rsidRPr="00565F2B">
        <w:rPr>
          <w:rStyle w:val="Hyperlink"/>
          <w:snapToGrid w:val="0"/>
          <w:sz w:val="24"/>
        </w:rPr>
        <w:t>vbstaichinh@dongnai.gov.vn</w:t>
      </w:r>
    </w:hyperlink>
  </w:p>
  <w:p w:rsidR="00EF49B9" w:rsidRPr="0010626B" w:rsidRDefault="00EF49B9" w:rsidP="0010626B">
    <w:pPr>
      <w:pStyle w:val="Footer"/>
      <w:tabs>
        <w:tab w:val="clear" w:pos="4320"/>
        <w:tab w:val="clear" w:pos="8640"/>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7DA" w:rsidRDefault="002207DA">
      <w:r>
        <w:separator/>
      </w:r>
    </w:p>
  </w:footnote>
  <w:footnote w:type="continuationSeparator" w:id="0">
    <w:p w:rsidR="002207DA" w:rsidRDefault="00220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86" w:rsidRDefault="00731C86">
    <w:pPr>
      <w:pStyle w:val="Header"/>
      <w:jc w:val="center"/>
    </w:pPr>
    <w:r>
      <w:fldChar w:fldCharType="begin"/>
    </w:r>
    <w:r>
      <w:instrText xml:space="preserve"> PAGE   \* MERGEFORMAT </w:instrText>
    </w:r>
    <w:r>
      <w:fldChar w:fldCharType="separate"/>
    </w:r>
    <w:r w:rsidR="00785972">
      <w:rPr>
        <w:noProof/>
      </w:rPr>
      <w:t>6</w:t>
    </w:r>
    <w:r>
      <w:rPr>
        <w:noProof/>
      </w:rPr>
      <w:fldChar w:fldCharType="end"/>
    </w:r>
  </w:p>
  <w:p w:rsidR="00314B76" w:rsidRDefault="00314B76" w:rsidP="006841B9">
    <w:pPr>
      <w:pStyle w:val="Header"/>
      <w:tabs>
        <w:tab w:val="clear" w:pos="4320"/>
        <w:tab w:val="clear" w:pos="8640"/>
        <w:tab w:val="left" w:pos="19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1B71"/>
    <w:rsid w:val="00017D9D"/>
    <w:rsid w:val="000201AF"/>
    <w:rsid w:val="000204AE"/>
    <w:rsid w:val="00020E0F"/>
    <w:rsid w:val="000210DF"/>
    <w:rsid w:val="0002156E"/>
    <w:rsid w:val="000218F2"/>
    <w:rsid w:val="0002368B"/>
    <w:rsid w:val="00026BA9"/>
    <w:rsid w:val="0002739E"/>
    <w:rsid w:val="000309D3"/>
    <w:rsid w:val="0003127B"/>
    <w:rsid w:val="00032260"/>
    <w:rsid w:val="00032B64"/>
    <w:rsid w:val="00034275"/>
    <w:rsid w:val="0003610F"/>
    <w:rsid w:val="0003640E"/>
    <w:rsid w:val="00037460"/>
    <w:rsid w:val="00037BB0"/>
    <w:rsid w:val="00047D1B"/>
    <w:rsid w:val="00047F26"/>
    <w:rsid w:val="00052650"/>
    <w:rsid w:val="000544CF"/>
    <w:rsid w:val="00056A91"/>
    <w:rsid w:val="000576E7"/>
    <w:rsid w:val="00057F81"/>
    <w:rsid w:val="00060632"/>
    <w:rsid w:val="0006284C"/>
    <w:rsid w:val="00064831"/>
    <w:rsid w:val="0006754B"/>
    <w:rsid w:val="00067ACA"/>
    <w:rsid w:val="00067B6F"/>
    <w:rsid w:val="00071E89"/>
    <w:rsid w:val="000749CB"/>
    <w:rsid w:val="00082FF4"/>
    <w:rsid w:val="00087502"/>
    <w:rsid w:val="0009302D"/>
    <w:rsid w:val="00093512"/>
    <w:rsid w:val="00095C02"/>
    <w:rsid w:val="000A5F75"/>
    <w:rsid w:val="000A7EF6"/>
    <w:rsid w:val="000B214D"/>
    <w:rsid w:val="000B3EDC"/>
    <w:rsid w:val="000C1880"/>
    <w:rsid w:val="000C2EFA"/>
    <w:rsid w:val="000C5EB1"/>
    <w:rsid w:val="000C6548"/>
    <w:rsid w:val="000C6E01"/>
    <w:rsid w:val="000C7D15"/>
    <w:rsid w:val="000D201E"/>
    <w:rsid w:val="000D321E"/>
    <w:rsid w:val="000D5829"/>
    <w:rsid w:val="000D60BD"/>
    <w:rsid w:val="000D72EC"/>
    <w:rsid w:val="000E006A"/>
    <w:rsid w:val="000E0D6D"/>
    <w:rsid w:val="000E1DA0"/>
    <w:rsid w:val="000E2B25"/>
    <w:rsid w:val="000E2FC2"/>
    <w:rsid w:val="000E3945"/>
    <w:rsid w:val="000E466B"/>
    <w:rsid w:val="000E5B57"/>
    <w:rsid w:val="000E6C26"/>
    <w:rsid w:val="000F36A2"/>
    <w:rsid w:val="000F599A"/>
    <w:rsid w:val="000F61B9"/>
    <w:rsid w:val="000F7053"/>
    <w:rsid w:val="001000B0"/>
    <w:rsid w:val="00100465"/>
    <w:rsid w:val="0010214E"/>
    <w:rsid w:val="0010233C"/>
    <w:rsid w:val="001027EF"/>
    <w:rsid w:val="00105E92"/>
    <w:rsid w:val="00106076"/>
    <w:rsid w:val="0010626B"/>
    <w:rsid w:val="00107FAC"/>
    <w:rsid w:val="001114FB"/>
    <w:rsid w:val="001123A8"/>
    <w:rsid w:val="0011266A"/>
    <w:rsid w:val="00113596"/>
    <w:rsid w:val="0011717D"/>
    <w:rsid w:val="00117F16"/>
    <w:rsid w:val="0012146F"/>
    <w:rsid w:val="00124695"/>
    <w:rsid w:val="0012619B"/>
    <w:rsid w:val="001265DB"/>
    <w:rsid w:val="001312A6"/>
    <w:rsid w:val="00136FC8"/>
    <w:rsid w:val="001411E5"/>
    <w:rsid w:val="00141DC9"/>
    <w:rsid w:val="00142EAD"/>
    <w:rsid w:val="00144E2A"/>
    <w:rsid w:val="00145741"/>
    <w:rsid w:val="00146333"/>
    <w:rsid w:val="001463D9"/>
    <w:rsid w:val="00151B0A"/>
    <w:rsid w:val="00151CCA"/>
    <w:rsid w:val="001532F7"/>
    <w:rsid w:val="00156411"/>
    <w:rsid w:val="00157E25"/>
    <w:rsid w:val="001612D8"/>
    <w:rsid w:val="001619F3"/>
    <w:rsid w:val="00161F55"/>
    <w:rsid w:val="00162704"/>
    <w:rsid w:val="00163742"/>
    <w:rsid w:val="0016447B"/>
    <w:rsid w:val="00167C4B"/>
    <w:rsid w:val="00172416"/>
    <w:rsid w:val="001728CE"/>
    <w:rsid w:val="00173A8C"/>
    <w:rsid w:val="00174719"/>
    <w:rsid w:val="00176220"/>
    <w:rsid w:val="00181F8F"/>
    <w:rsid w:val="00183B96"/>
    <w:rsid w:val="00183FD8"/>
    <w:rsid w:val="00184D77"/>
    <w:rsid w:val="001853A5"/>
    <w:rsid w:val="001A0542"/>
    <w:rsid w:val="001A7C04"/>
    <w:rsid w:val="001B0BFA"/>
    <w:rsid w:val="001B443F"/>
    <w:rsid w:val="001B5A13"/>
    <w:rsid w:val="001B6B4D"/>
    <w:rsid w:val="001B7401"/>
    <w:rsid w:val="001C0670"/>
    <w:rsid w:val="001C0EF9"/>
    <w:rsid w:val="001C14A3"/>
    <w:rsid w:val="001C28F4"/>
    <w:rsid w:val="001C3C15"/>
    <w:rsid w:val="001C4AD9"/>
    <w:rsid w:val="001C4B9E"/>
    <w:rsid w:val="001D0339"/>
    <w:rsid w:val="001D06CD"/>
    <w:rsid w:val="001D28F5"/>
    <w:rsid w:val="001D35E1"/>
    <w:rsid w:val="001E7CF5"/>
    <w:rsid w:val="001F543A"/>
    <w:rsid w:val="001F64E4"/>
    <w:rsid w:val="00205B4F"/>
    <w:rsid w:val="00207709"/>
    <w:rsid w:val="00212E7D"/>
    <w:rsid w:val="0021361B"/>
    <w:rsid w:val="002207DA"/>
    <w:rsid w:val="00221524"/>
    <w:rsid w:val="002228D9"/>
    <w:rsid w:val="00223100"/>
    <w:rsid w:val="00223A39"/>
    <w:rsid w:val="00223F35"/>
    <w:rsid w:val="00225350"/>
    <w:rsid w:val="00226C0C"/>
    <w:rsid w:val="00227C87"/>
    <w:rsid w:val="00227D5E"/>
    <w:rsid w:val="00227F4F"/>
    <w:rsid w:val="002303E4"/>
    <w:rsid w:val="00230A24"/>
    <w:rsid w:val="00230D4A"/>
    <w:rsid w:val="00232B98"/>
    <w:rsid w:val="00232CA5"/>
    <w:rsid w:val="00234A0E"/>
    <w:rsid w:val="002370D6"/>
    <w:rsid w:val="0024073F"/>
    <w:rsid w:val="002440BE"/>
    <w:rsid w:val="002441EF"/>
    <w:rsid w:val="00244B2D"/>
    <w:rsid w:val="0024535F"/>
    <w:rsid w:val="0024635F"/>
    <w:rsid w:val="00246A36"/>
    <w:rsid w:val="00247C97"/>
    <w:rsid w:val="0025030E"/>
    <w:rsid w:val="00253B5F"/>
    <w:rsid w:val="002612D4"/>
    <w:rsid w:val="002632B3"/>
    <w:rsid w:val="002652AA"/>
    <w:rsid w:val="00266500"/>
    <w:rsid w:val="00266BD7"/>
    <w:rsid w:val="00270A0E"/>
    <w:rsid w:val="00270F8E"/>
    <w:rsid w:val="00275031"/>
    <w:rsid w:val="002750EE"/>
    <w:rsid w:val="00276329"/>
    <w:rsid w:val="00277BA0"/>
    <w:rsid w:val="002825D2"/>
    <w:rsid w:val="00283077"/>
    <w:rsid w:val="00286B34"/>
    <w:rsid w:val="00286C28"/>
    <w:rsid w:val="00293954"/>
    <w:rsid w:val="0029609E"/>
    <w:rsid w:val="002977AB"/>
    <w:rsid w:val="002A562E"/>
    <w:rsid w:val="002B1632"/>
    <w:rsid w:val="002B1EAC"/>
    <w:rsid w:val="002B46EC"/>
    <w:rsid w:val="002B4831"/>
    <w:rsid w:val="002B5848"/>
    <w:rsid w:val="002B5BF8"/>
    <w:rsid w:val="002C18ED"/>
    <w:rsid w:val="002C1C17"/>
    <w:rsid w:val="002C2653"/>
    <w:rsid w:val="002D14A4"/>
    <w:rsid w:val="002D30E9"/>
    <w:rsid w:val="002D427C"/>
    <w:rsid w:val="002D6DA1"/>
    <w:rsid w:val="002D740A"/>
    <w:rsid w:val="002E277F"/>
    <w:rsid w:val="002E40E7"/>
    <w:rsid w:val="002E53EB"/>
    <w:rsid w:val="002E74EC"/>
    <w:rsid w:val="002F045B"/>
    <w:rsid w:val="002F2462"/>
    <w:rsid w:val="002F3E0E"/>
    <w:rsid w:val="002F493C"/>
    <w:rsid w:val="002F691E"/>
    <w:rsid w:val="003011A4"/>
    <w:rsid w:val="00304D7B"/>
    <w:rsid w:val="00305EA6"/>
    <w:rsid w:val="00306D25"/>
    <w:rsid w:val="00307DA2"/>
    <w:rsid w:val="003125FD"/>
    <w:rsid w:val="003133C4"/>
    <w:rsid w:val="00314253"/>
    <w:rsid w:val="00314B76"/>
    <w:rsid w:val="00315C3F"/>
    <w:rsid w:val="00316372"/>
    <w:rsid w:val="00316CFB"/>
    <w:rsid w:val="00322D37"/>
    <w:rsid w:val="003242C7"/>
    <w:rsid w:val="00325EA0"/>
    <w:rsid w:val="003278EF"/>
    <w:rsid w:val="00327B54"/>
    <w:rsid w:val="0033231D"/>
    <w:rsid w:val="003356F4"/>
    <w:rsid w:val="003410BF"/>
    <w:rsid w:val="003426AB"/>
    <w:rsid w:val="0034294F"/>
    <w:rsid w:val="00342D02"/>
    <w:rsid w:val="00344139"/>
    <w:rsid w:val="00346009"/>
    <w:rsid w:val="00352E44"/>
    <w:rsid w:val="00353A65"/>
    <w:rsid w:val="003571D9"/>
    <w:rsid w:val="003607E0"/>
    <w:rsid w:val="00360F2E"/>
    <w:rsid w:val="00361BF8"/>
    <w:rsid w:val="00364570"/>
    <w:rsid w:val="0037016B"/>
    <w:rsid w:val="00370AA5"/>
    <w:rsid w:val="00372B17"/>
    <w:rsid w:val="003741FE"/>
    <w:rsid w:val="00375920"/>
    <w:rsid w:val="003772FC"/>
    <w:rsid w:val="00380AB0"/>
    <w:rsid w:val="003814F0"/>
    <w:rsid w:val="003834BE"/>
    <w:rsid w:val="00383C07"/>
    <w:rsid w:val="00383E09"/>
    <w:rsid w:val="00385E9A"/>
    <w:rsid w:val="00386EA3"/>
    <w:rsid w:val="00387BDD"/>
    <w:rsid w:val="00390F2B"/>
    <w:rsid w:val="003910F1"/>
    <w:rsid w:val="00392258"/>
    <w:rsid w:val="00393B0B"/>
    <w:rsid w:val="00395BD5"/>
    <w:rsid w:val="003975DB"/>
    <w:rsid w:val="003A0BB6"/>
    <w:rsid w:val="003A157D"/>
    <w:rsid w:val="003A18F3"/>
    <w:rsid w:val="003A3273"/>
    <w:rsid w:val="003A3390"/>
    <w:rsid w:val="003A43BB"/>
    <w:rsid w:val="003B214A"/>
    <w:rsid w:val="003B4C0A"/>
    <w:rsid w:val="003C04B7"/>
    <w:rsid w:val="003C3F04"/>
    <w:rsid w:val="003C4664"/>
    <w:rsid w:val="003C5788"/>
    <w:rsid w:val="003C61A5"/>
    <w:rsid w:val="003C7BE2"/>
    <w:rsid w:val="003D2BD5"/>
    <w:rsid w:val="003D3926"/>
    <w:rsid w:val="003D42F5"/>
    <w:rsid w:val="003D456D"/>
    <w:rsid w:val="003D4E1C"/>
    <w:rsid w:val="003D60DD"/>
    <w:rsid w:val="003D7EF8"/>
    <w:rsid w:val="003E1172"/>
    <w:rsid w:val="003E58B0"/>
    <w:rsid w:val="003F096C"/>
    <w:rsid w:val="003F16CD"/>
    <w:rsid w:val="003F3DFF"/>
    <w:rsid w:val="003F4CFC"/>
    <w:rsid w:val="003F5FDD"/>
    <w:rsid w:val="003F677D"/>
    <w:rsid w:val="004039BF"/>
    <w:rsid w:val="00404BDE"/>
    <w:rsid w:val="004052F3"/>
    <w:rsid w:val="0040598E"/>
    <w:rsid w:val="00407ADF"/>
    <w:rsid w:val="00411B8A"/>
    <w:rsid w:val="00417221"/>
    <w:rsid w:val="00420B87"/>
    <w:rsid w:val="00422492"/>
    <w:rsid w:val="00424972"/>
    <w:rsid w:val="0042752E"/>
    <w:rsid w:val="00441293"/>
    <w:rsid w:val="004438F0"/>
    <w:rsid w:val="00443957"/>
    <w:rsid w:val="00443E27"/>
    <w:rsid w:val="00447385"/>
    <w:rsid w:val="00450CDC"/>
    <w:rsid w:val="00450DCD"/>
    <w:rsid w:val="00453214"/>
    <w:rsid w:val="00453E79"/>
    <w:rsid w:val="004559D9"/>
    <w:rsid w:val="004603A4"/>
    <w:rsid w:val="004614CC"/>
    <w:rsid w:val="0046533E"/>
    <w:rsid w:val="004658E4"/>
    <w:rsid w:val="00470008"/>
    <w:rsid w:val="00471C45"/>
    <w:rsid w:val="004735B3"/>
    <w:rsid w:val="0047394A"/>
    <w:rsid w:val="00475906"/>
    <w:rsid w:val="00475A53"/>
    <w:rsid w:val="00476BD8"/>
    <w:rsid w:val="00476FF6"/>
    <w:rsid w:val="00480FF8"/>
    <w:rsid w:val="004817A8"/>
    <w:rsid w:val="00482C0E"/>
    <w:rsid w:val="00490C43"/>
    <w:rsid w:val="00491059"/>
    <w:rsid w:val="00492DDD"/>
    <w:rsid w:val="004959E0"/>
    <w:rsid w:val="00497A63"/>
    <w:rsid w:val="00497E23"/>
    <w:rsid w:val="004A34BD"/>
    <w:rsid w:val="004A5976"/>
    <w:rsid w:val="004B0E8F"/>
    <w:rsid w:val="004B4A30"/>
    <w:rsid w:val="004C0FD9"/>
    <w:rsid w:val="004C18E5"/>
    <w:rsid w:val="004C263C"/>
    <w:rsid w:val="004C2E4C"/>
    <w:rsid w:val="004C5F96"/>
    <w:rsid w:val="004D0583"/>
    <w:rsid w:val="004D391A"/>
    <w:rsid w:val="004D3ECD"/>
    <w:rsid w:val="004D4765"/>
    <w:rsid w:val="004D66D8"/>
    <w:rsid w:val="004E14A3"/>
    <w:rsid w:val="004E2379"/>
    <w:rsid w:val="004E5F97"/>
    <w:rsid w:val="004E6948"/>
    <w:rsid w:val="004F1470"/>
    <w:rsid w:val="004F5470"/>
    <w:rsid w:val="004F54EB"/>
    <w:rsid w:val="004F5A9A"/>
    <w:rsid w:val="005033E4"/>
    <w:rsid w:val="0050562C"/>
    <w:rsid w:val="005057FB"/>
    <w:rsid w:val="00514BCD"/>
    <w:rsid w:val="0051574E"/>
    <w:rsid w:val="005166BE"/>
    <w:rsid w:val="00516906"/>
    <w:rsid w:val="00524930"/>
    <w:rsid w:val="005272D8"/>
    <w:rsid w:val="00527750"/>
    <w:rsid w:val="00535012"/>
    <w:rsid w:val="005378A8"/>
    <w:rsid w:val="00541078"/>
    <w:rsid w:val="00542A7D"/>
    <w:rsid w:val="00543AD1"/>
    <w:rsid w:val="00543C28"/>
    <w:rsid w:val="00546207"/>
    <w:rsid w:val="00551A90"/>
    <w:rsid w:val="00551B6C"/>
    <w:rsid w:val="00552D5B"/>
    <w:rsid w:val="00560DD8"/>
    <w:rsid w:val="00560E8B"/>
    <w:rsid w:val="00561622"/>
    <w:rsid w:val="00562E7B"/>
    <w:rsid w:val="00564C17"/>
    <w:rsid w:val="005653A6"/>
    <w:rsid w:val="00570F9F"/>
    <w:rsid w:val="00572FED"/>
    <w:rsid w:val="00575826"/>
    <w:rsid w:val="0057651E"/>
    <w:rsid w:val="00580259"/>
    <w:rsid w:val="00585550"/>
    <w:rsid w:val="005865B2"/>
    <w:rsid w:val="005867E7"/>
    <w:rsid w:val="005876E8"/>
    <w:rsid w:val="00591806"/>
    <w:rsid w:val="0059433B"/>
    <w:rsid w:val="00595164"/>
    <w:rsid w:val="005966CB"/>
    <w:rsid w:val="0059672A"/>
    <w:rsid w:val="00597131"/>
    <w:rsid w:val="005A2EE4"/>
    <w:rsid w:val="005A79A8"/>
    <w:rsid w:val="005B0504"/>
    <w:rsid w:val="005B178C"/>
    <w:rsid w:val="005B19AD"/>
    <w:rsid w:val="005B442F"/>
    <w:rsid w:val="005B5E37"/>
    <w:rsid w:val="005B7482"/>
    <w:rsid w:val="005B7DA7"/>
    <w:rsid w:val="005C0F6B"/>
    <w:rsid w:val="005C0FB2"/>
    <w:rsid w:val="005D085D"/>
    <w:rsid w:val="005D12FA"/>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52A5"/>
    <w:rsid w:val="005F59E9"/>
    <w:rsid w:val="005F5CBE"/>
    <w:rsid w:val="005F5D32"/>
    <w:rsid w:val="005F7297"/>
    <w:rsid w:val="006018CF"/>
    <w:rsid w:val="00603192"/>
    <w:rsid w:val="0060347E"/>
    <w:rsid w:val="006048F0"/>
    <w:rsid w:val="0060517B"/>
    <w:rsid w:val="00605355"/>
    <w:rsid w:val="006057C8"/>
    <w:rsid w:val="00605D76"/>
    <w:rsid w:val="00606756"/>
    <w:rsid w:val="00607A07"/>
    <w:rsid w:val="00616B95"/>
    <w:rsid w:val="00620497"/>
    <w:rsid w:val="006218DC"/>
    <w:rsid w:val="00621E21"/>
    <w:rsid w:val="006229D7"/>
    <w:rsid w:val="00625FA2"/>
    <w:rsid w:val="00632B49"/>
    <w:rsid w:val="0063437B"/>
    <w:rsid w:val="006355E4"/>
    <w:rsid w:val="0063579E"/>
    <w:rsid w:val="0063657B"/>
    <w:rsid w:val="00637C2E"/>
    <w:rsid w:val="00646533"/>
    <w:rsid w:val="00650320"/>
    <w:rsid w:val="00651925"/>
    <w:rsid w:val="006539F3"/>
    <w:rsid w:val="00653A11"/>
    <w:rsid w:val="00653A34"/>
    <w:rsid w:val="00653EB9"/>
    <w:rsid w:val="00661CF8"/>
    <w:rsid w:val="006620EF"/>
    <w:rsid w:val="00666E8D"/>
    <w:rsid w:val="00672D0A"/>
    <w:rsid w:val="00672D8A"/>
    <w:rsid w:val="006744C9"/>
    <w:rsid w:val="00682E7A"/>
    <w:rsid w:val="006841B9"/>
    <w:rsid w:val="006876FC"/>
    <w:rsid w:val="006918E0"/>
    <w:rsid w:val="0069231B"/>
    <w:rsid w:val="00695128"/>
    <w:rsid w:val="00695919"/>
    <w:rsid w:val="00695DF8"/>
    <w:rsid w:val="00697152"/>
    <w:rsid w:val="00697243"/>
    <w:rsid w:val="006A0B61"/>
    <w:rsid w:val="006A1307"/>
    <w:rsid w:val="006A30B6"/>
    <w:rsid w:val="006A5962"/>
    <w:rsid w:val="006A6A45"/>
    <w:rsid w:val="006A748A"/>
    <w:rsid w:val="006B2FB0"/>
    <w:rsid w:val="006B3275"/>
    <w:rsid w:val="006B368F"/>
    <w:rsid w:val="006B4300"/>
    <w:rsid w:val="006B685B"/>
    <w:rsid w:val="006C2F28"/>
    <w:rsid w:val="006C3E89"/>
    <w:rsid w:val="006C437A"/>
    <w:rsid w:val="006C6194"/>
    <w:rsid w:val="006C756F"/>
    <w:rsid w:val="006C7F77"/>
    <w:rsid w:val="006D03F3"/>
    <w:rsid w:val="006D05DF"/>
    <w:rsid w:val="006D0DE4"/>
    <w:rsid w:val="006D300E"/>
    <w:rsid w:val="006D7356"/>
    <w:rsid w:val="006D7607"/>
    <w:rsid w:val="006E1A57"/>
    <w:rsid w:val="006E2889"/>
    <w:rsid w:val="006E6763"/>
    <w:rsid w:val="006F1515"/>
    <w:rsid w:val="006F1F6D"/>
    <w:rsid w:val="006F2CEE"/>
    <w:rsid w:val="006F3DAD"/>
    <w:rsid w:val="006F7666"/>
    <w:rsid w:val="006F78B2"/>
    <w:rsid w:val="006F7B2B"/>
    <w:rsid w:val="007020E3"/>
    <w:rsid w:val="007109E9"/>
    <w:rsid w:val="0071178F"/>
    <w:rsid w:val="00712802"/>
    <w:rsid w:val="00712AE3"/>
    <w:rsid w:val="00712BD9"/>
    <w:rsid w:val="007210FD"/>
    <w:rsid w:val="00721796"/>
    <w:rsid w:val="00721CA5"/>
    <w:rsid w:val="007240AC"/>
    <w:rsid w:val="0072482F"/>
    <w:rsid w:val="00725B58"/>
    <w:rsid w:val="00725DAB"/>
    <w:rsid w:val="00730396"/>
    <w:rsid w:val="00731C86"/>
    <w:rsid w:val="00731FD6"/>
    <w:rsid w:val="00733260"/>
    <w:rsid w:val="00733E55"/>
    <w:rsid w:val="007356CB"/>
    <w:rsid w:val="0073749A"/>
    <w:rsid w:val="0074092D"/>
    <w:rsid w:val="00740F10"/>
    <w:rsid w:val="007418F4"/>
    <w:rsid w:val="00741BA5"/>
    <w:rsid w:val="00741E0A"/>
    <w:rsid w:val="0074215B"/>
    <w:rsid w:val="007438FA"/>
    <w:rsid w:val="0074499A"/>
    <w:rsid w:val="00750558"/>
    <w:rsid w:val="00761451"/>
    <w:rsid w:val="007617EE"/>
    <w:rsid w:val="00762AA1"/>
    <w:rsid w:val="007648B8"/>
    <w:rsid w:val="00764F59"/>
    <w:rsid w:val="00775A31"/>
    <w:rsid w:val="00776492"/>
    <w:rsid w:val="00777ABB"/>
    <w:rsid w:val="00777B07"/>
    <w:rsid w:val="00782662"/>
    <w:rsid w:val="007833A0"/>
    <w:rsid w:val="0078367B"/>
    <w:rsid w:val="00783849"/>
    <w:rsid w:val="00784893"/>
    <w:rsid w:val="0078560E"/>
    <w:rsid w:val="00785972"/>
    <w:rsid w:val="0078779E"/>
    <w:rsid w:val="00790A78"/>
    <w:rsid w:val="00790ABE"/>
    <w:rsid w:val="00791BEC"/>
    <w:rsid w:val="007930E7"/>
    <w:rsid w:val="007950B8"/>
    <w:rsid w:val="007A2148"/>
    <w:rsid w:val="007A260E"/>
    <w:rsid w:val="007A40E1"/>
    <w:rsid w:val="007A6DAB"/>
    <w:rsid w:val="007B0737"/>
    <w:rsid w:val="007B1D9A"/>
    <w:rsid w:val="007C1CFC"/>
    <w:rsid w:val="007C2B1D"/>
    <w:rsid w:val="007C74D0"/>
    <w:rsid w:val="007D0AE5"/>
    <w:rsid w:val="007D1361"/>
    <w:rsid w:val="007D3591"/>
    <w:rsid w:val="007D64DB"/>
    <w:rsid w:val="007D6C29"/>
    <w:rsid w:val="007E3662"/>
    <w:rsid w:val="007E4667"/>
    <w:rsid w:val="007F0745"/>
    <w:rsid w:val="00800526"/>
    <w:rsid w:val="00801F43"/>
    <w:rsid w:val="008022D8"/>
    <w:rsid w:val="008030E3"/>
    <w:rsid w:val="00804F87"/>
    <w:rsid w:val="00810ACF"/>
    <w:rsid w:val="00813215"/>
    <w:rsid w:val="008144BF"/>
    <w:rsid w:val="00820FC5"/>
    <w:rsid w:val="00823650"/>
    <w:rsid w:val="00830AE5"/>
    <w:rsid w:val="00830F40"/>
    <w:rsid w:val="008311E6"/>
    <w:rsid w:val="008335A7"/>
    <w:rsid w:val="008339ED"/>
    <w:rsid w:val="00834899"/>
    <w:rsid w:val="00841652"/>
    <w:rsid w:val="00846D0E"/>
    <w:rsid w:val="00846F12"/>
    <w:rsid w:val="00851711"/>
    <w:rsid w:val="00851E29"/>
    <w:rsid w:val="00855A7A"/>
    <w:rsid w:val="008576AC"/>
    <w:rsid w:val="008607C4"/>
    <w:rsid w:val="00863321"/>
    <w:rsid w:val="00863834"/>
    <w:rsid w:val="00870758"/>
    <w:rsid w:val="00876C32"/>
    <w:rsid w:val="00883482"/>
    <w:rsid w:val="00891BD6"/>
    <w:rsid w:val="00894DB6"/>
    <w:rsid w:val="00896CA2"/>
    <w:rsid w:val="008A094D"/>
    <w:rsid w:val="008A2D96"/>
    <w:rsid w:val="008A3CA7"/>
    <w:rsid w:val="008A5B67"/>
    <w:rsid w:val="008A643A"/>
    <w:rsid w:val="008A6FAB"/>
    <w:rsid w:val="008B0A45"/>
    <w:rsid w:val="008B2F32"/>
    <w:rsid w:val="008B3A6A"/>
    <w:rsid w:val="008B43E1"/>
    <w:rsid w:val="008B7034"/>
    <w:rsid w:val="008C0C7F"/>
    <w:rsid w:val="008C10AE"/>
    <w:rsid w:val="008C4762"/>
    <w:rsid w:val="008C5BDB"/>
    <w:rsid w:val="008C633B"/>
    <w:rsid w:val="008D14A4"/>
    <w:rsid w:val="008D1664"/>
    <w:rsid w:val="008D20EE"/>
    <w:rsid w:val="008D2143"/>
    <w:rsid w:val="008D3516"/>
    <w:rsid w:val="008D4454"/>
    <w:rsid w:val="008D50D1"/>
    <w:rsid w:val="008D514E"/>
    <w:rsid w:val="008D5BF3"/>
    <w:rsid w:val="008D5FE3"/>
    <w:rsid w:val="008E0F21"/>
    <w:rsid w:val="008E2327"/>
    <w:rsid w:val="008E4C58"/>
    <w:rsid w:val="008E7AD0"/>
    <w:rsid w:val="008F0CC3"/>
    <w:rsid w:val="008F4550"/>
    <w:rsid w:val="008F4E13"/>
    <w:rsid w:val="008F53A2"/>
    <w:rsid w:val="008F5A31"/>
    <w:rsid w:val="008F6135"/>
    <w:rsid w:val="008F725D"/>
    <w:rsid w:val="008F7B76"/>
    <w:rsid w:val="009004ED"/>
    <w:rsid w:val="00902852"/>
    <w:rsid w:val="00902B60"/>
    <w:rsid w:val="00905172"/>
    <w:rsid w:val="00907921"/>
    <w:rsid w:val="00907D56"/>
    <w:rsid w:val="009121C9"/>
    <w:rsid w:val="0091436D"/>
    <w:rsid w:val="009214E6"/>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85B"/>
    <w:rsid w:val="0095428F"/>
    <w:rsid w:val="00955462"/>
    <w:rsid w:val="00956FFC"/>
    <w:rsid w:val="0095730D"/>
    <w:rsid w:val="00960BC2"/>
    <w:rsid w:val="00963DE4"/>
    <w:rsid w:val="00965180"/>
    <w:rsid w:val="00967DD1"/>
    <w:rsid w:val="009718CC"/>
    <w:rsid w:val="00971966"/>
    <w:rsid w:val="00974931"/>
    <w:rsid w:val="009759FD"/>
    <w:rsid w:val="009931BE"/>
    <w:rsid w:val="00994D6C"/>
    <w:rsid w:val="00995804"/>
    <w:rsid w:val="00995EC3"/>
    <w:rsid w:val="009963B0"/>
    <w:rsid w:val="00997F97"/>
    <w:rsid w:val="009A042F"/>
    <w:rsid w:val="009A5855"/>
    <w:rsid w:val="009B2899"/>
    <w:rsid w:val="009B3032"/>
    <w:rsid w:val="009B6F0C"/>
    <w:rsid w:val="009C03FD"/>
    <w:rsid w:val="009C425B"/>
    <w:rsid w:val="009C5768"/>
    <w:rsid w:val="009D3F45"/>
    <w:rsid w:val="009D736B"/>
    <w:rsid w:val="009E05E4"/>
    <w:rsid w:val="009E19EE"/>
    <w:rsid w:val="009E1F12"/>
    <w:rsid w:val="009E258D"/>
    <w:rsid w:val="009E4512"/>
    <w:rsid w:val="009E454E"/>
    <w:rsid w:val="009E4A0B"/>
    <w:rsid w:val="009E6EA9"/>
    <w:rsid w:val="009F1091"/>
    <w:rsid w:val="009F4026"/>
    <w:rsid w:val="009F5385"/>
    <w:rsid w:val="009F6AED"/>
    <w:rsid w:val="009F7555"/>
    <w:rsid w:val="009F7F22"/>
    <w:rsid w:val="00A01F37"/>
    <w:rsid w:val="00A037BA"/>
    <w:rsid w:val="00A0518F"/>
    <w:rsid w:val="00A05F2F"/>
    <w:rsid w:val="00A07F09"/>
    <w:rsid w:val="00A14F45"/>
    <w:rsid w:val="00A20274"/>
    <w:rsid w:val="00A21E0D"/>
    <w:rsid w:val="00A22747"/>
    <w:rsid w:val="00A31157"/>
    <w:rsid w:val="00A319F1"/>
    <w:rsid w:val="00A32CF2"/>
    <w:rsid w:val="00A32F8F"/>
    <w:rsid w:val="00A34613"/>
    <w:rsid w:val="00A352F7"/>
    <w:rsid w:val="00A36527"/>
    <w:rsid w:val="00A36B78"/>
    <w:rsid w:val="00A37CC7"/>
    <w:rsid w:val="00A42ACD"/>
    <w:rsid w:val="00A4508D"/>
    <w:rsid w:val="00A462F9"/>
    <w:rsid w:val="00A47DB4"/>
    <w:rsid w:val="00A51FCC"/>
    <w:rsid w:val="00A52EBD"/>
    <w:rsid w:val="00A539FE"/>
    <w:rsid w:val="00A54C37"/>
    <w:rsid w:val="00A57277"/>
    <w:rsid w:val="00A610D6"/>
    <w:rsid w:val="00A65793"/>
    <w:rsid w:val="00A664A9"/>
    <w:rsid w:val="00A7396B"/>
    <w:rsid w:val="00A75C17"/>
    <w:rsid w:val="00A76CDE"/>
    <w:rsid w:val="00A7787C"/>
    <w:rsid w:val="00A8106A"/>
    <w:rsid w:val="00A815E6"/>
    <w:rsid w:val="00A82FE8"/>
    <w:rsid w:val="00A84A35"/>
    <w:rsid w:val="00A84F33"/>
    <w:rsid w:val="00A8577F"/>
    <w:rsid w:val="00A859D7"/>
    <w:rsid w:val="00A85AED"/>
    <w:rsid w:val="00A85E6B"/>
    <w:rsid w:val="00A86A3A"/>
    <w:rsid w:val="00A87040"/>
    <w:rsid w:val="00A907F5"/>
    <w:rsid w:val="00A908C1"/>
    <w:rsid w:val="00A917EF"/>
    <w:rsid w:val="00A9315D"/>
    <w:rsid w:val="00A93213"/>
    <w:rsid w:val="00A94C23"/>
    <w:rsid w:val="00A965F1"/>
    <w:rsid w:val="00AA03E4"/>
    <w:rsid w:val="00AA0400"/>
    <w:rsid w:val="00AA1C4A"/>
    <w:rsid w:val="00AA2503"/>
    <w:rsid w:val="00AA3A5F"/>
    <w:rsid w:val="00AA524E"/>
    <w:rsid w:val="00AA528E"/>
    <w:rsid w:val="00AA6B32"/>
    <w:rsid w:val="00AA7E73"/>
    <w:rsid w:val="00AB01DA"/>
    <w:rsid w:val="00AB2378"/>
    <w:rsid w:val="00AB47A5"/>
    <w:rsid w:val="00AB6365"/>
    <w:rsid w:val="00AC3C1D"/>
    <w:rsid w:val="00AC4D7B"/>
    <w:rsid w:val="00AC5D86"/>
    <w:rsid w:val="00AC67BE"/>
    <w:rsid w:val="00AC6D26"/>
    <w:rsid w:val="00AC7A40"/>
    <w:rsid w:val="00AD1CD8"/>
    <w:rsid w:val="00AD2EFE"/>
    <w:rsid w:val="00AD458F"/>
    <w:rsid w:val="00AD464E"/>
    <w:rsid w:val="00AD4E5C"/>
    <w:rsid w:val="00AD55A2"/>
    <w:rsid w:val="00AD5AC5"/>
    <w:rsid w:val="00AD67FA"/>
    <w:rsid w:val="00AD6F14"/>
    <w:rsid w:val="00AD75F5"/>
    <w:rsid w:val="00AE2086"/>
    <w:rsid w:val="00AE2480"/>
    <w:rsid w:val="00AE4D22"/>
    <w:rsid w:val="00AE5785"/>
    <w:rsid w:val="00AE7801"/>
    <w:rsid w:val="00AE7E6B"/>
    <w:rsid w:val="00AF1122"/>
    <w:rsid w:val="00AF12AE"/>
    <w:rsid w:val="00AF23E3"/>
    <w:rsid w:val="00AF248A"/>
    <w:rsid w:val="00AF4DB6"/>
    <w:rsid w:val="00B0087D"/>
    <w:rsid w:val="00B00D9A"/>
    <w:rsid w:val="00B01948"/>
    <w:rsid w:val="00B04329"/>
    <w:rsid w:val="00B04698"/>
    <w:rsid w:val="00B0661D"/>
    <w:rsid w:val="00B067D3"/>
    <w:rsid w:val="00B06B81"/>
    <w:rsid w:val="00B11B63"/>
    <w:rsid w:val="00B12165"/>
    <w:rsid w:val="00B206AB"/>
    <w:rsid w:val="00B21A07"/>
    <w:rsid w:val="00B21B0D"/>
    <w:rsid w:val="00B3437D"/>
    <w:rsid w:val="00B34673"/>
    <w:rsid w:val="00B3509A"/>
    <w:rsid w:val="00B36CA6"/>
    <w:rsid w:val="00B373FD"/>
    <w:rsid w:val="00B5181C"/>
    <w:rsid w:val="00B52AC4"/>
    <w:rsid w:val="00B568DA"/>
    <w:rsid w:val="00B56E21"/>
    <w:rsid w:val="00B57D76"/>
    <w:rsid w:val="00B60B2C"/>
    <w:rsid w:val="00B637F8"/>
    <w:rsid w:val="00B63805"/>
    <w:rsid w:val="00B63E86"/>
    <w:rsid w:val="00B65033"/>
    <w:rsid w:val="00B6523B"/>
    <w:rsid w:val="00B75DA9"/>
    <w:rsid w:val="00B81C4C"/>
    <w:rsid w:val="00B836D7"/>
    <w:rsid w:val="00B86D5A"/>
    <w:rsid w:val="00B876C9"/>
    <w:rsid w:val="00B90B47"/>
    <w:rsid w:val="00B927B9"/>
    <w:rsid w:val="00B94B23"/>
    <w:rsid w:val="00B94F27"/>
    <w:rsid w:val="00B95CA3"/>
    <w:rsid w:val="00B9662E"/>
    <w:rsid w:val="00BA4B4C"/>
    <w:rsid w:val="00BB0347"/>
    <w:rsid w:val="00BB6DB1"/>
    <w:rsid w:val="00BC0793"/>
    <w:rsid w:val="00BC0F8A"/>
    <w:rsid w:val="00BC293E"/>
    <w:rsid w:val="00BC4432"/>
    <w:rsid w:val="00BC5533"/>
    <w:rsid w:val="00BC617F"/>
    <w:rsid w:val="00BC6904"/>
    <w:rsid w:val="00BC7C3E"/>
    <w:rsid w:val="00BD0DC9"/>
    <w:rsid w:val="00BD1AA4"/>
    <w:rsid w:val="00BD2032"/>
    <w:rsid w:val="00BD6045"/>
    <w:rsid w:val="00BD729C"/>
    <w:rsid w:val="00BE06DB"/>
    <w:rsid w:val="00BE1861"/>
    <w:rsid w:val="00BE417B"/>
    <w:rsid w:val="00BE41AC"/>
    <w:rsid w:val="00BE47E2"/>
    <w:rsid w:val="00BE695A"/>
    <w:rsid w:val="00BE6B7A"/>
    <w:rsid w:val="00BF0197"/>
    <w:rsid w:val="00BF16D0"/>
    <w:rsid w:val="00BF378B"/>
    <w:rsid w:val="00BF3AAA"/>
    <w:rsid w:val="00BF49A1"/>
    <w:rsid w:val="00BF5F06"/>
    <w:rsid w:val="00C001C3"/>
    <w:rsid w:val="00C03EED"/>
    <w:rsid w:val="00C04458"/>
    <w:rsid w:val="00C050C8"/>
    <w:rsid w:val="00C05CB0"/>
    <w:rsid w:val="00C10178"/>
    <w:rsid w:val="00C1126D"/>
    <w:rsid w:val="00C117BA"/>
    <w:rsid w:val="00C11E39"/>
    <w:rsid w:val="00C15EB2"/>
    <w:rsid w:val="00C31469"/>
    <w:rsid w:val="00C31F64"/>
    <w:rsid w:val="00C3387B"/>
    <w:rsid w:val="00C34AB7"/>
    <w:rsid w:val="00C372E8"/>
    <w:rsid w:val="00C409FD"/>
    <w:rsid w:val="00C40BC4"/>
    <w:rsid w:val="00C4132E"/>
    <w:rsid w:val="00C41683"/>
    <w:rsid w:val="00C436F7"/>
    <w:rsid w:val="00C43C3B"/>
    <w:rsid w:val="00C43E51"/>
    <w:rsid w:val="00C46829"/>
    <w:rsid w:val="00C5155E"/>
    <w:rsid w:val="00C51B11"/>
    <w:rsid w:val="00C54D4A"/>
    <w:rsid w:val="00C55D78"/>
    <w:rsid w:val="00C61C29"/>
    <w:rsid w:val="00C624D3"/>
    <w:rsid w:val="00C63714"/>
    <w:rsid w:val="00C637FF"/>
    <w:rsid w:val="00C6563F"/>
    <w:rsid w:val="00C66185"/>
    <w:rsid w:val="00C66F66"/>
    <w:rsid w:val="00C70905"/>
    <w:rsid w:val="00C711A5"/>
    <w:rsid w:val="00C7254B"/>
    <w:rsid w:val="00C72E46"/>
    <w:rsid w:val="00C72E55"/>
    <w:rsid w:val="00C73FAD"/>
    <w:rsid w:val="00C74B7A"/>
    <w:rsid w:val="00C848C5"/>
    <w:rsid w:val="00C85C35"/>
    <w:rsid w:val="00C92365"/>
    <w:rsid w:val="00C92FAC"/>
    <w:rsid w:val="00C94CA1"/>
    <w:rsid w:val="00C95782"/>
    <w:rsid w:val="00C95C63"/>
    <w:rsid w:val="00C9636D"/>
    <w:rsid w:val="00C966F2"/>
    <w:rsid w:val="00C96B07"/>
    <w:rsid w:val="00CA1D2E"/>
    <w:rsid w:val="00CA3E0A"/>
    <w:rsid w:val="00CA56B4"/>
    <w:rsid w:val="00CA5B42"/>
    <w:rsid w:val="00CA64A3"/>
    <w:rsid w:val="00CA7013"/>
    <w:rsid w:val="00CA7A6A"/>
    <w:rsid w:val="00CA7DD0"/>
    <w:rsid w:val="00CB08C3"/>
    <w:rsid w:val="00CB166E"/>
    <w:rsid w:val="00CB35F2"/>
    <w:rsid w:val="00CB3E62"/>
    <w:rsid w:val="00CB7959"/>
    <w:rsid w:val="00CB7B6D"/>
    <w:rsid w:val="00CC3B04"/>
    <w:rsid w:val="00CC3DD8"/>
    <w:rsid w:val="00CC44F4"/>
    <w:rsid w:val="00CC6219"/>
    <w:rsid w:val="00CC6AB9"/>
    <w:rsid w:val="00CD0AB6"/>
    <w:rsid w:val="00CD2358"/>
    <w:rsid w:val="00CD368E"/>
    <w:rsid w:val="00CD43B6"/>
    <w:rsid w:val="00CD5DEA"/>
    <w:rsid w:val="00CE0394"/>
    <w:rsid w:val="00CE07EC"/>
    <w:rsid w:val="00CE3D5F"/>
    <w:rsid w:val="00CE7156"/>
    <w:rsid w:val="00CE7E29"/>
    <w:rsid w:val="00CF03D9"/>
    <w:rsid w:val="00CF18E2"/>
    <w:rsid w:val="00CF1A33"/>
    <w:rsid w:val="00CF1E8F"/>
    <w:rsid w:val="00CF345F"/>
    <w:rsid w:val="00CF39F0"/>
    <w:rsid w:val="00CF5180"/>
    <w:rsid w:val="00CF6F8C"/>
    <w:rsid w:val="00D0005C"/>
    <w:rsid w:val="00D005E6"/>
    <w:rsid w:val="00D00F5B"/>
    <w:rsid w:val="00D029CD"/>
    <w:rsid w:val="00D03677"/>
    <w:rsid w:val="00D050FE"/>
    <w:rsid w:val="00D06D07"/>
    <w:rsid w:val="00D076FD"/>
    <w:rsid w:val="00D07962"/>
    <w:rsid w:val="00D10EB9"/>
    <w:rsid w:val="00D1489D"/>
    <w:rsid w:val="00D15D84"/>
    <w:rsid w:val="00D20EA2"/>
    <w:rsid w:val="00D23B7C"/>
    <w:rsid w:val="00D272E0"/>
    <w:rsid w:val="00D330CC"/>
    <w:rsid w:val="00D33772"/>
    <w:rsid w:val="00D41CD2"/>
    <w:rsid w:val="00D41DC3"/>
    <w:rsid w:val="00D44F27"/>
    <w:rsid w:val="00D46C72"/>
    <w:rsid w:val="00D52234"/>
    <w:rsid w:val="00D537FC"/>
    <w:rsid w:val="00D600D2"/>
    <w:rsid w:val="00D606F0"/>
    <w:rsid w:val="00D61185"/>
    <w:rsid w:val="00D63A50"/>
    <w:rsid w:val="00D66C60"/>
    <w:rsid w:val="00D721C4"/>
    <w:rsid w:val="00D759D7"/>
    <w:rsid w:val="00D7735F"/>
    <w:rsid w:val="00D80037"/>
    <w:rsid w:val="00D86289"/>
    <w:rsid w:val="00D901DE"/>
    <w:rsid w:val="00D90203"/>
    <w:rsid w:val="00D921FB"/>
    <w:rsid w:val="00D94246"/>
    <w:rsid w:val="00D964D4"/>
    <w:rsid w:val="00DA046D"/>
    <w:rsid w:val="00DA058C"/>
    <w:rsid w:val="00DA42AB"/>
    <w:rsid w:val="00DA4D57"/>
    <w:rsid w:val="00DA6B2B"/>
    <w:rsid w:val="00DA6C71"/>
    <w:rsid w:val="00DA6CA1"/>
    <w:rsid w:val="00DB1FB7"/>
    <w:rsid w:val="00DB2ED9"/>
    <w:rsid w:val="00DB3410"/>
    <w:rsid w:val="00DB3CA0"/>
    <w:rsid w:val="00DB452E"/>
    <w:rsid w:val="00DB4C2A"/>
    <w:rsid w:val="00DB562F"/>
    <w:rsid w:val="00DC0DCD"/>
    <w:rsid w:val="00DD311C"/>
    <w:rsid w:val="00DE0067"/>
    <w:rsid w:val="00DE2AF7"/>
    <w:rsid w:val="00DE357A"/>
    <w:rsid w:val="00DE4FCF"/>
    <w:rsid w:val="00DE5278"/>
    <w:rsid w:val="00DE71C9"/>
    <w:rsid w:val="00DF22DD"/>
    <w:rsid w:val="00DF31FC"/>
    <w:rsid w:val="00DF6742"/>
    <w:rsid w:val="00E0259D"/>
    <w:rsid w:val="00E038ED"/>
    <w:rsid w:val="00E061D4"/>
    <w:rsid w:val="00E06A2A"/>
    <w:rsid w:val="00E100F8"/>
    <w:rsid w:val="00E13AA7"/>
    <w:rsid w:val="00E14783"/>
    <w:rsid w:val="00E15991"/>
    <w:rsid w:val="00E20D51"/>
    <w:rsid w:val="00E2189A"/>
    <w:rsid w:val="00E23612"/>
    <w:rsid w:val="00E26463"/>
    <w:rsid w:val="00E3402E"/>
    <w:rsid w:val="00E37419"/>
    <w:rsid w:val="00E40855"/>
    <w:rsid w:val="00E40BE0"/>
    <w:rsid w:val="00E42446"/>
    <w:rsid w:val="00E42D2B"/>
    <w:rsid w:val="00E44A73"/>
    <w:rsid w:val="00E44D49"/>
    <w:rsid w:val="00E4771D"/>
    <w:rsid w:val="00E47A22"/>
    <w:rsid w:val="00E5257D"/>
    <w:rsid w:val="00E56265"/>
    <w:rsid w:val="00E60832"/>
    <w:rsid w:val="00E609A0"/>
    <w:rsid w:val="00E61053"/>
    <w:rsid w:val="00E664A6"/>
    <w:rsid w:val="00E67799"/>
    <w:rsid w:val="00E70F08"/>
    <w:rsid w:val="00E711CC"/>
    <w:rsid w:val="00E73C2D"/>
    <w:rsid w:val="00E81FA0"/>
    <w:rsid w:val="00E84391"/>
    <w:rsid w:val="00E86823"/>
    <w:rsid w:val="00E87D2A"/>
    <w:rsid w:val="00E87EC5"/>
    <w:rsid w:val="00E90408"/>
    <w:rsid w:val="00E90EB0"/>
    <w:rsid w:val="00E913FA"/>
    <w:rsid w:val="00E9395D"/>
    <w:rsid w:val="00E9486A"/>
    <w:rsid w:val="00E94C6C"/>
    <w:rsid w:val="00E95798"/>
    <w:rsid w:val="00EA10EC"/>
    <w:rsid w:val="00EA2369"/>
    <w:rsid w:val="00EA313F"/>
    <w:rsid w:val="00EA5FFB"/>
    <w:rsid w:val="00EA79D9"/>
    <w:rsid w:val="00EB03F2"/>
    <w:rsid w:val="00EB100F"/>
    <w:rsid w:val="00EB1FAB"/>
    <w:rsid w:val="00EB25FA"/>
    <w:rsid w:val="00EB2AB1"/>
    <w:rsid w:val="00EB3A35"/>
    <w:rsid w:val="00EB401E"/>
    <w:rsid w:val="00EB5892"/>
    <w:rsid w:val="00EB6530"/>
    <w:rsid w:val="00EC0760"/>
    <w:rsid w:val="00EC19D4"/>
    <w:rsid w:val="00EC2861"/>
    <w:rsid w:val="00EC2DAF"/>
    <w:rsid w:val="00EC36D3"/>
    <w:rsid w:val="00EC3FCE"/>
    <w:rsid w:val="00EC61EB"/>
    <w:rsid w:val="00ED0C5F"/>
    <w:rsid w:val="00ED55A9"/>
    <w:rsid w:val="00ED67D4"/>
    <w:rsid w:val="00ED6D17"/>
    <w:rsid w:val="00EE4A69"/>
    <w:rsid w:val="00EE60A3"/>
    <w:rsid w:val="00EE643A"/>
    <w:rsid w:val="00EE6A4F"/>
    <w:rsid w:val="00EF0C67"/>
    <w:rsid w:val="00EF3C5C"/>
    <w:rsid w:val="00EF49B9"/>
    <w:rsid w:val="00EF5DB7"/>
    <w:rsid w:val="00F0170A"/>
    <w:rsid w:val="00F02D02"/>
    <w:rsid w:val="00F049C9"/>
    <w:rsid w:val="00F060F6"/>
    <w:rsid w:val="00F1082D"/>
    <w:rsid w:val="00F15731"/>
    <w:rsid w:val="00F212C9"/>
    <w:rsid w:val="00F233EE"/>
    <w:rsid w:val="00F24B2E"/>
    <w:rsid w:val="00F24F9A"/>
    <w:rsid w:val="00F27EC6"/>
    <w:rsid w:val="00F3187D"/>
    <w:rsid w:val="00F31886"/>
    <w:rsid w:val="00F31C31"/>
    <w:rsid w:val="00F32258"/>
    <w:rsid w:val="00F323E1"/>
    <w:rsid w:val="00F33144"/>
    <w:rsid w:val="00F34BCD"/>
    <w:rsid w:val="00F358A0"/>
    <w:rsid w:val="00F35BDB"/>
    <w:rsid w:val="00F373EC"/>
    <w:rsid w:val="00F4027F"/>
    <w:rsid w:val="00F403E5"/>
    <w:rsid w:val="00F4215C"/>
    <w:rsid w:val="00F436F0"/>
    <w:rsid w:val="00F4552D"/>
    <w:rsid w:val="00F46688"/>
    <w:rsid w:val="00F46CA3"/>
    <w:rsid w:val="00F474F9"/>
    <w:rsid w:val="00F50B48"/>
    <w:rsid w:val="00F51522"/>
    <w:rsid w:val="00F52284"/>
    <w:rsid w:val="00F54608"/>
    <w:rsid w:val="00F64686"/>
    <w:rsid w:val="00F7490C"/>
    <w:rsid w:val="00F74AE5"/>
    <w:rsid w:val="00F772B8"/>
    <w:rsid w:val="00F77D52"/>
    <w:rsid w:val="00F80195"/>
    <w:rsid w:val="00F8024C"/>
    <w:rsid w:val="00F81631"/>
    <w:rsid w:val="00F83CED"/>
    <w:rsid w:val="00F857CF"/>
    <w:rsid w:val="00F9059C"/>
    <w:rsid w:val="00F90C76"/>
    <w:rsid w:val="00F92A01"/>
    <w:rsid w:val="00F94EAA"/>
    <w:rsid w:val="00F95125"/>
    <w:rsid w:val="00F953B3"/>
    <w:rsid w:val="00F967CF"/>
    <w:rsid w:val="00FA4061"/>
    <w:rsid w:val="00FA7C38"/>
    <w:rsid w:val="00FB0498"/>
    <w:rsid w:val="00FB2A86"/>
    <w:rsid w:val="00FB5AEA"/>
    <w:rsid w:val="00FB7AA1"/>
    <w:rsid w:val="00FB7EDA"/>
    <w:rsid w:val="00FC416C"/>
    <w:rsid w:val="00FD1F11"/>
    <w:rsid w:val="00FD52B0"/>
    <w:rsid w:val="00FD60D9"/>
    <w:rsid w:val="00FD7958"/>
    <w:rsid w:val="00FE184F"/>
    <w:rsid w:val="00FE2F78"/>
    <w:rsid w:val="00FE6E02"/>
    <w:rsid w:val="00FF281F"/>
    <w:rsid w:val="00FF3E4E"/>
    <w:rsid w:val="00FF477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7241EC1"/>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vbstaichinh@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B3146-40C3-472B-9001-63C44A252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6</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13308</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81</cp:revision>
  <cp:lastPrinted>2024-12-10T06:55:00Z</cp:lastPrinted>
  <dcterms:created xsi:type="dcterms:W3CDTF">2024-02-02T01:13:00Z</dcterms:created>
  <dcterms:modified xsi:type="dcterms:W3CDTF">2026-03-18T00:54:00Z</dcterms:modified>
</cp:coreProperties>
</file>