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41"/>
        <w:gridCol w:w="5991"/>
      </w:tblGrid>
      <w:tr w:rsidR="0050229A" w:rsidRPr="00CA19CA" w14:paraId="26C809B2" w14:textId="77777777">
        <w:tc>
          <w:tcPr>
            <w:tcW w:w="1890" w:type="pct"/>
            <w:tcBorders>
              <w:top w:val="nil"/>
              <w:left w:val="nil"/>
              <w:bottom w:val="nil"/>
              <w:right w:val="nil"/>
              <w:tl2br w:val="nil"/>
              <w:tr2bl w:val="nil"/>
            </w:tcBorders>
            <w:tcMar>
              <w:top w:w="0" w:type="dxa"/>
              <w:left w:w="108" w:type="dxa"/>
              <w:bottom w:w="0" w:type="dxa"/>
              <w:right w:w="108" w:type="dxa"/>
            </w:tcMar>
          </w:tcPr>
          <w:p w14:paraId="04B55752" w14:textId="77777777" w:rsidR="0050229A" w:rsidRPr="00CA19CA" w:rsidRDefault="0050229A">
            <w:pPr>
              <w:spacing w:before="120"/>
              <w:jc w:val="center"/>
              <w:rPr>
                <w:color w:val="000000" w:themeColor="text1"/>
                <w:sz w:val="26"/>
                <w:szCs w:val="26"/>
              </w:rPr>
            </w:pPr>
            <w:r w:rsidRPr="00CA19CA">
              <w:rPr>
                <w:b/>
                <w:bCs/>
                <w:color w:val="000000" w:themeColor="text1"/>
                <w:sz w:val="26"/>
                <w:szCs w:val="26"/>
              </w:rPr>
              <w:t>HỘI ĐỒNG NHÂN DÂN</w:t>
            </w:r>
            <w:r w:rsidRPr="00CA19CA">
              <w:rPr>
                <w:b/>
                <w:bCs/>
                <w:color w:val="000000" w:themeColor="text1"/>
                <w:sz w:val="26"/>
                <w:szCs w:val="26"/>
              </w:rPr>
              <w:br/>
              <w:t>T</w:t>
            </w:r>
            <w:r w:rsidR="00474C85" w:rsidRPr="00CA19CA">
              <w:rPr>
                <w:b/>
                <w:bCs/>
                <w:color w:val="000000" w:themeColor="text1"/>
                <w:sz w:val="26"/>
                <w:szCs w:val="26"/>
              </w:rPr>
              <w:t>HÀNH PHỐ</w:t>
            </w:r>
            <w:r w:rsidRPr="00CA19CA">
              <w:rPr>
                <w:b/>
                <w:bCs/>
                <w:color w:val="000000" w:themeColor="text1"/>
                <w:sz w:val="26"/>
                <w:szCs w:val="26"/>
              </w:rPr>
              <w:t xml:space="preserve"> </w:t>
            </w:r>
            <w:r w:rsidR="00874D4C" w:rsidRPr="00CA19CA">
              <w:rPr>
                <w:b/>
                <w:bCs/>
                <w:color w:val="000000" w:themeColor="text1"/>
                <w:sz w:val="26"/>
                <w:szCs w:val="26"/>
              </w:rPr>
              <w:t>ĐỒNG NAI</w:t>
            </w:r>
            <w:r w:rsidRPr="00CA19CA">
              <w:rPr>
                <w:b/>
                <w:bCs/>
                <w:color w:val="000000" w:themeColor="text1"/>
                <w:sz w:val="26"/>
                <w:szCs w:val="26"/>
              </w:rPr>
              <w:br/>
              <w:t>-------</w:t>
            </w:r>
          </w:p>
        </w:tc>
        <w:tc>
          <w:tcPr>
            <w:tcW w:w="3110" w:type="pct"/>
            <w:tcBorders>
              <w:top w:val="nil"/>
              <w:left w:val="nil"/>
              <w:bottom w:val="nil"/>
              <w:right w:val="nil"/>
              <w:tl2br w:val="nil"/>
              <w:tr2bl w:val="nil"/>
            </w:tcBorders>
            <w:tcMar>
              <w:top w:w="0" w:type="dxa"/>
              <w:left w:w="108" w:type="dxa"/>
              <w:bottom w:w="0" w:type="dxa"/>
              <w:right w:w="108" w:type="dxa"/>
            </w:tcMar>
          </w:tcPr>
          <w:p w14:paraId="3BE3A1EE" w14:textId="77777777" w:rsidR="0050229A" w:rsidRPr="00CA19CA" w:rsidRDefault="0050229A">
            <w:pPr>
              <w:spacing w:before="120"/>
              <w:jc w:val="center"/>
              <w:rPr>
                <w:color w:val="000000" w:themeColor="text1"/>
                <w:sz w:val="26"/>
                <w:szCs w:val="26"/>
              </w:rPr>
            </w:pPr>
            <w:r w:rsidRPr="00CA19CA">
              <w:rPr>
                <w:b/>
                <w:bCs/>
                <w:color w:val="000000" w:themeColor="text1"/>
                <w:sz w:val="26"/>
                <w:szCs w:val="26"/>
              </w:rPr>
              <w:t>CỘNG HÒA XÃ HỘI CHỦ NGHĨA VIỆT NAM</w:t>
            </w:r>
            <w:r w:rsidRPr="00CA19CA">
              <w:rPr>
                <w:b/>
                <w:bCs/>
                <w:color w:val="000000" w:themeColor="text1"/>
                <w:sz w:val="26"/>
                <w:szCs w:val="26"/>
              </w:rPr>
              <w:br/>
              <w:t xml:space="preserve">Độc lập - Tự do - Hạnh phúc </w:t>
            </w:r>
            <w:r w:rsidRPr="00CA19CA">
              <w:rPr>
                <w:b/>
                <w:bCs/>
                <w:color w:val="000000" w:themeColor="text1"/>
                <w:sz w:val="26"/>
                <w:szCs w:val="26"/>
              </w:rPr>
              <w:br/>
              <w:t>---------------</w:t>
            </w:r>
          </w:p>
        </w:tc>
      </w:tr>
      <w:tr w:rsidR="0050229A" w:rsidRPr="00CA19CA" w14:paraId="78F380D0"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tcMar>
              <w:top w:w="0" w:type="dxa"/>
              <w:left w:w="108" w:type="dxa"/>
              <w:bottom w:w="0" w:type="dxa"/>
              <w:right w:w="108" w:type="dxa"/>
            </w:tcMar>
          </w:tcPr>
          <w:p w14:paraId="6328AA28" w14:textId="77777777" w:rsidR="0050229A" w:rsidRPr="00CA19CA" w:rsidRDefault="00874D4C">
            <w:pPr>
              <w:spacing w:before="120"/>
              <w:jc w:val="center"/>
              <w:rPr>
                <w:color w:val="000000" w:themeColor="text1"/>
                <w:sz w:val="26"/>
                <w:szCs w:val="26"/>
              </w:rPr>
            </w:pPr>
            <w:r w:rsidRPr="00CA19CA">
              <w:rPr>
                <w:color w:val="000000" w:themeColor="text1"/>
                <w:sz w:val="26"/>
                <w:szCs w:val="26"/>
              </w:rPr>
              <w:t xml:space="preserve">Số:    </w:t>
            </w:r>
            <w:r w:rsidRPr="00CA19CA">
              <w:rPr>
                <w:color w:val="000000" w:themeColor="text1"/>
                <w:sz w:val="26"/>
                <w:szCs w:val="26"/>
                <w:lang w:val="vi-VN"/>
              </w:rPr>
              <w:t xml:space="preserve">    </w:t>
            </w:r>
            <w:r w:rsidR="0050229A" w:rsidRPr="00CA19CA">
              <w:rPr>
                <w:color w:val="000000" w:themeColor="text1"/>
                <w:sz w:val="26"/>
                <w:szCs w:val="26"/>
              </w:rPr>
              <w:t>/202</w:t>
            </w:r>
            <w:r w:rsidR="00512B9E" w:rsidRPr="00CA19CA">
              <w:rPr>
                <w:color w:val="000000" w:themeColor="text1"/>
                <w:sz w:val="26"/>
                <w:szCs w:val="26"/>
              </w:rPr>
              <w:t>6</w:t>
            </w:r>
            <w:r w:rsidR="0050229A" w:rsidRPr="00CA19CA">
              <w:rPr>
                <w:color w:val="000000" w:themeColor="text1"/>
                <w:sz w:val="26"/>
                <w:szCs w:val="26"/>
              </w:rPr>
              <w:t>/NQ-HĐND</w:t>
            </w:r>
          </w:p>
        </w:tc>
        <w:tc>
          <w:tcPr>
            <w:tcW w:w="3110" w:type="pct"/>
            <w:tcBorders>
              <w:top w:val="nil"/>
              <w:left w:val="nil"/>
              <w:bottom w:val="nil"/>
              <w:right w:val="nil"/>
              <w:tl2br w:val="nil"/>
              <w:tr2bl w:val="nil"/>
            </w:tcBorders>
            <w:tcMar>
              <w:top w:w="0" w:type="dxa"/>
              <w:left w:w="108" w:type="dxa"/>
              <w:bottom w:w="0" w:type="dxa"/>
              <w:right w:w="108" w:type="dxa"/>
            </w:tcMar>
          </w:tcPr>
          <w:p w14:paraId="2A14BF16" w14:textId="77777777" w:rsidR="0050229A" w:rsidRPr="00CA19CA" w:rsidRDefault="00874D4C" w:rsidP="00874D4C">
            <w:pPr>
              <w:spacing w:before="120"/>
              <w:jc w:val="center"/>
              <w:rPr>
                <w:color w:val="000000" w:themeColor="text1"/>
                <w:sz w:val="26"/>
                <w:szCs w:val="26"/>
              </w:rPr>
            </w:pPr>
            <w:r w:rsidRPr="00CA19CA">
              <w:rPr>
                <w:i/>
                <w:iCs/>
                <w:color w:val="000000" w:themeColor="text1"/>
                <w:sz w:val="26"/>
                <w:szCs w:val="26"/>
              </w:rPr>
              <w:t xml:space="preserve">Đồng Nai, ngày </w:t>
            </w:r>
            <w:r w:rsidRPr="00CA19CA">
              <w:rPr>
                <w:i/>
                <w:iCs/>
                <w:color w:val="000000" w:themeColor="text1"/>
                <w:sz w:val="26"/>
                <w:szCs w:val="26"/>
                <w:lang w:val="vi-VN"/>
              </w:rPr>
              <w:t xml:space="preserve">     </w:t>
            </w:r>
            <w:r w:rsidRPr="00CA19CA">
              <w:rPr>
                <w:i/>
                <w:iCs/>
                <w:color w:val="000000" w:themeColor="text1"/>
                <w:sz w:val="26"/>
                <w:szCs w:val="26"/>
              </w:rPr>
              <w:t xml:space="preserve">tháng </w:t>
            </w:r>
            <w:r w:rsidRPr="00CA19CA">
              <w:rPr>
                <w:i/>
                <w:iCs/>
                <w:color w:val="000000" w:themeColor="text1"/>
                <w:sz w:val="26"/>
                <w:szCs w:val="26"/>
                <w:lang w:val="vi-VN"/>
              </w:rPr>
              <w:t xml:space="preserve">      </w:t>
            </w:r>
            <w:r w:rsidR="0050229A" w:rsidRPr="00CA19CA">
              <w:rPr>
                <w:i/>
                <w:iCs/>
                <w:color w:val="000000" w:themeColor="text1"/>
                <w:sz w:val="26"/>
                <w:szCs w:val="26"/>
              </w:rPr>
              <w:t>năm 202</w:t>
            </w:r>
            <w:r w:rsidR="009242C0" w:rsidRPr="00CA19CA">
              <w:rPr>
                <w:i/>
                <w:iCs/>
                <w:color w:val="000000" w:themeColor="text1"/>
                <w:sz w:val="26"/>
                <w:szCs w:val="26"/>
              </w:rPr>
              <w:t>6</w:t>
            </w:r>
          </w:p>
        </w:tc>
      </w:tr>
    </w:tbl>
    <w:p w14:paraId="30A192E4" w14:textId="34615A8C" w:rsidR="0050229A" w:rsidRPr="00CA19CA" w:rsidRDefault="00AC711B" w:rsidP="00874D4C">
      <w:pPr>
        <w:spacing w:before="120" w:after="280" w:afterAutospacing="1"/>
        <w:jc w:val="center"/>
        <w:rPr>
          <w:color w:val="000000" w:themeColor="text1"/>
        </w:rPr>
      </w:pPr>
      <w:r w:rsidRPr="00CA19CA">
        <w:rPr>
          <w:noProof/>
          <w:color w:val="000000" w:themeColor="text1"/>
        </w:rPr>
        <mc:AlternateContent>
          <mc:Choice Requires="wps">
            <w:drawing>
              <wp:anchor distT="0" distB="0" distL="114300" distR="114300" simplePos="0" relativeHeight="251657728" behindDoc="0" locked="0" layoutInCell="1" allowOverlap="1" wp14:anchorId="75B4172B" wp14:editId="0FF7E6E3">
                <wp:simplePos x="0" y="0"/>
                <wp:positionH relativeFrom="column">
                  <wp:posOffset>-165735</wp:posOffset>
                </wp:positionH>
                <wp:positionV relativeFrom="paragraph">
                  <wp:posOffset>187960</wp:posOffset>
                </wp:positionV>
                <wp:extent cx="1017905" cy="285115"/>
                <wp:effectExtent l="9525" t="10160" r="10795" b="9525"/>
                <wp:wrapNone/>
                <wp:docPr id="1680732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285115"/>
                        </a:xfrm>
                        <a:prstGeom prst="rect">
                          <a:avLst/>
                        </a:prstGeom>
                        <a:solidFill>
                          <a:srgbClr val="FFFFFF"/>
                        </a:solidFill>
                        <a:ln w="9525">
                          <a:solidFill>
                            <a:srgbClr val="000000"/>
                          </a:solidFill>
                          <a:miter lim="800000"/>
                          <a:headEnd/>
                          <a:tailEnd/>
                        </a:ln>
                      </wps:spPr>
                      <wps:txbx>
                        <w:txbxContent>
                          <w:p w14:paraId="204F8105" w14:textId="77777777" w:rsidR="00144BA0" w:rsidRPr="00144BA0" w:rsidRDefault="00144BA0" w:rsidP="00144BA0">
                            <w:pPr>
                              <w:jc w:val="center"/>
                              <w:rPr>
                                <w:b/>
                                <w:bCs/>
                              </w:rPr>
                            </w:pPr>
                            <w:r w:rsidRPr="00144BA0">
                              <w:rPr>
                                <w:b/>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4172B" id="_x0000_t202" coordsize="21600,21600" o:spt="202" path="m,l,21600r21600,l21600,xe">
                <v:stroke joinstyle="miter"/>
                <v:path gradientshapeok="t" o:connecttype="rect"/>
              </v:shapetype>
              <v:shape id="Text Box 2" o:spid="_x0000_s1026" type="#_x0000_t202" style="position:absolute;left:0;text-align:left;margin-left:-13.05pt;margin-top:14.8pt;width:80.15pt;height:2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pGRFgIAACsEAAAOAAAAZHJzL2Uyb0RvYy54bWysU9tu2zAMfR+wfxD0vtgO4rUx4hRdugwD&#10;um5Atw+QZdkWJouapMTOvn6U7KbZ7WWYHwTRpA7Jw8PNzdgrchTWSdAlzRYpJUJzqKVuS/rl8/7V&#10;NSXOM10zBVqU9CQcvdm+fLEZTCGW0IGqhSUIol0xmJJ23psiSRzvRM/cAozQ6GzA9syjaduktmxA&#10;9F4lyzR9nQxga2OBC+fw793kpNuI3zSC+49N44QnqqRYm4+njWcVzmS7YUVrmekkn8tg/1BFz6TG&#10;pGeoO+YZOVj5G1QvuQUHjV9w6BNoGslF7AG7ydJfunnsmBGxFyTHmTNN7v/B8ofjo/lkiR/fwIgD&#10;jE04cw/8qyMadh3Trbi1FoZOsBoTZ4GyZDCumJ8Gql3hAkg1fIAah8wOHiLQ2Ng+sIJ9EkTHAZzO&#10;pIvREx5SptnVOs0p4ehbXudZlscUrHh6bazz7wT0JFxKanGoEZ0d750P1bDiKSQkc6BkvZdKRcO2&#10;1U5ZcmQogH38ZvSfwpQmQ0nX+TKfCPgrRBq/P0H00qOSlexLen0OYkWg7a2uo848k2q6Y8lKzzwG&#10;6iYS/ViNGBj4rKA+IaMWJsXihuGlA/udkgHVWlL37cCsoES91ziVdbZaBXlHY5VfLdGwl57q0sM0&#10;R6iSekqm685PK3EwVrYdZpp0oOEWJ9nISPJzVXPdqMjI/bw9QfKXdox63vHtDwAAAP//AwBQSwME&#10;FAAGAAgAAAAhAN1jmi3gAAAACQEAAA8AAABkcnMvZG93bnJldi54bWxMj8tOwzAQRfdI/IM1SGxQ&#10;6zQNaRsyqRASiO6grWDrxtMkwo9gu2n4e9wVLEf36N4z5XrUig3kfGcNwmyaACNTW9mZBmG/e54s&#10;gfkgjBTKGkL4IQ/r6vqqFIW0Z/NOwzY0LJYYXwiENoS+4NzXLWnhp7YnE7OjdVqEeLqGSyfOsVwr&#10;niZJzrXoTFxoRU9PLdVf25NGWGavw6ffzN8+6vyoVuFuMbx8O8Tbm/HxAVigMfzBcNGP6lBFp4M9&#10;GemZQpik+SyiCOkqB3YB5lkK7ICwyO6BVyX//0H1CwAA//8DAFBLAQItABQABgAIAAAAIQC2gziS&#10;/gAAAOEBAAATAAAAAAAAAAAAAAAAAAAAAABbQ29udGVudF9UeXBlc10ueG1sUEsBAi0AFAAGAAgA&#10;AAAhADj9If/WAAAAlAEAAAsAAAAAAAAAAAAAAAAALwEAAF9yZWxzLy5yZWxzUEsBAi0AFAAGAAgA&#10;AAAhAAYekZEWAgAAKwQAAA4AAAAAAAAAAAAAAAAALgIAAGRycy9lMm9Eb2MueG1sUEsBAi0AFAAG&#10;AAgAAAAhAN1jmi3gAAAACQEAAA8AAAAAAAAAAAAAAAAAcAQAAGRycy9kb3ducmV2LnhtbFBLBQYA&#10;AAAABAAEAPMAAAB9BQAAAAA=&#10;">
                <v:textbox>
                  <w:txbxContent>
                    <w:p w14:paraId="204F8105" w14:textId="77777777" w:rsidR="00144BA0" w:rsidRPr="00144BA0" w:rsidRDefault="00144BA0" w:rsidP="00144BA0">
                      <w:pPr>
                        <w:jc w:val="center"/>
                        <w:rPr>
                          <w:b/>
                          <w:bCs/>
                        </w:rPr>
                      </w:pPr>
                      <w:r w:rsidRPr="00144BA0">
                        <w:rPr>
                          <w:b/>
                          <w:bCs/>
                        </w:rPr>
                        <w:t>DỰ THẢO</w:t>
                      </w:r>
                    </w:p>
                  </w:txbxContent>
                </v:textbox>
              </v:shape>
            </w:pict>
          </mc:Fallback>
        </mc:AlternateContent>
      </w:r>
    </w:p>
    <w:p w14:paraId="418CFAE3" w14:textId="77777777" w:rsidR="0050229A" w:rsidRPr="00CA19CA" w:rsidRDefault="0050229A" w:rsidP="00405083">
      <w:pPr>
        <w:spacing w:before="120" w:after="120"/>
        <w:ind w:firstLine="720"/>
        <w:jc w:val="center"/>
        <w:rPr>
          <w:color w:val="000000" w:themeColor="text1"/>
          <w:sz w:val="28"/>
          <w:szCs w:val="28"/>
        </w:rPr>
      </w:pPr>
      <w:bookmarkStart w:id="0" w:name="loai_1"/>
      <w:r w:rsidRPr="00CA19CA">
        <w:rPr>
          <w:b/>
          <w:bCs/>
          <w:color w:val="000000" w:themeColor="text1"/>
          <w:sz w:val="28"/>
          <w:szCs w:val="28"/>
        </w:rPr>
        <w:t>NGHỊ QUYẾT</w:t>
      </w:r>
      <w:bookmarkEnd w:id="0"/>
    </w:p>
    <w:p w14:paraId="5881A9EF" w14:textId="77777777" w:rsidR="00874D4C" w:rsidRPr="00CA19CA" w:rsidRDefault="009E057F" w:rsidP="00405083">
      <w:pPr>
        <w:spacing w:before="120" w:after="120"/>
        <w:ind w:firstLine="720"/>
        <w:jc w:val="center"/>
        <w:rPr>
          <w:color w:val="000000" w:themeColor="text1"/>
          <w:sz w:val="28"/>
          <w:szCs w:val="28"/>
        </w:rPr>
      </w:pPr>
      <w:bookmarkStart w:id="1" w:name="loai_1_name"/>
      <w:r w:rsidRPr="00CA19CA">
        <w:rPr>
          <w:color w:val="000000" w:themeColor="text1"/>
          <w:sz w:val="28"/>
          <w:szCs w:val="28"/>
        </w:rPr>
        <w:t xml:space="preserve">QUYẾT ĐỊNH </w:t>
      </w:r>
      <w:r w:rsidR="0050229A" w:rsidRPr="00CA19CA">
        <w:rPr>
          <w:color w:val="000000" w:themeColor="text1"/>
          <w:sz w:val="28"/>
          <w:szCs w:val="28"/>
        </w:rPr>
        <w:t>CÁC BIỆN PHÁP BẢO ĐẢM THỰC HIỆN DÂN CHỦ Ở CƠ SỞ TRÊN ĐỊA BÀN T</w:t>
      </w:r>
      <w:r w:rsidR="00A351EE" w:rsidRPr="00CA19CA">
        <w:rPr>
          <w:color w:val="000000" w:themeColor="text1"/>
          <w:sz w:val="28"/>
          <w:szCs w:val="28"/>
        </w:rPr>
        <w:t>HÀNH PHỐ</w:t>
      </w:r>
      <w:r w:rsidR="0050229A" w:rsidRPr="00CA19CA">
        <w:rPr>
          <w:color w:val="000000" w:themeColor="text1"/>
          <w:sz w:val="28"/>
          <w:szCs w:val="28"/>
        </w:rPr>
        <w:t xml:space="preserve"> </w:t>
      </w:r>
      <w:r w:rsidR="00874D4C" w:rsidRPr="00CA19CA">
        <w:rPr>
          <w:color w:val="000000" w:themeColor="text1"/>
          <w:sz w:val="28"/>
          <w:szCs w:val="28"/>
        </w:rPr>
        <w:t>ĐỒNG NAI</w:t>
      </w:r>
      <w:bookmarkEnd w:id="1"/>
    </w:p>
    <w:p w14:paraId="01611D01" w14:textId="77777777" w:rsidR="009E057F" w:rsidRPr="00CA19CA" w:rsidRDefault="009E057F" w:rsidP="00405083">
      <w:pPr>
        <w:spacing w:before="120" w:after="120"/>
        <w:ind w:firstLine="720"/>
        <w:jc w:val="center"/>
        <w:rPr>
          <w:color w:val="000000" w:themeColor="text1"/>
          <w:sz w:val="28"/>
          <w:szCs w:val="28"/>
        </w:rPr>
      </w:pPr>
    </w:p>
    <w:p w14:paraId="49BBFDF2" w14:textId="77777777" w:rsidR="00CA19CA" w:rsidRPr="00CA19CA" w:rsidRDefault="00CA19CA" w:rsidP="00CA19CA">
      <w:pPr>
        <w:spacing w:before="60" w:after="60"/>
        <w:ind w:firstLine="720"/>
        <w:jc w:val="both"/>
        <w:rPr>
          <w:i/>
          <w:iCs/>
          <w:color w:val="000000" w:themeColor="text1"/>
          <w:sz w:val="28"/>
          <w:szCs w:val="28"/>
        </w:rPr>
      </w:pPr>
      <w:bookmarkStart w:id="2" w:name="dieu_1"/>
      <w:r w:rsidRPr="00CA19CA">
        <w:rPr>
          <w:i/>
          <w:iCs/>
          <w:color w:val="000000" w:themeColor="text1"/>
          <w:sz w:val="28"/>
          <w:szCs w:val="28"/>
        </w:rPr>
        <w:t>Căn cứ Luật Tổ chức chính quyền địa phương số 72/2025/QH15;</w:t>
      </w:r>
    </w:p>
    <w:p w14:paraId="4C0A070D" w14:textId="77777777" w:rsidR="00CA19CA" w:rsidRPr="00CA19CA" w:rsidRDefault="00CA19CA" w:rsidP="00CA19CA">
      <w:pPr>
        <w:spacing w:before="60" w:after="60"/>
        <w:ind w:firstLine="720"/>
        <w:jc w:val="both"/>
        <w:rPr>
          <w:i/>
          <w:iCs/>
          <w:color w:val="000000" w:themeColor="text1"/>
          <w:sz w:val="28"/>
          <w:szCs w:val="28"/>
        </w:rPr>
      </w:pPr>
      <w:r w:rsidRPr="00CA19CA">
        <w:rPr>
          <w:i/>
          <w:iCs/>
          <w:color w:val="000000" w:themeColor="text1"/>
          <w:sz w:val="28"/>
          <w:szCs w:val="28"/>
        </w:rPr>
        <w:t>Căn cứ Luật Thực hiện dân chủ ở cơ sở số 10/2022/QH15;</w:t>
      </w:r>
    </w:p>
    <w:p w14:paraId="37BD6B45" w14:textId="77777777" w:rsidR="00CA19CA" w:rsidRPr="00CA19CA" w:rsidRDefault="00CA19CA" w:rsidP="00CA19CA">
      <w:pPr>
        <w:spacing w:before="60" w:after="60"/>
        <w:ind w:firstLine="720"/>
        <w:jc w:val="both"/>
        <w:rPr>
          <w:i/>
          <w:iCs/>
          <w:color w:val="000000" w:themeColor="text1"/>
          <w:sz w:val="28"/>
          <w:szCs w:val="28"/>
        </w:rPr>
      </w:pPr>
      <w:r w:rsidRPr="00CA19CA">
        <w:rPr>
          <w:i/>
          <w:iCs/>
          <w:color w:val="000000" w:themeColor="text1"/>
          <w:sz w:val="28"/>
          <w:szCs w:val="28"/>
        </w:rPr>
        <w:t>Căn cứ Luật sửa đổi, bổ sung một số điều của Luật Mặt trận Tổ quốc Việt Nam, Luật Công đoàn, Luật Thanh niên và Luật Thực hiện dân chủ ở cơ sở số 97/2025/QH15;</w:t>
      </w:r>
    </w:p>
    <w:p w14:paraId="78C8FEF8" w14:textId="77777777" w:rsidR="00CA19CA" w:rsidRPr="00CA19CA" w:rsidRDefault="00CA19CA" w:rsidP="00CA19CA">
      <w:pPr>
        <w:spacing w:before="60" w:after="60"/>
        <w:ind w:firstLine="720"/>
        <w:jc w:val="both"/>
        <w:rPr>
          <w:i/>
          <w:iCs/>
          <w:color w:val="000000" w:themeColor="text1"/>
          <w:sz w:val="28"/>
          <w:szCs w:val="28"/>
        </w:rPr>
      </w:pPr>
      <w:r w:rsidRPr="00CA19CA">
        <w:rPr>
          <w:i/>
          <w:iCs/>
          <w:color w:val="000000" w:themeColor="text1"/>
          <w:sz w:val="28"/>
          <w:szCs w:val="28"/>
        </w:rPr>
        <w:t>Căn cứ Nghị định số 59/2023/NĐ-CP ngày 14 tháng 8 năm 2023 của Chính phủ quy định chi tiết một số điều của Luật Thực hiện dân chủ ở cơ sở;</w:t>
      </w:r>
    </w:p>
    <w:p w14:paraId="51EA662E" w14:textId="0738DDDA" w:rsidR="00CA19CA" w:rsidRPr="00CA19CA" w:rsidRDefault="00CA19CA" w:rsidP="00CA19CA">
      <w:pPr>
        <w:spacing w:before="60" w:after="60"/>
        <w:ind w:firstLine="720"/>
        <w:jc w:val="both"/>
        <w:rPr>
          <w:i/>
          <w:iCs/>
          <w:color w:val="000000" w:themeColor="text1"/>
          <w:sz w:val="28"/>
          <w:szCs w:val="28"/>
        </w:rPr>
      </w:pPr>
      <w:r w:rsidRPr="00CA19CA">
        <w:rPr>
          <w:i/>
          <w:iCs/>
          <w:color w:val="000000" w:themeColor="text1"/>
          <w:sz w:val="28"/>
          <w:szCs w:val="28"/>
        </w:rPr>
        <w:t xml:space="preserve">Xét Tờ trình số </w:t>
      </w:r>
      <w:r w:rsidR="008A71AC">
        <w:rPr>
          <w:i/>
          <w:iCs/>
          <w:color w:val="000000" w:themeColor="text1"/>
          <w:sz w:val="28"/>
          <w:szCs w:val="28"/>
        </w:rPr>
        <w:t xml:space="preserve">      </w:t>
      </w:r>
      <w:r w:rsidRPr="00CA19CA">
        <w:rPr>
          <w:i/>
          <w:iCs/>
          <w:color w:val="000000" w:themeColor="text1"/>
          <w:sz w:val="28"/>
          <w:szCs w:val="28"/>
        </w:rPr>
        <w:t>/TTr-UBND ngày</w:t>
      </w:r>
      <w:r w:rsidR="008A71AC">
        <w:rPr>
          <w:i/>
          <w:iCs/>
          <w:color w:val="000000" w:themeColor="text1"/>
          <w:sz w:val="28"/>
          <w:szCs w:val="28"/>
        </w:rPr>
        <w:t xml:space="preserve">   </w:t>
      </w:r>
      <w:r w:rsidRPr="00CA19CA">
        <w:rPr>
          <w:i/>
          <w:iCs/>
          <w:color w:val="000000" w:themeColor="text1"/>
          <w:sz w:val="28"/>
          <w:szCs w:val="28"/>
        </w:rPr>
        <w:t xml:space="preserve"> tháng</w:t>
      </w:r>
      <w:r w:rsidR="008A71AC">
        <w:rPr>
          <w:i/>
          <w:iCs/>
          <w:color w:val="000000" w:themeColor="text1"/>
          <w:sz w:val="28"/>
          <w:szCs w:val="28"/>
        </w:rPr>
        <w:t xml:space="preserve">   </w:t>
      </w:r>
      <w:r w:rsidRPr="00CA19CA">
        <w:rPr>
          <w:i/>
          <w:iCs/>
          <w:color w:val="000000" w:themeColor="text1"/>
          <w:sz w:val="28"/>
          <w:szCs w:val="28"/>
        </w:rPr>
        <w:t xml:space="preserve"> năm 2026 của Ủy ban nhân dân thành phố về việc ban hành Nghị quyết về các biện pháp bảo đảm thực hiện dân chủ ở cơ sở trên địa bàn thành phố Đồng Nai; Báo cáo thẩm tra số </w:t>
      </w:r>
      <w:r w:rsidR="008A71AC">
        <w:rPr>
          <w:i/>
          <w:iCs/>
          <w:color w:val="000000" w:themeColor="text1"/>
          <w:sz w:val="28"/>
          <w:szCs w:val="28"/>
        </w:rPr>
        <w:t xml:space="preserve">    </w:t>
      </w:r>
      <w:r w:rsidRPr="00CA19CA">
        <w:rPr>
          <w:i/>
          <w:iCs/>
          <w:color w:val="000000" w:themeColor="text1"/>
          <w:sz w:val="28"/>
          <w:szCs w:val="28"/>
        </w:rPr>
        <w:t>/BC-HĐND ngày tháng</w:t>
      </w:r>
      <w:r w:rsidR="008A71AC">
        <w:rPr>
          <w:i/>
          <w:iCs/>
          <w:color w:val="000000" w:themeColor="text1"/>
          <w:sz w:val="28"/>
          <w:szCs w:val="28"/>
        </w:rPr>
        <w:t xml:space="preserve">     </w:t>
      </w:r>
      <w:r w:rsidRPr="00CA19CA">
        <w:rPr>
          <w:i/>
          <w:iCs/>
          <w:color w:val="000000" w:themeColor="text1"/>
          <w:sz w:val="28"/>
          <w:szCs w:val="28"/>
        </w:rPr>
        <w:t xml:space="preserve"> năm 2026 của Ban Pháp chế Hội đồng nhân dân thành phố;</w:t>
      </w:r>
    </w:p>
    <w:p w14:paraId="7CB11767" w14:textId="77777777" w:rsidR="0050229A" w:rsidRPr="00CA19CA" w:rsidRDefault="0050229A" w:rsidP="009E057F">
      <w:pPr>
        <w:spacing w:before="60" w:after="60"/>
        <w:ind w:firstLine="720"/>
        <w:jc w:val="both"/>
        <w:rPr>
          <w:color w:val="000000" w:themeColor="text1"/>
          <w:sz w:val="28"/>
          <w:szCs w:val="28"/>
        </w:rPr>
      </w:pPr>
      <w:r w:rsidRPr="00CA19CA">
        <w:rPr>
          <w:b/>
          <w:bCs/>
          <w:color w:val="000000" w:themeColor="text1"/>
          <w:sz w:val="28"/>
          <w:szCs w:val="28"/>
        </w:rPr>
        <w:t>Điều 1. Phạm vi điều chỉnh, đối tượng áp dụng</w:t>
      </w:r>
      <w:bookmarkEnd w:id="2"/>
    </w:p>
    <w:p w14:paraId="15283A93" w14:textId="77777777" w:rsidR="00CA19CA" w:rsidRPr="00CA19CA" w:rsidRDefault="00CA19CA" w:rsidP="00CA19CA">
      <w:pPr>
        <w:spacing w:before="60" w:after="60"/>
        <w:ind w:firstLine="720"/>
        <w:jc w:val="both"/>
        <w:rPr>
          <w:b/>
          <w:bCs/>
          <w:color w:val="000000" w:themeColor="text1"/>
          <w:sz w:val="28"/>
          <w:szCs w:val="28"/>
        </w:rPr>
      </w:pPr>
      <w:bookmarkStart w:id="3" w:name="dieu_2"/>
      <w:r w:rsidRPr="00CA19CA">
        <w:rPr>
          <w:b/>
          <w:bCs/>
          <w:color w:val="000000" w:themeColor="text1"/>
          <w:sz w:val="28"/>
          <w:szCs w:val="28"/>
        </w:rPr>
        <w:t>1. Phạm vi điều chỉnh</w:t>
      </w:r>
    </w:p>
    <w:p w14:paraId="435BC769" w14:textId="38AF0AAB" w:rsidR="00CA19CA" w:rsidRPr="00CA19CA" w:rsidRDefault="00CA19CA" w:rsidP="00CA19CA">
      <w:pPr>
        <w:spacing w:before="60" w:after="60"/>
        <w:ind w:firstLine="720"/>
        <w:jc w:val="both"/>
        <w:rPr>
          <w:color w:val="000000" w:themeColor="text1"/>
          <w:sz w:val="28"/>
          <w:szCs w:val="28"/>
        </w:rPr>
      </w:pPr>
      <w:r w:rsidRPr="00CA19CA">
        <w:rPr>
          <w:color w:val="000000" w:themeColor="text1"/>
          <w:sz w:val="28"/>
          <w:szCs w:val="28"/>
        </w:rPr>
        <w:t>Nghị quyết này quy định các biện pháp bảo đảm thực hiện dân chủ ở cơ sở trên địa bàn thành phố</w:t>
      </w:r>
      <w:r>
        <w:rPr>
          <w:color w:val="000000" w:themeColor="text1"/>
          <w:sz w:val="28"/>
          <w:szCs w:val="28"/>
        </w:rPr>
        <w:t>.</w:t>
      </w:r>
    </w:p>
    <w:p w14:paraId="32FDCEDA" w14:textId="77777777" w:rsidR="00CA19CA" w:rsidRPr="00CA19CA" w:rsidRDefault="00CA19CA" w:rsidP="00CA19CA">
      <w:pPr>
        <w:spacing w:before="60" w:after="60"/>
        <w:ind w:firstLine="720"/>
        <w:jc w:val="both"/>
        <w:rPr>
          <w:b/>
          <w:bCs/>
          <w:color w:val="000000" w:themeColor="text1"/>
          <w:sz w:val="28"/>
          <w:szCs w:val="28"/>
        </w:rPr>
      </w:pPr>
      <w:r w:rsidRPr="00CA19CA">
        <w:rPr>
          <w:b/>
          <w:bCs/>
          <w:color w:val="000000" w:themeColor="text1"/>
          <w:sz w:val="28"/>
          <w:szCs w:val="28"/>
        </w:rPr>
        <w:t>2. Đối tượng áp dụng</w:t>
      </w:r>
    </w:p>
    <w:p w14:paraId="4DF55484" w14:textId="77777777" w:rsidR="00CA19CA" w:rsidRPr="00CA19CA" w:rsidRDefault="00CA19CA" w:rsidP="00CA19CA">
      <w:pPr>
        <w:spacing w:before="60" w:after="60"/>
        <w:ind w:firstLine="720"/>
        <w:jc w:val="both"/>
        <w:rPr>
          <w:color w:val="000000" w:themeColor="text1"/>
          <w:sz w:val="28"/>
          <w:szCs w:val="28"/>
        </w:rPr>
      </w:pPr>
      <w:r w:rsidRPr="00CA19CA">
        <w:rPr>
          <w:color w:val="000000" w:themeColor="text1"/>
          <w:sz w:val="28"/>
          <w:szCs w:val="28"/>
        </w:rPr>
        <w:t>a) Các cơ quan nhà nước, đơn vị sự nghiệp công lập; doanh nghiệp nhà nước và doanh nghiệp, tổ chức khác có thuê mướn, sử dụng lao động theo hợp đồng lao động thuộc khu vực ngoài nhà nước trên địa bàn thành phố Đồng Nai.</w:t>
      </w:r>
    </w:p>
    <w:p w14:paraId="57B82531" w14:textId="77777777" w:rsidR="00CA19CA" w:rsidRPr="00CA19CA" w:rsidRDefault="00CA19CA" w:rsidP="00CA19CA">
      <w:pPr>
        <w:spacing w:before="60" w:after="60"/>
        <w:ind w:firstLine="720"/>
        <w:jc w:val="both"/>
        <w:rPr>
          <w:color w:val="000000" w:themeColor="text1"/>
          <w:sz w:val="28"/>
          <w:szCs w:val="28"/>
        </w:rPr>
      </w:pPr>
      <w:r w:rsidRPr="00CA19CA">
        <w:rPr>
          <w:color w:val="000000" w:themeColor="text1"/>
          <w:sz w:val="28"/>
          <w:szCs w:val="28"/>
        </w:rPr>
        <w:t>b) Công dân, cán bộ, công chức, viên chức, người lao động thực hiện dân chủ tại các cơ quan, đơn vị, địa phương.</w:t>
      </w:r>
    </w:p>
    <w:p w14:paraId="4E77AF74" w14:textId="61626D7C" w:rsidR="00CA19CA" w:rsidRPr="00CA19CA" w:rsidRDefault="00CA19CA" w:rsidP="00CA19CA">
      <w:pPr>
        <w:spacing w:before="60" w:after="60"/>
        <w:ind w:firstLine="720"/>
        <w:jc w:val="both"/>
        <w:rPr>
          <w:color w:val="000000" w:themeColor="text1"/>
          <w:sz w:val="28"/>
          <w:szCs w:val="28"/>
        </w:rPr>
      </w:pPr>
      <w:r w:rsidRPr="00CA19CA">
        <w:rPr>
          <w:color w:val="000000" w:themeColor="text1"/>
          <w:sz w:val="28"/>
          <w:szCs w:val="28"/>
        </w:rPr>
        <w:t>c) Các cơ quan, đơn vị; cộng đồng dân cư; tổ chức chính trị - xã hội và tổ chức, cá nhân có liên quan đến việc triển khai thực hiện dân chủ ở cơ sở trên địa bàn thành phố</w:t>
      </w:r>
      <w:r>
        <w:rPr>
          <w:color w:val="000000" w:themeColor="text1"/>
          <w:sz w:val="28"/>
          <w:szCs w:val="28"/>
        </w:rPr>
        <w:t>.</w:t>
      </w:r>
    </w:p>
    <w:p w14:paraId="17E73233" w14:textId="77777777" w:rsidR="00CA19CA" w:rsidRPr="00CA19CA" w:rsidRDefault="00CA19CA" w:rsidP="00CA19CA">
      <w:pPr>
        <w:spacing w:before="60" w:after="60"/>
        <w:ind w:firstLine="720"/>
        <w:jc w:val="both"/>
        <w:rPr>
          <w:b/>
          <w:bCs/>
          <w:color w:val="000000" w:themeColor="text1"/>
          <w:sz w:val="28"/>
          <w:szCs w:val="28"/>
        </w:rPr>
      </w:pPr>
      <w:bookmarkStart w:id="4" w:name="dieu_4"/>
      <w:bookmarkEnd w:id="3"/>
      <w:r w:rsidRPr="00CA19CA">
        <w:rPr>
          <w:b/>
          <w:bCs/>
          <w:color w:val="000000" w:themeColor="text1"/>
          <w:sz w:val="28"/>
          <w:szCs w:val="28"/>
        </w:rPr>
        <w:t>Điều 2. Nguyên tắc bảo đảm thực hiện dân chủ ở cơ sở</w:t>
      </w:r>
    </w:p>
    <w:p w14:paraId="1B7D8155" w14:textId="1ACE5FE5" w:rsidR="00CA19CA" w:rsidRPr="00CA19CA" w:rsidRDefault="00CA19CA" w:rsidP="00CA19CA">
      <w:pPr>
        <w:spacing w:before="60" w:after="60"/>
        <w:ind w:firstLine="720"/>
        <w:jc w:val="both"/>
        <w:rPr>
          <w:color w:val="000000" w:themeColor="text1"/>
          <w:sz w:val="28"/>
          <w:szCs w:val="28"/>
        </w:rPr>
      </w:pPr>
      <w:r w:rsidRPr="00CA19CA">
        <w:rPr>
          <w:color w:val="000000" w:themeColor="text1"/>
          <w:sz w:val="28"/>
          <w:szCs w:val="28"/>
        </w:rPr>
        <w:t>1.</w:t>
      </w:r>
      <w:r>
        <w:rPr>
          <w:color w:val="000000" w:themeColor="text1"/>
          <w:sz w:val="28"/>
          <w:szCs w:val="28"/>
        </w:rPr>
        <w:t xml:space="preserve"> </w:t>
      </w:r>
      <w:r w:rsidRPr="00CA19CA">
        <w:rPr>
          <w:color w:val="000000" w:themeColor="text1"/>
          <w:sz w:val="28"/>
          <w:szCs w:val="28"/>
        </w:rPr>
        <w:t xml:space="preserve">Bảo đảm quyền của công dân, cán bộ, công chức, viên chức, người lao động được biết, tham gia ý kiến, quyết định và kiểm tra, giám sát việc thực hiện dân chủ ở cơ sở. </w:t>
      </w:r>
    </w:p>
    <w:p w14:paraId="38D75333" w14:textId="5A6E6A08" w:rsidR="00CA19CA" w:rsidRPr="00CA19CA" w:rsidRDefault="00CA19CA" w:rsidP="00CA19CA">
      <w:pPr>
        <w:spacing w:before="60" w:after="60"/>
        <w:ind w:firstLine="720"/>
        <w:jc w:val="both"/>
        <w:rPr>
          <w:color w:val="000000" w:themeColor="text1"/>
          <w:sz w:val="28"/>
          <w:szCs w:val="28"/>
        </w:rPr>
      </w:pPr>
      <w:r>
        <w:rPr>
          <w:color w:val="000000" w:themeColor="text1"/>
          <w:sz w:val="28"/>
          <w:szCs w:val="28"/>
        </w:rPr>
        <w:lastRenderedPageBreak/>
        <w:t xml:space="preserve">2. </w:t>
      </w:r>
      <w:r w:rsidRPr="00CA19CA">
        <w:rPr>
          <w:color w:val="000000" w:themeColor="text1"/>
          <w:sz w:val="28"/>
          <w:szCs w:val="28"/>
        </w:rPr>
        <w:t xml:space="preserve">Bảo đảm sự lãnh đạo của Đảng, quản lý của Nhà nước, vai trò nòng cốt của Mặt trận Tổ quốc Việt Nam và các tổ chức chính trị - xã hội trong thực hiện dân chủ ở cơ sở. </w:t>
      </w:r>
    </w:p>
    <w:p w14:paraId="379FA3A5" w14:textId="158069A1" w:rsidR="00CA19CA" w:rsidRPr="00CA19CA" w:rsidRDefault="00CA19CA" w:rsidP="00CA19CA">
      <w:pPr>
        <w:spacing w:before="60" w:after="60"/>
        <w:ind w:firstLine="720"/>
        <w:jc w:val="both"/>
        <w:rPr>
          <w:color w:val="000000" w:themeColor="text1"/>
          <w:sz w:val="28"/>
          <w:szCs w:val="28"/>
        </w:rPr>
      </w:pPr>
      <w:r>
        <w:rPr>
          <w:color w:val="000000" w:themeColor="text1"/>
          <w:sz w:val="28"/>
          <w:szCs w:val="28"/>
        </w:rPr>
        <w:t xml:space="preserve">3. </w:t>
      </w:r>
      <w:r w:rsidRPr="00CA19CA">
        <w:rPr>
          <w:color w:val="000000" w:themeColor="text1"/>
          <w:sz w:val="28"/>
          <w:szCs w:val="28"/>
        </w:rPr>
        <w:t xml:space="preserve">Thực hiện dân chủ ở cơ sở trong khuôn khổ Hiến pháp và pháp luật; bảo đảm trật tự, kỷ cương, không cản trở hoạt động bình thường của chính quyền địa phương, cơ quan, đơn vị, tổ chức có sử dụng lao động. </w:t>
      </w:r>
    </w:p>
    <w:p w14:paraId="0255BBCD" w14:textId="14F8177A" w:rsidR="00CA19CA" w:rsidRPr="00CA19CA" w:rsidRDefault="00CA19CA" w:rsidP="00CA19CA">
      <w:pPr>
        <w:spacing w:before="60" w:after="60"/>
        <w:ind w:firstLine="720"/>
        <w:jc w:val="both"/>
        <w:rPr>
          <w:color w:val="000000" w:themeColor="text1"/>
          <w:sz w:val="28"/>
          <w:szCs w:val="28"/>
        </w:rPr>
      </w:pPr>
      <w:r>
        <w:rPr>
          <w:color w:val="000000" w:themeColor="text1"/>
          <w:sz w:val="28"/>
          <w:szCs w:val="28"/>
        </w:rPr>
        <w:t xml:space="preserve">4. </w:t>
      </w:r>
      <w:r w:rsidRPr="00CA19CA">
        <w:rPr>
          <w:color w:val="000000" w:themeColor="text1"/>
          <w:sz w:val="28"/>
          <w:szCs w:val="28"/>
        </w:rPr>
        <w:t xml:space="preserve">Bảo vệ lợi ích của Nhà nước, quyền và lợi ích hợp pháp của tổ chức, cá nhân. </w:t>
      </w:r>
    </w:p>
    <w:p w14:paraId="2E124632" w14:textId="455114E3" w:rsidR="00CA19CA" w:rsidRPr="00CA19CA" w:rsidRDefault="00CA19CA" w:rsidP="00CA19CA">
      <w:pPr>
        <w:spacing w:before="60" w:after="60"/>
        <w:ind w:firstLine="720"/>
        <w:jc w:val="both"/>
        <w:rPr>
          <w:color w:val="000000" w:themeColor="text1"/>
          <w:sz w:val="28"/>
          <w:szCs w:val="28"/>
        </w:rPr>
      </w:pPr>
      <w:r>
        <w:rPr>
          <w:color w:val="000000" w:themeColor="text1"/>
          <w:sz w:val="28"/>
          <w:szCs w:val="28"/>
        </w:rPr>
        <w:t xml:space="preserve">5. </w:t>
      </w:r>
      <w:r w:rsidRPr="00CA19CA">
        <w:rPr>
          <w:color w:val="000000" w:themeColor="text1"/>
          <w:sz w:val="28"/>
          <w:szCs w:val="28"/>
        </w:rPr>
        <w:t xml:space="preserve">Bảo đảm công khai, minh bạch, tăng cường trách nhiệm giải trình trong quá trình thực hiện dân chủ ở cơ sở. </w:t>
      </w:r>
    </w:p>
    <w:p w14:paraId="0E1BB1C7" w14:textId="48939A49" w:rsidR="00CA19CA" w:rsidRPr="00CA19CA" w:rsidRDefault="00CA19CA" w:rsidP="00CA19CA">
      <w:pPr>
        <w:spacing w:before="60" w:after="60"/>
        <w:ind w:firstLine="720"/>
        <w:jc w:val="both"/>
        <w:rPr>
          <w:color w:val="000000" w:themeColor="text1"/>
          <w:sz w:val="28"/>
          <w:szCs w:val="28"/>
        </w:rPr>
      </w:pPr>
      <w:r>
        <w:rPr>
          <w:color w:val="000000" w:themeColor="text1"/>
          <w:sz w:val="28"/>
          <w:szCs w:val="28"/>
        </w:rPr>
        <w:t xml:space="preserve">6. </w:t>
      </w:r>
      <w:r w:rsidRPr="00CA19CA">
        <w:rPr>
          <w:color w:val="000000" w:themeColor="text1"/>
          <w:sz w:val="28"/>
          <w:szCs w:val="28"/>
        </w:rPr>
        <w:t>Tôn trọng ý kiến đóng góp của Nhân dân; kịp thời giải quyết kiến nghị, phản ánh của Nhân dân theo quy định của pháp luật.</w:t>
      </w:r>
    </w:p>
    <w:bookmarkEnd w:id="4"/>
    <w:p w14:paraId="424B0F41" w14:textId="77777777" w:rsidR="00CA19CA" w:rsidRPr="00CA19CA" w:rsidRDefault="00CA19CA" w:rsidP="00CA19CA">
      <w:pPr>
        <w:spacing w:before="60" w:after="60"/>
        <w:ind w:firstLine="720"/>
        <w:jc w:val="both"/>
        <w:rPr>
          <w:b/>
          <w:bCs/>
          <w:color w:val="000000"/>
          <w:sz w:val="28"/>
          <w:szCs w:val="28"/>
        </w:rPr>
      </w:pPr>
      <w:r w:rsidRPr="00CA19CA">
        <w:rPr>
          <w:b/>
          <w:bCs/>
          <w:color w:val="000000"/>
          <w:sz w:val="28"/>
          <w:szCs w:val="28"/>
        </w:rPr>
        <w:t>Điều 3. Các biện pháp bảo đảm thực hiện dân chủ ở cơ sở</w:t>
      </w:r>
    </w:p>
    <w:p w14:paraId="54950D60" w14:textId="77777777" w:rsidR="00CA19CA" w:rsidRPr="00CA19CA" w:rsidRDefault="00CA19CA" w:rsidP="00CA19CA">
      <w:pPr>
        <w:spacing w:before="60" w:after="60"/>
        <w:ind w:firstLine="720"/>
        <w:jc w:val="both"/>
        <w:rPr>
          <w:color w:val="000000"/>
          <w:sz w:val="28"/>
          <w:szCs w:val="28"/>
        </w:rPr>
      </w:pPr>
      <w:r w:rsidRPr="00CA19CA">
        <w:rPr>
          <w:color w:val="000000"/>
          <w:sz w:val="28"/>
          <w:szCs w:val="28"/>
        </w:rPr>
        <w:t>1. Nâng cao năng lực chuyên môn, nghiệp vụ cho người được giao nhiệm vụ tổ chức thực hiện pháp luật về thực hiện dân chủ ở cơ sở</w:t>
      </w:r>
    </w:p>
    <w:p w14:paraId="24D787B1" w14:textId="77777777" w:rsidR="00CA19CA" w:rsidRPr="00CA19CA" w:rsidRDefault="00CA19CA" w:rsidP="00CA19CA">
      <w:pPr>
        <w:spacing w:before="60" w:after="60"/>
        <w:ind w:firstLine="720"/>
        <w:jc w:val="both"/>
        <w:rPr>
          <w:color w:val="000000"/>
          <w:sz w:val="28"/>
          <w:szCs w:val="28"/>
        </w:rPr>
      </w:pPr>
      <w:r w:rsidRPr="00CA19CA">
        <w:rPr>
          <w:color w:val="000000"/>
          <w:sz w:val="28"/>
          <w:szCs w:val="28"/>
        </w:rPr>
        <w:t>a) Tổ chức đào tạo, bồi dưỡng, tập huấn cho đội ngũ cán bộ, công chức, viên chức nhằm nâng cao trình độ chuyên môn, nghiệp vụ, kỹ năng tổ chức thực hiện pháp luật, kỹ năng thu thập và xử lý thông tin; tăng cường ứng dụng công nghệ thông tin trong quản lý nhà nước về thực hiện dân chủ ở cơ sở.</w:t>
      </w:r>
    </w:p>
    <w:p w14:paraId="103752CC" w14:textId="77777777" w:rsidR="00CA19CA" w:rsidRPr="00CA19CA" w:rsidRDefault="00CA19CA" w:rsidP="00CA19CA">
      <w:pPr>
        <w:spacing w:before="60" w:after="60"/>
        <w:ind w:firstLine="720"/>
        <w:jc w:val="both"/>
        <w:rPr>
          <w:color w:val="000000"/>
          <w:sz w:val="28"/>
          <w:szCs w:val="28"/>
        </w:rPr>
      </w:pPr>
      <w:r w:rsidRPr="00CA19CA">
        <w:rPr>
          <w:color w:val="000000"/>
          <w:sz w:val="28"/>
          <w:szCs w:val="28"/>
        </w:rPr>
        <w:t>b) Cán bộ, công chức, viên chức, người lao động được giao nhiệm vụ tổ chức thực hiện pháp luật về thực hiện dân chủ ở cơ sở phải tham gia đầy đủ các lớp tập huấn, bồi dưỡng; chủ động cập nhật kiến thức pháp luật, nâng cao năng lực chuyên môn, nghiệp vụ và phẩm chất cần thiết để thực hiện nhiệm vụ được giao.</w:t>
      </w:r>
    </w:p>
    <w:p w14:paraId="25525357" w14:textId="77777777" w:rsidR="00CA19CA" w:rsidRPr="00CA19CA" w:rsidRDefault="00CA19CA" w:rsidP="00CA19CA">
      <w:pPr>
        <w:spacing w:before="60" w:after="60"/>
        <w:ind w:firstLine="720"/>
        <w:jc w:val="both"/>
        <w:rPr>
          <w:color w:val="000000"/>
          <w:sz w:val="28"/>
          <w:szCs w:val="28"/>
        </w:rPr>
      </w:pPr>
      <w:r w:rsidRPr="00CA19CA">
        <w:rPr>
          <w:color w:val="000000"/>
          <w:sz w:val="28"/>
          <w:szCs w:val="28"/>
        </w:rPr>
        <w:t>c) Phối hợp với các cơ sở đào tạo, bồi dưỡng, đội ngũ báo cáo viên có uy tín, đủ điều kiện theo quy định để tổ chức các lớp bồi dưỡng về thực hiện dân chủ ở cơ sở; thường xuyên đổi mới phương pháp, nâng cao chất lượng đào tạo, bồi dưỡng đáp ứng yêu cầu thực tiễn.</w:t>
      </w:r>
    </w:p>
    <w:p w14:paraId="4BABD9E6" w14:textId="77777777" w:rsidR="00CA19CA" w:rsidRPr="00CA19CA" w:rsidRDefault="00CA19CA" w:rsidP="00CA19CA">
      <w:pPr>
        <w:spacing w:before="60" w:after="60"/>
        <w:ind w:firstLine="720"/>
        <w:jc w:val="both"/>
        <w:rPr>
          <w:color w:val="000000"/>
          <w:sz w:val="28"/>
          <w:szCs w:val="28"/>
        </w:rPr>
      </w:pPr>
      <w:r w:rsidRPr="00CA19CA">
        <w:rPr>
          <w:color w:val="000000"/>
          <w:sz w:val="28"/>
          <w:szCs w:val="28"/>
        </w:rPr>
        <w:t>d) Tăng cường thanh tra, kiểm tra công vụ đối với cán bộ, công chức, viên chức thực hiện nhiệm vụ chuyên môn liên quan đến thực hiện dân chủ ở cơ sở.</w:t>
      </w:r>
    </w:p>
    <w:p w14:paraId="312FC578" w14:textId="77777777" w:rsidR="00CA19CA" w:rsidRPr="00CA19CA" w:rsidRDefault="00CA19CA" w:rsidP="00CA19CA">
      <w:pPr>
        <w:spacing w:before="60" w:after="60"/>
        <w:ind w:firstLine="720"/>
        <w:jc w:val="both"/>
        <w:rPr>
          <w:color w:val="000000"/>
          <w:sz w:val="28"/>
          <w:szCs w:val="28"/>
        </w:rPr>
      </w:pPr>
      <w:r w:rsidRPr="00CA19CA">
        <w:rPr>
          <w:color w:val="000000"/>
          <w:sz w:val="28"/>
          <w:szCs w:val="28"/>
        </w:rPr>
        <w:t>2. Tăng cường công tác thông tin, tuyên truyền, phổ biến, giáo dục pháp luật về thực hiện dân chủ ở cơ sở</w:t>
      </w:r>
    </w:p>
    <w:p w14:paraId="64635EB4" w14:textId="77777777" w:rsidR="00CA19CA" w:rsidRPr="00B801A5" w:rsidRDefault="00CA19CA" w:rsidP="00CA19CA">
      <w:pPr>
        <w:spacing w:before="60" w:after="60"/>
        <w:ind w:firstLine="720"/>
        <w:jc w:val="both"/>
        <w:rPr>
          <w:color w:val="000000"/>
          <w:sz w:val="28"/>
          <w:szCs w:val="28"/>
        </w:rPr>
      </w:pPr>
      <w:r w:rsidRPr="00B801A5">
        <w:rPr>
          <w:color w:val="000000"/>
          <w:sz w:val="28"/>
          <w:szCs w:val="28"/>
        </w:rPr>
        <w:t>a) Các cơ quan, đơn vị, địa phương theo chức năng, nhiệm vụ có trách nhiệm đẩy mạnh công tác thông tin, tuyên truyền, phổ biến pháp luật về thực hiện dân chủ ở cơ sở; tạo điều kiện để người dân tiếp cận thông tin, nhất là các chính sách, pháp luật liên quan trực tiếp đến quyền, nghĩa vụ và lợi ích hợp pháp của người dân thông qua các phương tiện thông tin đại chúng và truyền thông phù hợp.</w:t>
      </w:r>
    </w:p>
    <w:p w14:paraId="3E2AD467" w14:textId="0BA06A46" w:rsidR="00CA19CA" w:rsidRPr="00B801A5" w:rsidRDefault="00CA19CA" w:rsidP="00CA19CA">
      <w:pPr>
        <w:spacing w:before="60" w:after="60"/>
        <w:ind w:firstLine="720"/>
        <w:jc w:val="both"/>
        <w:rPr>
          <w:color w:val="000000"/>
          <w:sz w:val="28"/>
          <w:szCs w:val="28"/>
        </w:rPr>
      </w:pPr>
      <w:r w:rsidRPr="00B801A5">
        <w:rPr>
          <w:color w:val="000000"/>
          <w:sz w:val="28"/>
          <w:szCs w:val="28"/>
        </w:rPr>
        <w:t xml:space="preserve">b) Tăng cường phối hợp giữa các cơ quan, đơn vị, địa phương, nhất là cơ quan tư pháp trong công tác phổ biến, giáo dục pháp luật; nghiên cứu đặc điểm, tình hình </w:t>
      </w:r>
      <w:r w:rsidRPr="00B801A5">
        <w:rPr>
          <w:color w:val="000000"/>
          <w:sz w:val="28"/>
          <w:szCs w:val="28"/>
        </w:rPr>
        <w:lastRenderedPageBreak/>
        <w:t>của từng địa bàn, từng nhóm đối tượng để lựa chọn nội dung, hình thức tuyên truyền phù hợp.</w:t>
      </w:r>
    </w:p>
    <w:p w14:paraId="40A296CC" w14:textId="2419C75D" w:rsidR="00CA19CA" w:rsidRPr="00B801A5" w:rsidRDefault="00CA19CA" w:rsidP="00CA19CA">
      <w:pPr>
        <w:spacing w:before="60" w:after="60"/>
        <w:ind w:firstLine="720"/>
        <w:jc w:val="both"/>
        <w:rPr>
          <w:color w:val="000000"/>
          <w:sz w:val="28"/>
          <w:szCs w:val="28"/>
        </w:rPr>
      </w:pPr>
      <w:r w:rsidRPr="00B801A5">
        <w:rPr>
          <w:color w:val="000000"/>
          <w:sz w:val="28"/>
          <w:szCs w:val="28"/>
        </w:rPr>
        <w:t>c) Xây dựng đội ngũ tuyên truyền viên ở cơ sở bảo đảm số lượng, chất lượng theo quy định; biên soạn tài liệu tuyên truyền, phổ biến pháp luật phù hợp với từng đối tượng, bảo đảm thiết thực, hiệu quả.</w:t>
      </w:r>
    </w:p>
    <w:p w14:paraId="1CD7911E" w14:textId="0C01FCA7" w:rsidR="00CA19CA" w:rsidRPr="00B801A5" w:rsidRDefault="00CA19CA" w:rsidP="00CA19CA">
      <w:pPr>
        <w:spacing w:before="60" w:after="60"/>
        <w:ind w:firstLine="720"/>
        <w:jc w:val="both"/>
        <w:rPr>
          <w:color w:val="000000"/>
          <w:sz w:val="28"/>
          <w:szCs w:val="28"/>
        </w:rPr>
      </w:pPr>
      <w:r w:rsidRPr="00B801A5">
        <w:rPr>
          <w:color w:val="000000"/>
          <w:sz w:val="28"/>
          <w:szCs w:val="28"/>
        </w:rPr>
        <w:t>3. Nâng cao trách nhiệm của các cơ quan, đơn vị, địa phương và vai trò của Mặt trận Tổ quốc Việt Nam, các tổ chức chính trị - xã hội trong thực hiện dân chủ ở cơ sở</w:t>
      </w:r>
    </w:p>
    <w:p w14:paraId="7A787BFF" w14:textId="422F7D43" w:rsidR="00CA19CA" w:rsidRPr="00B801A5" w:rsidRDefault="00CA19CA" w:rsidP="00B801A5">
      <w:pPr>
        <w:spacing w:before="60" w:after="60"/>
        <w:ind w:firstLine="720"/>
        <w:jc w:val="both"/>
        <w:rPr>
          <w:color w:val="000000"/>
          <w:sz w:val="28"/>
          <w:szCs w:val="28"/>
        </w:rPr>
      </w:pPr>
      <w:r w:rsidRPr="00B801A5">
        <w:rPr>
          <w:color w:val="000000"/>
          <w:sz w:val="28"/>
          <w:szCs w:val="28"/>
        </w:rPr>
        <w:t>a) Người đứng đầu cơ quan, đơn vị, địa phương chịu trách nhiệm lãnh đạo, chỉ đạo thực hiện dân chủ ở cơ sở bảo đảm đúng quy định; gắn việc thực hiện dân chủ với chức năng, nhiệm vụ của cơ quan, đơn vị và trách nhiệm của từng cá nhân, nhất là người đứng đầu. Khuyến khích xây dựng mô hình đánh giá mức độ hài lòng của người dân đối với cơ quan, đơn vị và cá nhân trực tiếp giải quyết công việc.</w:t>
      </w:r>
    </w:p>
    <w:p w14:paraId="77D153D0" w14:textId="1D5ADF26" w:rsidR="00CA19CA" w:rsidRPr="00B801A5" w:rsidRDefault="00CA19CA" w:rsidP="00B801A5">
      <w:pPr>
        <w:spacing w:before="60" w:after="60"/>
        <w:ind w:firstLine="720"/>
        <w:jc w:val="both"/>
        <w:rPr>
          <w:color w:val="000000"/>
          <w:sz w:val="28"/>
          <w:szCs w:val="28"/>
        </w:rPr>
      </w:pPr>
      <w:r w:rsidRPr="00B801A5">
        <w:rPr>
          <w:color w:val="000000"/>
          <w:sz w:val="28"/>
          <w:szCs w:val="28"/>
        </w:rPr>
        <w:t>b) Các cơ quan hành chính nhà nước thực hiện nghiêm quy định của pháp luật về tiếp công dân, giải quyết khiếu nại, tố cáo; tăng cường đối thoại, trao đổi thông tin hai chiều giữa chính quyền với Nhân dân, doanh nghiệp; kịp thời giải quyết các kiến nghị, phản ánh từ cơ sở.</w:t>
      </w:r>
    </w:p>
    <w:p w14:paraId="10089FAF" w14:textId="718884C8" w:rsidR="00CA19CA" w:rsidRPr="00B801A5" w:rsidRDefault="00CA19CA" w:rsidP="00B801A5">
      <w:pPr>
        <w:spacing w:before="60" w:after="60"/>
        <w:ind w:firstLine="720"/>
        <w:jc w:val="both"/>
        <w:rPr>
          <w:color w:val="000000"/>
          <w:sz w:val="28"/>
          <w:szCs w:val="28"/>
        </w:rPr>
      </w:pPr>
      <w:r w:rsidRPr="00B801A5">
        <w:rPr>
          <w:color w:val="000000"/>
          <w:sz w:val="28"/>
          <w:szCs w:val="28"/>
        </w:rPr>
        <w:t>c) Ủy ban Mặt trận Tổ quốc Việt Nam và các tổ chức chính trị - xã hội các cấp phát huy vai trò trong tuyên truyền, vận động Nhân dân thực hiện dân chủ ở cơ sở; chủ trì hoặc phối hợp thực hiện giám sát, phản biện xã hội đối với việc thực hiện dân chủ ở cơ sở theo quy định của pháp luật.</w:t>
      </w:r>
    </w:p>
    <w:p w14:paraId="52AE69BC" w14:textId="117FDE86" w:rsidR="00CA19CA" w:rsidRPr="00B801A5" w:rsidRDefault="00CA19CA" w:rsidP="00B801A5">
      <w:pPr>
        <w:spacing w:before="60" w:after="60"/>
        <w:ind w:firstLine="720"/>
        <w:jc w:val="both"/>
        <w:rPr>
          <w:color w:val="000000"/>
          <w:sz w:val="28"/>
          <w:szCs w:val="28"/>
        </w:rPr>
      </w:pPr>
      <w:r w:rsidRPr="00B801A5">
        <w:rPr>
          <w:color w:val="000000"/>
          <w:sz w:val="28"/>
          <w:szCs w:val="28"/>
        </w:rPr>
        <w:t>Tham gia tổ chức lấy ý kiến Nhân dân đối với các nội dung liên quan trực tiếp đến quyền, lợi ích hợp pháp, chính đáng của Nhân dân; tham gia kiểm tra, theo dõi, giám sát việc thực hiện dân chủ ở cơ sở; kịp thời tập hợp, phản ánh ý kiến, kiến nghị của Nhân dân đến cơ quan có thẩm quyền xem xét, giải quyết theo quy định của pháp luật.</w:t>
      </w:r>
    </w:p>
    <w:p w14:paraId="13AC2267" w14:textId="7F378F42" w:rsidR="00CA19CA" w:rsidRPr="00B801A5" w:rsidRDefault="00CA19CA" w:rsidP="00B801A5">
      <w:pPr>
        <w:spacing w:before="60" w:after="60"/>
        <w:ind w:firstLine="720"/>
        <w:jc w:val="both"/>
        <w:rPr>
          <w:color w:val="000000"/>
          <w:sz w:val="28"/>
          <w:szCs w:val="28"/>
        </w:rPr>
      </w:pPr>
      <w:r w:rsidRPr="00B801A5">
        <w:rPr>
          <w:color w:val="000000"/>
          <w:sz w:val="28"/>
          <w:szCs w:val="28"/>
        </w:rPr>
        <w:t>d) Ủy ban nhân dân cấp xã; cơ quan hành chính nhà nước; đơn vị sự nghiệp công lập; tổ chức có sử dụng lao động thực hiện đầy đủ việc công khai thông tin theo quy định; tổ chức lấy ý kiến Nhân dân đối với những nội dung Nhân dân bàn và quyết định, những nội dung Nhân dân tham gia ý kiến trước khi cơ quan có thẩm quyền quyết định; tạo điều kiện để Nhân dân kiểm tra, giám sát thông qua các hình thức phù hợp theo quy định của pháp luật.</w:t>
      </w:r>
    </w:p>
    <w:p w14:paraId="4DB0746D" w14:textId="77777777" w:rsidR="00CA19CA" w:rsidRPr="00B801A5" w:rsidRDefault="00CA19CA" w:rsidP="00CA19CA">
      <w:pPr>
        <w:spacing w:before="60" w:after="60"/>
        <w:ind w:firstLine="720"/>
        <w:jc w:val="both"/>
        <w:rPr>
          <w:color w:val="000000"/>
          <w:sz w:val="28"/>
          <w:szCs w:val="28"/>
        </w:rPr>
      </w:pPr>
      <w:r w:rsidRPr="00B801A5">
        <w:rPr>
          <w:color w:val="000000"/>
          <w:sz w:val="28"/>
          <w:szCs w:val="28"/>
        </w:rPr>
        <w:t>4. Hỗ trợ, khuyến khích ứng dụng công nghệ thông tin, khoa học - kỹ thuật trong thực hiện dân chủ ở cơ sở</w:t>
      </w:r>
    </w:p>
    <w:p w14:paraId="056F5D7B" w14:textId="77777777" w:rsidR="00CA19CA" w:rsidRPr="00B801A5" w:rsidRDefault="00CA19CA" w:rsidP="00CA19CA">
      <w:pPr>
        <w:spacing w:before="60" w:after="60"/>
        <w:ind w:firstLine="720"/>
        <w:jc w:val="both"/>
        <w:rPr>
          <w:color w:val="000000"/>
          <w:sz w:val="28"/>
          <w:szCs w:val="28"/>
        </w:rPr>
      </w:pPr>
    </w:p>
    <w:p w14:paraId="74422D28" w14:textId="2253AD99" w:rsidR="00CA19CA" w:rsidRPr="00B801A5" w:rsidRDefault="00CA19CA" w:rsidP="00B801A5">
      <w:pPr>
        <w:spacing w:before="60" w:after="60"/>
        <w:ind w:firstLine="720"/>
        <w:jc w:val="both"/>
        <w:rPr>
          <w:color w:val="000000"/>
          <w:sz w:val="28"/>
          <w:szCs w:val="28"/>
        </w:rPr>
      </w:pPr>
      <w:r w:rsidRPr="00B801A5">
        <w:rPr>
          <w:color w:val="000000"/>
          <w:sz w:val="28"/>
          <w:szCs w:val="28"/>
        </w:rPr>
        <w:t xml:space="preserve">a) Đẩy mạnh ứng dụng công nghệ thông tin trong hoạt động xây dựng và thực hiện dân chủ ở cơ sở; bảo đảm trang bị phương tiện kỹ thuật phù hợp với yêu cầu xây dựng chính quyền điện tử, chính quyền số, xã hội số; nâng cao hiệu quả công tác </w:t>
      </w:r>
      <w:r w:rsidRPr="00B801A5">
        <w:rPr>
          <w:color w:val="000000"/>
          <w:sz w:val="28"/>
          <w:szCs w:val="28"/>
        </w:rPr>
        <w:lastRenderedPageBreak/>
        <w:t>thông tin, tuyên truyền, phổ biến pháp luật thông qua cổng thông tin điện tử, trang thông tin điện tử và các nền tảng số phù hợp.</w:t>
      </w:r>
    </w:p>
    <w:p w14:paraId="78FA38BA" w14:textId="237032A5" w:rsidR="00CA19CA" w:rsidRPr="00B801A5" w:rsidRDefault="00CA19CA" w:rsidP="00B801A5">
      <w:pPr>
        <w:spacing w:before="60" w:after="60"/>
        <w:ind w:firstLine="720"/>
        <w:jc w:val="both"/>
        <w:rPr>
          <w:color w:val="000000"/>
          <w:sz w:val="28"/>
          <w:szCs w:val="28"/>
        </w:rPr>
      </w:pPr>
      <w:r w:rsidRPr="00B801A5">
        <w:rPr>
          <w:color w:val="000000"/>
          <w:sz w:val="28"/>
          <w:szCs w:val="28"/>
        </w:rPr>
        <w:t>b) Tăng cường ứng dụng công nghệ thông tin trong giải quyết thủ tục hành chính, điều hành hoạt động của cơ quan hành chính nhà nước; mở rộng các tiện ích hỗ trợ người dân, doanh nghiệp tiếp cận và sử dụng dịch vụ công; sử dụng thư điện tử, ứng dụng mạng xã hội hoạt động hợp pháp theo quy định của pháp luật để tiếp nhận ý kiến góp ý của tổ chức, cá nhân.</w:t>
      </w:r>
    </w:p>
    <w:p w14:paraId="0A1696D1" w14:textId="6F441F43" w:rsidR="00CA19CA" w:rsidRPr="00B801A5" w:rsidRDefault="00CA19CA" w:rsidP="00B801A5">
      <w:pPr>
        <w:spacing w:before="60" w:after="60"/>
        <w:ind w:firstLine="720"/>
        <w:jc w:val="both"/>
        <w:rPr>
          <w:color w:val="000000"/>
          <w:sz w:val="28"/>
          <w:szCs w:val="28"/>
        </w:rPr>
      </w:pPr>
      <w:r w:rsidRPr="00B801A5">
        <w:rPr>
          <w:color w:val="000000"/>
          <w:sz w:val="28"/>
          <w:szCs w:val="28"/>
        </w:rPr>
        <w:t>c) Kiện toàn, nâng cao chất lượng đội ngũ công chức, viên chức thực hiện nhiệm vụ công nghệ thông tin tại các cơ quan, đơn vị, địa phương; tăng cường bồi dưỡng kỹ năng khai thác, sử dụng công nghệ thông tin phục vụ thực hiện dân chủ ở cơ sở.</w:t>
      </w:r>
    </w:p>
    <w:p w14:paraId="03D3894B" w14:textId="54AC40F0" w:rsidR="00CA19CA" w:rsidRPr="00B801A5" w:rsidRDefault="00CA19CA" w:rsidP="00B801A5">
      <w:pPr>
        <w:spacing w:before="60" w:after="60"/>
        <w:ind w:firstLine="720"/>
        <w:jc w:val="both"/>
        <w:rPr>
          <w:color w:val="000000"/>
          <w:sz w:val="28"/>
          <w:szCs w:val="28"/>
        </w:rPr>
      </w:pPr>
      <w:r w:rsidRPr="00B801A5">
        <w:rPr>
          <w:color w:val="000000"/>
          <w:sz w:val="28"/>
          <w:szCs w:val="28"/>
        </w:rPr>
        <w:t>5. Kịp thời biểu dương, khen thưởng và xử lý vi phạm trong thực hiện dân chủ ở cơ sở</w:t>
      </w:r>
    </w:p>
    <w:p w14:paraId="664B99A4" w14:textId="0B83A70C" w:rsidR="00CA19CA" w:rsidRPr="00B801A5" w:rsidRDefault="00CA19CA" w:rsidP="00B801A5">
      <w:pPr>
        <w:spacing w:before="60" w:after="60"/>
        <w:ind w:firstLine="720"/>
        <w:jc w:val="both"/>
        <w:rPr>
          <w:color w:val="000000"/>
          <w:sz w:val="28"/>
          <w:szCs w:val="28"/>
        </w:rPr>
      </w:pPr>
      <w:r w:rsidRPr="00B801A5">
        <w:rPr>
          <w:color w:val="000000"/>
          <w:sz w:val="28"/>
          <w:szCs w:val="28"/>
        </w:rPr>
        <w:t>a) Kịp thời biểu dương, khen thưởng, nhân rộng các mô hình, tập thể, cá nhân điển hình có thành tích trong việc phát huy và tổ chức thực hiện tốt dân chủ ở cơ sở.</w:t>
      </w:r>
    </w:p>
    <w:p w14:paraId="530A7CCD" w14:textId="2D87C234" w:rsidR="00CA19CA" w:rsidRPr="00B801A5" w:rsidRDefault="00CA19CA" w:rsidP="00B801A5">
      <w:pPr>
        <w:spacing w:before="60" w:after="60"/>
        <w:ind w:firstLine="720"/>
        <w:jc w:val="both"/>
        <w:rPr>
          <w:color w:val="000000"/>
          <w:sz w:val="28"/>
          <w:szCs w:val="28"/>
        </w:rPr>
      </w:pPr>
      <w:r w:rsidRPr="00B801A5">
        <w:rPr>
          <w:color w:val="000000"/>
          <w:sz w:val="28"/>
          <w:szCs w:val="28"/>
        </w:rPr>
        <w:t>b) Thực hiện tốt công tác thanh tra, kiểm tra, giám sát việc thực hiện dân chủ ở cơ sở theo thẩm quyền; kịp thời phát hiện và xử lý nghiêm các hành vi vi phạm pháp luật về thực hiện dân chủ ở cơ sở; xử lý các hành vi lợi dụng dân chủ để vi phạm pháp luật, xâm phạm quyền, lợi ích hợp pháp của tổ chức, cá nhân và cản trở hoạt động của cơ quan, đơn vị, địa phương.</w:t>
      </w:r>
    </w:p>
    <w:p w14:paraId="6A59C6F3" w14:textId="2EF3BF2E" w:rsidR="00CA19CA" w:rsidRPr="00B801A5" w:rsidRDefault="00CA19CA" w:rsidP="00B801A5">
      <w:pPr>
        <w:spacing w:before="60" w:after="60"/>
        <w:ind w:firstLine="720"/>
        <w:jc w:val="both"/>
        <w:rPr>
          <w:b/>
          <w:bCs/>
          <w:color w:val="000000"/>
          <w:sz w:val="28"/>
          <w:szCs w:val="28"/>
        </w:rPr>
      </w:pPr>
      <w:r w:rsidRPr="00B801A5">
        <w:rPr>
          <w:b/>
          <w:bCs/>
          <w:color w:val="000000"/>
          <w:sz w:val="28"/>
          <w:szCs w:val="28"/>
        </w:rPr>
        <w:t>Điều 4. Kinh phí thực hiện</w:t>
      </w:r>
    </w:p>
    <w:p w14:paraId="533FBAF1" w14:textId="57FA0467" w:rsidR="00CA19CA" w:rsidRPr="00B801A5" w:rsidRDefault="00CA19CA" w:rsidP="00B801A5">
      <w:pPr>
        <w:spacing w:before="60" w:after="60"/>
        <w:ind w:firstLine="720"/>
        <w:jc w:val="both"/>
        <w:rPr>
          <w:color w:val="000000"/>
          <w:sz w:val="28"/>
          <w:szCs w:val="28"/>
        </w:rPr>
      </w:pPr>
      <w:r w:rsidRPr="00B801A5">
        <w:rPr>
          <w:color w:val="000000"/>
          <w:sz w:val="28"/>
          <w:szCs w:val="28"/>
        </w:rPr>
        <w:t>Kinh phí thực hiện Nghị quyết do ngân sách nhà nước bảo đảm theo phân cấp quản lý ngân sách hiện hành và được bố trí trong dự toán chi thường xuyên hằng năm của các cơ quan, đơn vị, địa phương; đồng thời huy động các nguồn kinh phí hợp pháp khác theo quy định của pháp luật.</w:t>
      </w:r>
    </w:p>
    <w:p w14:paraId="4EF38EA2" w14:textId="77777777" w:rsidR="00CA19CA" w:rsidRPr="00B801A5" w:rsidRDefault="00CA19CA" w:rsidP="00CA19CA">
      <w:pPr>
        <w:spacing w:before="60" w:after="60"/>
        <w:ind w:firstLine="720"/>
        <w:jc w:val="both"/>
        <w:rPr>
          <w:b/>
          <w:bCs/>
          <w:color w:val="000000"/>
          <w:sz w:val="28"/>
          <w:szCs w:val="28"/>
        </w:rPr>
      </w:pPr>
      <w:r w:rsidRPr="00B801A5">
        <w:rPr>
          <w:b/>
          <w:bCs/>
          <w:color w:val="000000"/>
          <w:sz w:val="28"/>
          <w:szCs w:val="28"/>
        </w:rPr>
        <w:t>Điều 5. Tổ chức thực hiện</w:t>
      </w:r>
    </w:p>
    <w:p w14:paraId="70B3C9F2" w14:textId="0BA600CC" w:rsidR="00CA19CA" w:rsidRPr="00B801A5" w:rsidRDefault="00B801A5" w:rsidP="00B801A5">
      <w:pPr>
        <w:spacing w:before="60" w:after="60"/>
        <w:ind w:firstLine="720"/>
        <w:jc w:val="both"/>
        <w:rPr>
          <w:color w:val="000000"/>
          <w:sz w:val="28"/>
          <w:szCs w:val="28"/>
        </w:rPr>
      </w:pPr>
      <w:r w:rsidRPr="00B801A5">
        <w:rPr>
          <w:color w:val="000000"/>
          <w:sz w:val="28"/>
          <w:szCs w:val="28"/>
        </w:rPr>
        <w:t>1.</w:t>
      </w:r>
      <w:r>
        <w:rPr>
          <w:color w:val="000000"/>
          <w:sz w:val="28"/>
          <w:szCs w:val="28"/>
        </w:rPr>
        <w:t xml:space="preserve"> </w:t>
      </w:r>
      <w:r w:rsidR="00CA19CA" w:rsidRPr="00B801A5">
        <w:rPr>
          <w:color w:val="000000"/>
          <w:sz w:val="28"/>
          <w:szCs w:val="28"/>
        </w:rPr>
        <w:t>Giao Ủy ban nhân dân thành phố tổ chức triển khai thực hiện Nghị quyết theo đúng quy định của pháp luật; xây dựng kế hoạch thực hiện phù hợp với từng nhiệm vụ, giải pháp cụ thể.</w:t>
      </w:r>
    </w:p>
    <w:p w14:paraId="3C5734BD" w14:textId="1D5ADF48" w:rsidR="00CA19CA" w:rsidRPr="00B801A5" w:rsidRDefault="00B801A5" w:rsidP="00CA19CA">
      <w:pPr>
        <w:spacing w:before="60" w:after="60"/>
        <w:ind w:firstLine="720"/>
        <w:jc w:val="both"/>
        <w:rPr>
          <w:color w:val="000000"/>
          <w:sz w:val="28"/>
          <w:szCs w:val="28"/>
        </w:rPr>
      </w:pPr>
      <w:r>
        <w:rPr>
          <w:color w:val="000000"/>
          <w:sz w:val="28"/>
          <w:szCs w:val="28"/>
        </w:rPr>
        <w:t xml:space="preserve">2. </w:t>
      </w:r>
      <w:r w:rsidR="00CA19CA" w:rsidRPr="00B801A5">
        <w:rPr>
          <w:color w:val="000000"/>
          <w:sz w:val="28"/>
          <w:szCs w:val="28"/>
        </w:rPr>
        <w:t>Giao Thường trực Hội đồng nhân dân thành phố, các Ban của Hội đồng nhân dân thành phố, Tổ đại biểu Hội đồng nhân dân và đại biểu Hội đồng nhân dân thành phố giám sát việc triển khai thực hiện Nghị quyết này.</w:t>
      </w:r>
    </w:p>
    <w:p w14:paraId="788EF8D2" w14:textId="6FBE936A" w:rsidR="00CA19CA" w:rsidRPr="00B801A5" w:rsidRDefault="00B801A5" w:rsidP="00CA19CA">
      <w:pPr>
        <w:spacing w:before="60" w:after="60"/>
        <w:ind w:firstLine="720"/>
        <w:jc w:val="both"/>
        <w:rPr>
          <w:color w:val="000000"/>
          <w:sz w:val="28"/>
          <w:szCs w:val="28"/>
        </w:rPr>
      </w:pPr>
      <w:r>
        <w:rPr>
          <w:color w:val="000000"/>
          <w:sz w:val="28"/>
          <w:szCs w:val="28"/>
        </w:rPr>
        <w:t xml:space="preserve">3. </w:t>
      </w:r>
      <w:r w:rsidR="00CA19CA" w:rsidRPr="00B801A5">
        <w:rPr>
          <w:color w:val="000000"/>
          <w:sz w:val="28"/>
          <w:szCs w:val="28"/>
        </w:rPr>
        <w:t>Đề nghị Ủy ban Mặt trận Tổ quốc Việt Nam thành phố và các tổ chức chính trị - xã hội phối hợp tuyên truyền, vận động Nhân dân tham gia giám sát việc thực hiện Nghị quyết; kịp thời phản ánh tâm tư, nguyện vọng, kiến nghị của tổ chức, cá nhân đến cơ quan có thẩm quyền.</w:t>
      </w:r>
    </w:p>
    <w:p w14:paraId="1FEC790B" w14:textId="77777777" w:rsidR="00CA19CA" w:rsidRPr="00B801A5" w:rsidRDefault="00CA19CA" w:rsidP="00CA19CA">
      <w:pPr>
        <w:spacing w:before="60" w:after="60"/>
        <w:ind w:firstLine="720"/>
        <w:jc w:val="both"/>
        <w:rPr>
          <w:b/>
          <w:bCs/>
          <w:color w:val="000000"/>
          <w:sz w:val="28"/>
          <w:szCs w:val="28"/>
        </w:rPr>
      </w:pPr>
      <w:r w:rsidRPr="00B801A5">
        <w:rPr>
          <w:b/>
          <w:bCs/>
          <w:color w:val="000000"/>
          <w:sz w:val="28"/>
          <w:szCs w:val="28"/>
        </w:rPr>
        <w:t>Điều 6. Hiệu lực thi hành</w:t>
      </w:r>
    </w:p>
    <w:p w14:paraId="4DEC4C13" w14:textId="161366BB" w:rsidR="00CA19CA" w:rsidRPr="00B801A5" w:rsidRDefault="00CA19CA" w:rsidP="00B801A5">
      <w:pPr>
        <w:numPr>
          <w:ilvl w:val="0"/>
          <w:numId w:val="7"/>
        </w:numPr>
        <w:spacing w:before="60" w:after="60"/>
        <w:jc w:val="both"/>
        <w:rPr>
          <w:color w:val="000000"/>
          <w:sz w:val="28"/>
          <w:szCs w:val="28"/>
        </w:rPr>
      </w:pPr>
      <w:r w:rsidRPr="00B801A5">
        <w:rPr>
          <w:color w:val="000000"/>
          <w:sz w:val="28"/>
          <w:szCs w:val="28"/>
        </w:rPr>
        <w:t>Nghị quyết này có hiệu lực kể từ ngày tháng năm 2026.</w:t>
      </w:r>
    </w:p>
    <w:p w14:paraId="7D2F4DC4" w14:textId="0E4F7F38" w:rsidR="00CA19CA" w:rsidRPr="00B801A5" w:rsidRDefault="00B801A5" w:rsidP="00B801A5">
      <w:pPr>
        <w:spacing w:before="60" w:after="60"/>
        <w:ind w:firstLine="720"/>
        <w:jc w:val="both"/>
        <w:rPr>
          <w:color w:val="000000"/>
          <w:sz w:val="28"/>
          <w:szCs w:val="28"/>
        </w:rPr>
      </w:pPr>
      <w:r w:rsidRPr="00B801A5">
        <w:rPr>
          <w:color w:val="000000"/>
          <w:sz w:val="28"/>
          <w:szCs w:val="28"/>
        </w:rPr>
        <w:lastRenderedPageBreak/>
        <w:t>2.</w:t>
      </w:r>
      <w:r>
        <w:rPr>
          <w:color w:val="000000"/>
          <w:sz w:val="28"/>
          <w:szCs w:val="28"/>
        </w:rPr>
        <w:t xml:space="preserve"> </w:t>
      </w:r>
      <w:r w:rsidR="00CA19CA" w:rsidRPr="00B801A5">
        <w:rPr>
          <w:color w:val="000000"/>
          <w:sz w:val="28"/>
          <w:szCs w:val="28"/>
        </w:rPr>
        <w:t>Bãi bỏ toàn bộ Nghị quyết số 31/2023/NQ-HĐND ngày 08 tháng 12 năm 2023 của Hội đồng nhân dân tỉnh Bình Phước quy định các biện pháp bảo đảm thực hiện dân chủ ở cơ sở trên địa bàn tỉnh Bình Phước.</w:t>
      </w:r>
    </w:p>
    <w:p w14:paraId="694A458C" w14:textId="005652F3" w:rsidR="00CA19CA" w:rsidRPr="00B801A5" w:rsidRDefault="00B801A5" w:rsidP="00B801A5">
      <w:pPr>
        <w:spacing w:before="60" w:after="60"/>
        <w:ind w:firstLine="720"/>
        <w:jc w:val="both"/>
        <w:rPr>
          <w:color w:val="000000"/>
          <w:sz w:val="28"/>
          <w:szCs w:val="28"/>
        </w:rPr>
      </w:pPr>
      <w:r>
        <w:rPr>
          <w:color w:val="000000"/>
          <w:sz w:val="28"/>
          <w:szCs w:val="28"/>
        </w:rPr>
        <w:t xml:space="preserve">3. </w:t>
      </w:r>
      <w:r w:rsidR="00CA19CA" w:rsidRPr="00B801A5">
        <w:rPr>
          <w:color w:val="000000"/>
          <w:sz w:val="28"/>
          <w:szCs w:val="28"/>
        </w:rPr>
        <w:t>Bãi bỏ toàn bộ Nghị quyết số 35/2024/NQ-HĐND ngày 17 tháng 7 năm 2024 của Hội đồng nhân dân tỉnh Đồng Nai qu</w:t>
      </w:r>
      <w:r w:rsidR="00A019FC">
        <w:rPr>
          <w:color w:val="000000"/>
          <w:sz w:val="28"/>
          <w:szCs w:val="28"/>
        </w:rPr>
        <w:t>yết</w:t>
      </w:r>
      <w:r w:rsidR="00CA19CA" w:rsidRPr="00B801A5">
        <w:rPr>
          <w:color w:val="000000"/>
          <w:sz w:val="28"/>
          <w:szCs w:val="28"/>
        </w:rPr>
        <w:t xml:space="preserve"> định các biện pháp bảo đảm thực hiện dân chủ ở cơ sở trên địa bàn tỉnh Đồng Nai.</w:t>
      </w:r>
    </w:p>
    <w:p w14:paraId="736CCCBC" w14:textId="6A827E90" w:rsidR="0050229A" w:rsidRPr="00CA19CA" w:rsidRDefault="0050229A" w:rsidP="00CA19CA">
      <w:pPr>
        <w:spacing w:before="60" w:after="60"/>
        <w:ind w:firstLine="720"/>
        <w:jc w:val="both"/>
        <w:rPr>
          <w:i/>
          <w:iCs/>
          <w:color w:val="000000" w:themeColor="text1"/>
          <w:sz w:val="28"/>
          <w:szCs w:val="28"/>
        </w:rPr>
      </w:pPr>
      <w:r w:rsidRPr="00CA19CA">
        <w:rPr>
          <w:i/>
          <w:iCs/>
          <w:color w:val="000000" w:themeColor="text1"/>
          <w:sz w:val="28"/>
          <w:szCs w:val="28"/>
        </w:rPr>
        <w:t>Nghị quyết này đã được Hội đồng nhân dân t</w:t>
      </w:r>
      <w:r w:rsidR="00A351EE" w:rsidRPr="00CA19CA">
        <w:rPr>
          <w:i/>
          <w:iCs/>
          <w:color w:val="000000" w:themeColor="text1"/>
          <w:sz w:val="28"/>
          <w:szCs w:val="28"/>
        </w:rPr>
        <w:t>hành phố</w:t>
      </w:r>
      <w:r w:rsidRPr="00CA19CA">
        <w:rPr>
          <w:i/>
          <w:iCs/>
          <w:color w:val="000000" w:themeColor="text1"/>
          <w:sz w:val="28"/>
          <w:szCs w:val="28"/>
        </w:rPr>
        <w:t xml:space="preserve"> </w:t>
      </w:r>
      <w:r w:rsidR="00874D4C" w:rsidRPr="00CA19CA">
        <w:rPr>
          <w:i/>
          <w:iCs/>
          <w:color w:val="000000" w:themeColor="text1"/>
          <w:sz w:val="28"/>
          <w:szCs w:val="28"/>
        </w:rPr>
        <w:t xml:space="preserve">Đồng Nai khóa </w:t>
      </w:r>
      <w:r w:rsidR="00874D4C" w:rsidRPr="00CA19CA">
        <w:rPr>
          <w:i/>
          <w:iCs/>
          <w:color w:val="000000" w:themeColor="text1"/>
          <w:sz w:val="28"/>
          <w:szCs w:val="28"/>
          <w:lang w:val="vi-VN"/>
        </w:rPr>
        <w:t xml:space="preserve">   </w:t>
      </w:r>
      <w:r w:rsidRPr="00CA19CA">
        <w:rPr>
          <w:i/>
          <w:iCs/>
          <w:color w:val="000000" w:themeColor="text1"/>
          <w:sz w:val="28"/>
          <w:szCs w:val="28"/>
        </w:rPr>
        <w:t xml:space="preserve">, Kỳ họp </w:t>
      </w:r>
      <w:r w:rsidR="00661A85" w:rsidRPr="00CA19CA">
        <w:rPr>
          <w:i/>
          <w:iCs/>
          <w:color w:val="000000" w:themeColor="text1"/>
          <w:sz w:val="28"/>
          <w:szCs w:val="28"/>
        </w:rPr>
        <w:t xml:space="preserve">      </w:t>
      </w:r>
      <w:r w:rsidR="00874D4C" w:rsidRPr="00CA19CA">
        <w:rPr>
          <w:i/>
          <w:iCs/>
          <w:color w:val="000000" w:themeColor="text1"/>
          <w:sz w:val="28"/>
          <w:szCs w:val="28"/>
        </w:rPr>
        <w:t>thông qua ngày</w:t>
      </w:r>
      <w:r w:rsidR="00874D4C" w:rsidRPr="00CA19CA">
        <w:rPr>
          <w:i/>
          <w:iCs/>
          <w:color w:val="000000" w:themeColor="text1"/>
          <w:sz w:val="28"/>
          <w:szCs w:val="28"/>
          <w:lang w:val="vi-VN"/>
        </w:rPr>
        <w:t xml:space="preserve">    </w:t>
      </w:r>
      <w:r w:rsidR="00874D4C" w:rsidRPr="00CA19CA">
        <w:rPr>
          <w:i/>
          <w:iCs/>
          <w:color w:val="000000" w:themeColor="text1"/>
          <w:sz w:val="28"/>
          <w:szCs w:val="28"/>
        </w:rPr>
        <w:t xml:space="preserve"> tháng </w:t>
      </w:r>
      <w:r w:rsidR="00874D4C" w:rsidRPr="00CA19CA">
        <w:rPr>
          <w:i/>
          <w:iCs/>
          <w:color w:val="000000" w:themeColor="text1"/>
          <w:sz w:val="28"/>
          <w:szCs w:val="28"/>
          <w:lang w:val="vi-VN"/>
        </w:rPr>
        <w:t xml:space="preserve">    </w:t>
      </w:r>
      <w:r w:rsidRPr="00CA19CA">
        <w:rPr>
          <w:i/>
          <w:iCs/>
          <w:color w:val="000000" w:themeColor="text1"/>
          <w:sz w:val="28"/>
          <w:szCs w:val="28"/>
        </w:rPr>
        <w:t xml:space="preserve"> năm 202</w:t>
      </w:r>
      <w:r w:rsidR="00A351EE" w:rsidRPr="00CA19CA">
        <w:rPr>
          <w:i/>
          <w:iCs/>
          <w:color w:val="000000" w:themeColor="text1"/>
          <w:sz w:val="28"/>
          <w:szCs w:val="28"/>
        </w:rPr>
        <w:t>6</w:t>
      </w:r>
      <w:r w:rsidRPr="00CA19CA">
        <w:rPr>
          <w:i/>
          <w:iCs/>
          <w:color w:val="000000" w:themeColor="text1"/>
          <w:sz w:val="28"/>
          <w:szCs w:val="28"/>
        </w:rPr>
        <w:t>.</w:t>
      </w:r>
    </w:p>
    <w:p w14:paraId="2FF7388A" w14:textId="77777777" w:rsidR="009E057F" w:rsidRPr="00CA19CA" w:rsidRDefault="009E057F" w:rsidP="009E057F">
      <w:pPr>
        <w:ind w:firstLine="720"/>
        <w:jc w:val="both"/>
        <w:rPr>
          <w:color w:val="000000" w:themeColor="text1"/>
          <w:sz w:val="2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61"/>
        <w:gridCol w:w="4471"/>
      </w:tblGrid>
      <w:tr w:rsidR="005F56CE" w:rsidRPr="00CA19CA" w14:paraId="5633BEB1" w14:textId="77777777" w:rsidTr="005F56CE">
        <w:tc>
          <w:tcPr>
            <w:tcW w:w="2679" w:type="pct"/>
            <w:tcBorders>
              <w:top w:val="nil"/>
              <w:left w:val="nil"/>
              <w:bottom w:val="nil"/>
              <w:right w:val="nil"/>
              <w:tl2br w:val="nil"/>
              <w:tr2bl w:val="nil"/>
            </w:tcBorders>
            <w:tcMar>
              <w:top w:w="0" w:type="dxa"/>
              <w:left w:w="108" w:type="dxa"/>
              <w:bottom w:w="0" w:type="dxa"/>
              <w:right w:w="108" w:type="dxa"/>
            </w:tcMar>
          </w:tcPr>
          <w:p w14:paraId="3A40E3DE" w14:textId="77777777" w:rsidR="005F56CE" w:rsidRPr="00CA19CA" w:rsidRDefault="0050229A" w:rsidP="009E057F">
            <w:pPr>
              <w:rPr>
                <w:color w:val="000000" w:themeColor="text1"/>
                <w:sz w:val="22"/>
                <w:szCs w:val="22"/>
              </w:rPr>
            </w:pPr>
            <w:r w:rsidRPr="00CA19CA">
              <w:rPr>
                <w:color w:val="000000" w:themeColor="text1"/>
                <w:sz w:val="22"/>
                <w:szCs w:val="22"/>
              </w:rPr>
              <w:t> </w:t>
            </w:r>
            <w:r w:rsidR="005F56CE" w:rsidRPr="00CA19CA">
              <w:rPr>
                <w:b/>
                <w:bCs/>
                <w:i/>
                <w:iCs/>
                <w:color w:val="000000" w:themeColor="text1"/>
                <w:sz w:val="22"/>
                <w:szCs w:val="22"/>
              </w:rPr>
              <w:t>Nơi nhận:</w:t>
            </w:r>
            <w:r w:rsidR="005F56CE" w:rsidRPr="00CA19CA">
              <w:rPr>
                <w:b/>
                <w:bCs/>
                <w:i/>
                <w:iCs/>
                <w:color w:val="000000" w:themeColor="text1"/>
                <w:sz w:val="22"/>
                <w:szCs w:val="22"/>
              </w:rPr>
              <w:br/>
            </w:r>
            <w:r w:rsidR="005F56CE" w:rsidRPr="00CA19CA">
              <w:rPr>
                <w:color w:val="000000" w:themeColor="text1"/>
                <w:sz w:val="22"/>
                <w:szCs w:val="22"/>
              </w:rPr>
              <w:t>- Ủy ban Thường vụ Quốc hội;</w:t>
            </w:r>
            <w:r w:rsidR="005F56CE" w:rsidRPr="00CA19CA">
              <w:rPr>
                <w:color w:val="000000" w:themeColor="text1"/>
                <w:sz w:val="22"/>
                <w:szCs w:val="22"/>
              </w:rPr>
              <w:br/>
              <w:t>- Chính phủ;</w:t>
            </w:r>
            <w:r w:rsidR="005F56CE" w:rsidRPr="00CA19CA">
              <w:rPr>
                <w:color w:val="000000" w:themeColor="text1"/>
                <w:sz w:val="22"/>
                <w:szCs w:val="22"/>
              </w:rPr>
              <w:br/>
              <w:t>- Ủy ban Công tác đại biểu của Quốc hội;</w:t>
            </w:r>
            <w:r w:rsidR="005F56CE" w:rsidRPr="00CA19CA">
              <w:rPr>
                <w:color w:val="000000" w:themeColor="text1"/>
                <w:sz w:val="22"/>
                <w:szCs w:val="22"/>
              </w:rPr>
              <w:br/>
              <w:t>- Bộ Nội vụ;</w:t>
            </w:r>
            <w:r w:rsidR="005F56CE" w:rsidRPr="00CA19CA">
              <w:rPr>
                <w:color w:val="000000" w:themeColor="text1"/>
                <w:sz w:val="22"/>
                <w:szCs w:val="22"/>
              </w:rPr>
              <w:br/>
              <w:t>- Vụ Pháp chế - Bộ Nội vụ;</w:t>
            </w:r>
            <w:r w:rsidR="005F56CE" w:rsidRPr="00CA19CA">
              <w:rPr>
                <w:color w:val="000000" w:themeColor="text1"/>
                <w:sz w:val="22"/>
                <w:szCs w:val="22"/>
              </w:rPr>
              <w:br/>
              <w:t>- Cục KTVB và QL XLVPHC - Bộ Tư pháp;</w:t>
            </w:r>
            <w:r w:rsidR="005F56CE" w:rsidRPr="00CA19CA">
              <w:rPr>
                <w:color w:val="000000" w:themeColor="text1"/>
                <w:sz w:val="22"/>
                <w:szCs w:val="22"/>
              </w:rPr>
              <w:br/>
              <w:t>- Thường trực T</w:t>
            </w:r>
            <w:r w:rsidR="00A351EE" w:rsidRPr="00CA19CA">
              <w:rPr>
                <w:color w:val="000000" w:themeColor="text1"/>
                <w:sz w:val="22"/>
                <w:szCs w:val="22"/>
              </w:rPr>
              <w:t>hàn</w:t>
            </w:r>
            <w:r w:rsidR="005F56CE" w:rsidRPr="00CA19CA">
              <w:rPr>
                <w:color w:val="000000" w:themeColor="text1"/>
                <w:sz w:val="22"/>
                <w:szCs w:val="22"/>
              </w:rPr>
              <w:t>h ủy;</w:t>
            </w:r>
            <w:r w:rsidR="005F56CE" w:rsidRPr="00CA19CA">
              <w:rPr>
                <w:color w:val="000000" w:themeColor="text1"/>
                <w:sz w:val="22"/>
                <w:szCs w:val="22"/>
              </w:rPr>
              <w:br/>
              <w:t>- Đảng ủy các cơ quan Đảng t</w:t>
            </w:r>
            <w:r w:rsidR="00A351EE" w:rsidRPr="00CA19CA">
              <w:rPr>
                <w:color w:val="000000" w:themeColor="text1"/>
                <w:sz w:val="22"/>
                <w:szCs w:val="22"/>
              </w:rPr>
              <w:t>hành phố</w:t>
            </w:r>
            <w:r w:rsidR="005F56CE" w:rsidRPr="00CA19CA">
              <w:rPr>
                <w:color w:val="000000" w:themeColor="text1"/>
                <w:sz w:val="22"/>
                <w:szCs w:val="22"/>
              </w:rPr>
              <w:t>;</w:t>
            </w:r>
            <w:r w:rsidR="005F56CE" w:rsidRPr="00CA19CA">
              <w:rPr>
                <w:color w:val="000000" w:themeColor="text1"/>
                <w:sz w:val="22"/>
                <w:szCs w:val="22"/>
              </w:rPr>
              <w:br/>
              <w:t>- Đoàn ĐBQH</w:t>
            </w:r>
            <w:r w:rsidR="00A351EE" w:rsidRPr="00CA19CA">
              <w:rPr>
                <w:color w:val="000000" w:themeColor="text1"/>
                <w:sz w:val="22"/>
                <w:szCs w:val="22"/>
              </w:rPr>
              <w:t xml:space="preserve"> và HĐND</w:t>
            </w:r>
            <w:r w:rsidR="005F56CE" w:rsidRPr="00CA19CA">
              <w:rPr>
                <w:color w:val="000000" w:themeColor="text1"/>
                <w:sz w:val="22"/>
                <w:szCs w:val="22"/>
              </w:rPr>
              <w:t xml:space="preserve"> </w:t>
            </w:r>
            <w:r w:rsidR="00A351EE" w:rsidRPr="00CA19CA">
              <w:rPr>
                <w:color w:val="000000" w:themeColor="text1"/>
                <w:sz w:val="22"/>
                <w:szCs w:val="22"/>
              </w:rPr>
              <w:t>thành phố</w:t>
            </w:r>
            <w:r w:rsidR="005F56CE" w:rsidRPr="00CA19CA">
              <w:rPr>
                <w:color w:val="000000" w:themeColor="text1"/>
                <w:sz w:val="22"/>
                <w:szCs w:val="22"/>
              </w:rPr>
              <w:t>;</w:t>
            </w:r>
            <w:r w:rsidR="005F56CE" w:rsidRPr="00CA19CA">
              <w:rPr>
                <w:color w:val="000000" w:themeColor="text1"/>
                <w:sz w:val="22"/>
                <w:szCs w:val="22"/>
              </w:rPr>
              <w:br/>
              <w:t xml:space="preserve">- Đảng ủy HĐND </w:t>
            </w:r>
            <w:r w:rsidR="00A351EE" w:rsidRPr="00CA19CA">
              <w:rPr>
                <w:color w:val="000000" w:themeColor="text1"/>
                <w:sz w:val="22"/>
                <w:szCs w:val="22"/>
              </w:rPr>
              <w:t>thành phố</w:t>
            </w:r>
            <w:r w:rsidR="005F56CE" w:rsidRPr="00CA19CA">
              <w:rPr>
                <w:color w:val="000000" w:themeColor="text1"/>
                <w:sz w:val="22"/>
                <w:szCs w:val="22"/>
              </w:rPr>
              <w:t>;</w:t>
            </w:r>
            <w:r w:rsidR="005F56CE" w:rsidRPr="00CA19CA">
              <w:rPr>
                <w:color w:val="000000" w:themeColor="text1"/>
                <w:sz w:val="22"/>
                <w:szCs w:val="22"/>
              </w:rPr>
              <w:br/>
              <w:t xml:space="preserve">- Thường trực HĐND </w:t>
            </w:r>
            <w:r w:rsidR="00A351EE" w:rsidRPr="00CA19CA">
              <w:rPr>
                <w:color w:val="000000" w:themeColor="text1"/>
                <w:sz w:val="22"/>
                <w:szCs w:val="22"/>
              </w:rPr>
              <w:t>thành phố</w:t>
            </w:r>
            <w:r w:rsidR="005F56CE" w:rsidRPr="00CA19CA">
              <w:rPr>
                <w:color w:val="000000" w:themeColor="text1"/>
                <w:sz w:val="22"/>
                <w:szCs w:val="22"/>
              </w:rPr>
              <w:t>;</w:t>
            </w:r>
            <w:r w:rsidR="005F56CE" w:rsidRPr="00CA19CA">
              <w:rPr>
                <w:color w:val="000000" w:themeColor="text1"/>
                <w:sz w:val="22"/>
                <w:szCs w:val="22"/>
              </w:rPr>
              <w:br/>
              <w:t xml:space="preserve">- UBND tỉnh, UBMTTQVN </w:t>
            </w:r>
            <w:r w:rsidR="00A351EE" w:rsidRPr="00CA19CA">
              <w:rPr>
                <w:color w:val="000000" w:themeColor="text1"/>
                <w:sz w:val="22"/>
                <w:szCs w:val="22"/>
              </w:rPr>
              <w:t>thành phố</w:t>
            </w:r>
            <w:r w:rsidR="005F56CE" w:rsidRPr="00CA19CA">
              <w:rPr>
                <w:color w:val="000000" w:themeColor="text1"/>
                <w:sz w:val="22"/>
                <w:szCs w:val="22"/>
              </w:rPr>
              <w:t>;</w:t>
            </w:r>
            <w:r w:rsidR="005F56CE" w:rsidRPr="00CA19CA">
              <w:rPr>
                <w:color w:val="000000" w:themeColor="text1"/>
                <w:sz w:val="22"/>
                <w:szCs w:val="22"/>
              </w:rPr>
              <w:br/>
              <w:t xml:space="preserve">- Các Ban của HĐND </w:t>
            </w:r>
            <w:r w:rsidR="00A351EE" w:rsidRPr="00CA19CA">
              <w:rPr>
                <w:color w:val="000000" w:themeColor="text1"/>
                <w:sz w:val="22"/>
                <w:szCs w:val="22"/>
              </w:rPr>
              <w:t>thành phố</w:t>
            </w:r>
            <w:r w:rsidR="005F56CE" w:rsidRPr="00CA19CA">
              <w:rPr>
                <w:color w:val="000000" w:themeColor="text1"/>
                <w:sz w:val="22"/>
                <w:szCs w:val="22"/>
              </w:rPr>
              <w:t>;</w:t>
            </w:r>
            <w:r w:rsidR="005F56CE" w:rsidRPr="00CA19CA">
              <w:rPr>
                <w:color w:val="000000" w:themeColor="text1"/>
                <w:sz w:val="22"/>
                <w:szCs w:val="22"/>
              </w:rPr>
              <w:br/>
              <w:t xml:space="preserve">- Đại biểu HĐND </w:t>
            </w:r>
            <w:r w:rsidR="00A351EE" w:rsidRPr="00CA19CA">
              <w:rPr>
                <w:color w:val="000000" w:themeColor="text1"/>
                <w:sz w:val="22"/>
                <w:szCs w:val="22"/>
              </w:rPr>
              <w:t>thành phố</w:t>
            </w:r>
            <w:r w:rsidR="005F56CE" w:rsidRPr="00CA19CA">
              <w:rPr>
                <w:color w:val="000000" w:themeColor="text1"/>
                <w:sz w:val="22"/>
                <w:szCs w:val="22"/>
              </w:rPr>
              <w:t>;</w:t>
            </w:r>
            <w:r w:rsidR="005F56CE" w:rsidRPr="00CA19CA">
              <w:rPr>
                <w:color w:val="000000" w:themeColor="text1"/>
                <w:sz w:val="22"/>
                <w:szCs w:val="22"/>
              </w:rPr>
              <w:br/>
              <w:t>- Văn phòng: T</w:t>
            </w:r>
            <w:r w:rsidR="00A351EE" w:rsidRPr="00CA19CA">
              <w:rPr>
                <w:color w:val="000000" w:themeColor="text1"/>
                <w:sz w:val="22"/>
                <w:szCs w:val="22"/>
              </w:rPr>
              <w:t>hành</w:t>
            </w:r>
            <w:r w:rsidR="005F56CE" w:rsidRPr="00CA19CA">
              <w:rPr>
                <w:color w:val="000000" w:themeColor="text1"/>
                <w:sz w:val="22"/>
                <w:szCs w:val="22"/>
              </w:rPr>
              <w:t xml:space="preserve"> ủy, UBND </w:t>
            </w:r>
            <w:r w:rsidR="00A351EE" w:rsidRPr="00CA19CA">
              <w:rPr>
                <w:color w:val="000000" w:themeColor="text1"/>
                <w:sz w:val="22"/>
                <w:szCs w:val="22"/>
              </w:rPr>
              <w:t>thành phố</w:t>
            </w:r>
            <w:r w:rsidR="005F56CE" w:rsidRPr="00CA19CA">
              <w:rPr>
                <w:color w:val="000000" w:themeColor="text1"/>
                <w:sz w:val="22"/>
                <w:szCs w:val="22"/>
              </w:rPr>
              <w:t>;</w:t>
            </w:r>
            <w:r w:rsidR="005F56CE" w:rsidRPr="00CA19CA">
              <w:rPr>
                <w:color w:val="000000" w:themeColor="text1"/>
                <w:sz w:val="22"/>
                <w:szCs w:val="22"/>
              </w:rPr>
              <w:br/>
              <w:t>- Văn phòng Đoàn ĐBQH và HĐND tỉnh;</w:t>
            </w:r>
            <w:r w:rsidR="005F56CE" w:rsidRPr="00CA19CA">
              <w:rPr>
                <w:color w:val="000000" w:themeColor="text1"/>
                <w:sz w:val="22"/>
                <w:szCs w:val="22"/>
              </w:rPr>
              <w:br/>
              <w:t>- Tòa án nhân dân tỉnh;</w:t>
            </w:r>
            <w:r w:rsidR="005F56CE" w:rsidRPr="00CA19CA">
              <w:rPr>
                <w:color w:val="000000" w:themeColor="text1"/>
                <w:sz w:val="22"/>
                <w:szCs w:val="22"/>
              </w:rPr>
              <w:br/>
              <w:t>- Viện kiểm sát nhân dân tỉnh;</w:t>
            </w:r>
            <w:r w:rsidR="005F56CE" w:rsidRPr="00CA19CA">
              <w:rPr>
                <w:color w:val="000000" w:themeColor="text1"/>
                <w:sz w:val="22"/>
                <w:szCs w:val="22"/>
              </w:rPr>
              <w:br/>
              <w:t>- Cơ quan thi hành án dân sự tỉnh;</w:t>
            </w:r>
            <w:r w:rsidR="005F56CE" w:rsidRPr="00CA19CA">
              <w:rPr>
                <w:color w:val="000000" w:themeColor="text1"/>
                <w:sz w:val="22"/>
                <w:szCs w:val="22"/>
              </w:rPr>
              <w:br/>
              <w:t>- Các sở, ban, ngành ở tỉnh;</w:t>
            </w:r>
            <w:r w:rsidR="005F56CE" w:rsidRPr="00CA19CA">
              <w:rPr>
                <w:color w:val="000000" w:themeColor="text1"/>
                <w:sz w:val="22"/>
                <w:szCs w:val="22"/>
              </w:rPr>
              <w:br/>
              <w:t>- Thường trực HĐND, UBND cấp xã;</w:t>
            </w:r>
            <w:r w:rsidR="005F56CE" w:rsidRPr="00CA19CA">
              <w:rPr>
                <w:color w:val="000000" w:themeColor="text1"/>
                <w:sz w:val="22"/>
                <w:szCs w:val="22"/>
              </w:rPr>
              <w:br/>
              <w:t>- Báo và Phát thanh, Truyền hình Đồng Nai;</w:t>
            </w:r>
            <w:r w:rsidR="005F56CE" w:rsidRPr="00CA19CA">
              <w:rPr>
                <w:color w:val="000000" w:themeColor="text1"/>
                <w:sz w:val="22"/>
                <w:szCs w:val="22"/>
              </w:rPr>
              <w:br/>
              <w:t>- Lưu: VT, HĐND.</w:t>
            </w:r>
          </w:p>
        </w:tc>
        <w:tc>
          <w:tcPr>
            <w:tcW w:w="2321" w:type="pct"/>
            <w:tcBorders>
              <w:top w:val="nil"/>
              <w:left w:val="nil"/>
              <w:bottom w:val="nil"/>
              <w:right w:val="nil"/>
              <w:tl2br w:val="nil"/>
              <w:tr2bl w:val="nil"/>
            </w:tcBorders>
            <w:tcMar>
              <w:top w:w="0" w:type="dxa"/>
              <w:left w:w="108" w:type="dxa"/>
              <w:bottom w:w="0" w:type="dxa"/>
              <w:right w:w="108" w:type="dxa"/>
            </w:tcMar>
          </w:tcPr>
          <w:p w14:paraId="66729E67" w14:textId="77777777" w:rsidR="005F56CE" w:rsidRPr="00CA19CA" w:rsidRDefault="005F56CE" w:rsidP="009E057F">
            <w:pPr>
              <w:jc w:val="center"/>
              <w:rPr>
                <w:color w:val="000000" w:themeColor="text1"/>
                <w:sz w:val="28"/>
                <w:szCs w:val="28"/>
              </w:rPr>
            </w:pPr>
            <w:r w:rsidRPr="00CA19CA">
              <w:rPr>
                <w:b/>
                <w:bCs/>
                <w:color w:val="000000" w:themeColor="text1"/>
                <w:sz w:val="28"/>
                <w:szCs w:val="28"/>
              </w:rPr>
              <w:t>CHỦ TỊCH</w:t>
            </w:r>
            <w:r w:rsidRPr="00CA19CA">
              <w:rPr>
                <w:b/>
                <w:bCs/>
                <w:color w:val="000000" w:themeColor="text1"/>
                <w:sz w:val="28"/>
                <w:szCs w:val="28"/>
              </w:rPr>
              <w:br/>
            </w:r>
            <w:r w:rsidRPr="00CA19CA">
              <w:rPr>
                <w:b/>
                <w:bCs/>
                <w:color w:val="000000" w:themeColor="text1"/>
                <w:sz w:val="28"/>
                <w:szCs w:val="28"/>
              </w:rPr>
              <w:br/>
            </w:r>
            <w:r w:rsidRPr="00CA19CA">
              <w:rPr>
                <w:b/>
                <w:bCs/>
                <w:color w:val="000000" w:themeColor="text1"/>
                <w:sz w:val="28"/>
                <w:szCs w:val="28"/>
              </w:rPr>
              <w:br/>
            </w:r>
            <w:r w:rsidRPr="00CA19CA">
              <w:rPr>
                <w:b/>
                <w:bCs/>
                <w:color w:val="000000" w:themeColor="text1"/>
                <w:sz w:val="28"/>
                <w:szCs w:val="28"/>
              </w:rPr>
              <w:br/>
            </w:r>
            <w:r w:rsidRPr="00CA19CA">
              <w:rPr>
                <w:b/>
                <w:bCs/>
                <w:color w:val="000000" w:themeColor="text1"/>
                <w:sz w:val="28"/>
                <w:szCs w:val="28"/>
              </w:rPr>
              <w:br/>
            </w:r>
          </w:p>
        </w:tc>
      </w:tr>
    </w:tbl>
    <w:p w14:paraId="1A276E03" w14:textId="77777777" w:rsidR="0050229A" w:rsidRPr="00CA19CA" w:rsidRDefault="0050229A" w:rsidP="009E057F">
      <w:pPr>
        <w:rPr>
          <w:color w:val="000000" w:themeColor="text1"/>
          <w:sz w:val="22"/>
          <w:szCs w:val="22"/>
        </w:rPr>
      </w:pPr>
      <w:r w:rsidRPr="00CA19CA">
        <w:rPr>
          <w:color w:val="000000" w:themeColor="text1"/>
          <w:sz w:val="22"/>
          <w:szCs w:val="22"/>
        </w:rPr>
        <w:t> </w:t>
      </w:r>
    </w:p>
    <w:sectPr w:rsidR="0050229A" w:rsidRPr="00CA19CA" w:rsidSect="005F56CE">
      <w:headerReference w:type="default" r:id="rId7"/>
      <w:pgSz w:w="12240" w:h="15840"/>
      <w:pgMar w:top="1134" w:right="90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DEBEF" w14:textId="77777777" w:rsidR="0097588E" w:rsidRDefault="0097588E" w:rsidP="005F56CE">
      <w:r>
        <w:separator/>
      </w:r>
    </w:p>
  </w:endnote>
  <w:endnote w:type="continuationSeparator" w:id="0">
    <w:p w14:paraId="55072C09" w14:textId="77777777" w:rsidR="0097588E" w:rsidRDefault="0097588E" w:rsidP="005F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79B0B" w14:textId="77777777" w:rsidR="0097588E" w:rsidRDefault="0097588E" w:rsidP="005F56CE">
      <w:r>
        <w:separator/>
      </w:r>
    </w:p>
  </w:footnote>
  <w:footnote w:type="continuationSeparator" w:id="0">
    <w:p w14:paraId="53963CEC" w14:textId="77777777" w:rsidR="0097588E" w:rsidRDefault="0097588E" w:rsidP="005F5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DB8AA" w14:textId="77777777" w:rsidR="005F56CE" w:rsidRDefault="005F56CE">
    <w:pPr>
      <w:pStyle w:val="Header"/>
      <w:jc w:val="center"/>
    </w:pPr>
    <w:r>
      <w:fldChar w:fldCharType="begin"/>
    </w:r>
    <w:r>
      <w:instrText xml:space="preserve"> PAGE   \* MERGEFORMAT </w:instrText>
    </w:r>
    <w:r>
      <w:fldChar w:fldCharType="separate"/>
    </w:r>
    <w:r>
      <w:rPr>
        <w:noProof/>
      </w:rPr>
      <w:t>2</w:t>
    </w:r>
    <w:r>
      <w:rPr>
        <w:noProof/>
      </w:rPr>
      <w:fldChar w:fldCharType="end"/>
    </w:r>
  </w:p>
  <w:p w14:paraId="71B238C8" w14:textId="77777777" w:rsidR="005F56CE" w:rsidRDefault="005F5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861B7"/>
    <w:multiLevelType w:val="multilevel"/>
    <w:tmpl w:val="DAA8E11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5A7B5D"/>
    <w:multiLevelType w:val="hybridMultilevel"/>
    <w:tmpl w:val="4A0C3F90"/>
    <w:lvl w:ilvl="0" w:tplc="A686D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730EA5"/>
    <w:multiLevelType w:val="multilevel"/>
    <w:tmpl w:val="525CFE2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3F22AB"/>
    <w:multiLevelType w:val="hybridMultilevel"/>
    <w:tmpl w:val="7E3E7AE2"/>
    <w:lvl w:ilvl="0" w:tplc="148CC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0C539B"/>
    <w:multiLevelType w:val="hybridMultilevel"/>
    <w:tmpl w:val="0D421268"/>
    <w:lvl w:ilvl="0" w:tplc="E6222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9843B99"/>
    <w:multiLevelType w:val="multilevel"/>
    <w:tmpl w:val="525CFE20"/>
    <w:styleLink w:val="CurrentList1"/>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B0977AE"/>
    <w:multiLevelType w:val="multilevel"/>
    <w:tmpl w:val="7CF424F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8109831">
    <w:abstractNumId w:val="0"/>
  </w:num>
  <w:num w:numId="2" w16cid:durableId="1877156462">
    <w:abstractNumId w:val="2"/>
  </w:num>
  <w:num w:numId="3" w16cid:durableId="728459216">
    <w:abstractNumId w:val="5"/>
  </w:num>
  <w:num w:numId="4" w16cid:durableId="437523719">
    <w:abstractNumId w:val="6"/>
  </w:num>
  <w:num w:numId="5" w16cid:durableId="399451510">
    <w:abstractNumId w:val="1"/>
  </w:num>
  <w:num w:numId="6" w16cid:durableId="1946033954">
    <w:abstractNumId w:val="3"/>
  </w:num>
  <w:num w:numId="7" w16cid:durableId="1709523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4C"/>
    <w:rsid w:val="00126F61"/>
    <w:rsid w:val="00144BA0"/>
    <w:rsid w:val="00184A99"/>
    <w:rsid w:val="00222FD7"/>
    <w:rsid w:val="002B43B9"/>
    <w:rsid w:val="00307BAA"/>
    <w:rsid w:val="003A5FF5"/>
    <w:rsid w:val="00405083"/>
    <w:rsid w:val="00471BFB"/>
    <w:rsid w:val="00474C85"/>
    <w:rsid w:val="0050229A"/>
    <w:rsid w:val="00512B9E"/>
    <w:rsid w:val="005174F1"/>
    <w:rsid w:val="005919F4"/>
    <w:rsid w:val="005F56CE"/>
    <w:rsid w:val="00661A85"/>
    <w:rsid w:val="007B1AE5"/>
    <w:rsid w:val="00874D4C"/>
    <w:rsid w:val="008A71AC"/>
    <w:rsid w:val="009242C0"/>
    <w:rsid w:val="0097530E"/>
    <w:rsid w:val="0097588E"/>
    <w:rsid w:val="009E057F"/>
    <w:rsid w:val="00A019FC"/>
    <w:rsid w:val="00A351EE"/>
    <w:rsid w:val="00AC711B"/>
    <w:rsid w:val="00B801A5"/>
    <w:rsid w:val="00CA19CA"/>
    <w:rsid w:val="00D110FB"/>
    <w:rsid w:val="00D86972"/>
    <w:rsid w:val="00F749E6"/>
    <w:rsid w:val="00FE08C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AE00A5"/>
  <w15:chartTrackingRefBased/>
  <w15:docId w15:val="{2079EE8D-F3DA-4529-8E18-7AC41185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6CE"/>
    <w:pPr>
      <w:tabs>
        <w:tab w:val="center" w:pos="4680"/>
        <w:tab w:val="right" w:pos="9360"/>
      </w:tabs>
    </w:pPr>
  </w:style>
  <w:style w:type="character" w:customStyle="1" w:styleId="HeaderChar">
    <w:name w:val="Header Char"/>
    <w:link w:val="Header"/>
    <w:uiPriority w:val="99"/>
    <w:rsid w:val="005F56CE"/>
    <w:rPr>
      <w:sz w:val="24"/>
      <w:szCs w:val="24"/>
    </w:rPr>
  </w:style>
  <w:style w:type="paragraph" w:styleId="Footer">
    <w:name w:val="footer"/>
    <w:basedOn w:val="Normal"/>
    <w:link w:val="FooterChar"/>
    <w:uiPriority w:val="99"/>
    <w:unhideWhenUsed/>
    <w:rsid w:val="005F56CE"/>
    <w:pPr>
      <w:tabs>
        <w:tab w:val="center" w:pos="4680"/>
        <w:tab w:val="right" w:pos="9360"/>
      </w:tabs>
    </w:pPr>
  </w:style>
  <w:style w:type="character" w:customStyle="1" w:styleId="FooterChar">
    <w:name w:val="Footer Char"/>
    <w:link w:val="Footer"/>
    <w:uiPriority w:val="99"/>
    <w:rsid w:val="005F56CE"/>
    <w:rPr>
      <w:sz w:val="24"/>
      <w:szCs w:val="24"/>
    </w:rPr>
  </w:style>
  <w:style w:type="numbering" w:customStyle="1" w:styleId="CurrentList1">
    <w:name w:val="Current List1"/>
    <w:uiPriority w:val="99"/>
    <w:rsid w:val="00CA19C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trucbdt@noivu.local</cp:lastModifiedBy>
  <cp:revision>2</cp:revision>
  <cp:lastPrinted>2026-05-11T10:21:00Z</cp:lastPrinted>
  <dcterms:created xsi:type="dcterms:W3CDTF">2026-05-25T13:00:00Z</dcterms:created>
  <dcterms:modified xsi:type="dcterms:W3CDTF">2026-05-25T13:00:00Z</dcterms:modified>
</cp:coreProperties>
</file>