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4635" w:type="dxa"/>
        <w:tblInd w:w="-34" w:type="dxa"/>
        <w:tblLayout w:type="fixed"/>
        <w:tblLook w:val="0000" w:firstRow="0" w:lastRow="0" w:firstColumn="0" w:lastColumn="0" w:noHBand="0" w:noVBand="0"/>
      </w:tblPr>
      <w:tblGrid>
        <w:gridCol w:w="5704"/>
        <w:gridCol w:w="8931"/>
      </w:tblGrid>
      <w:tr w:rsidR="00CE7156" w:rsidRPr="00E81FA0" w14:paraId="3C659785" w14:textId="77777777" w:rsidTr="00716D07">
        <w:trPr>
          <w:trHeight w:val="703"/>
        </w:trPr>
        <w:tc>
          <w:tcPr>
            <w:tcW w:w="5704" w:type="dxa"/>
          </w:tcPr>
          <w:p w14:paraId="498A31F3" w14:textId="77777777" w:rsidR="00BC7C3E" w:rsidRPr="00E81FA0" w:rsidRDefault="000001F5" w:rsidP="00F77D52">
            <w:pPr>
              <w:tabs>
                <w:tab w:val="center" w:pos="1843"/>
                <w:tab w:val="center" w:pos="6237"/>
              </w:tabs>
              <w:spacing w:before="60"/>
              <w:jc w:val="center"/>
              <w:rPr>
                <w:sz w:val="26"/>
                <w:szCs w:val="26"/>
              </w:rPr>
            </w:pPr>
            <w:r w:rsidRPr="00E81FA0">
              <w:rPr>
                <w:sz w:val="26"/>
              </w:rPr>
              <w:t>UBND TỈNH ĐỒNG NAI</w:t>
            </w:r>
          </w:p>
          <w:p w14:paraId="55AB093F" w14:textId="77777777" w:rsidR="00BC7C3E" w:rsidRPr="00E81FA0" w:rsidRDefault="000001F5" w:rsidP="00CF03D9">
            <w:pPr>
              <w:tabs>
                <w:tab w:val="center" w:pos="1843"/>
                <w:tab w:val="center" w:pos="6237"/>
              </w:tabs>
              <w:jc w:val="center"/>
              <w:rPr>
                <w:sz w:val="26"/>
              </w:rPr>
            </w:pPr>
            <w:r w:rsidRPr="00E81FA0">
              <w:rPr>
                <w:b/>
                <w:sz w:val="26"/>
              </w:rPr>
              <w:t>SỞ TÀI CHÍNH</w:t>
            </w:r>
          </w:p>
          <w:p w14:paraId="1D8EAB27" w14:textId="77777777" w:rsidR="00CE7156" w:rsidRPr="00E81FA0" w:rsidRDefault="008B43E1" w:rsidP="00620497">
            <w:pPr>
              <w:tabs>
                <w:tab w:val="center" w:pos="1843"/>
                <w:tab w:val="center" w:pos="6237"/>
              </w:tabs>
              <w:jc w:val="center"/>
              <w:rPr>
                <w:sz w:val="26"/>
              </w:rPr>
            </w:pPr>
            <w:r w:rsidRPr="00E81FA0">
              <w:rPr>
                <w:sz w:val="26"/>
              </w:rPr>
              <w:t>–––––––––</w:t>
            </w:r>
          </w:p>
          <w:p w14:paraId="51511BE5" w14:textId="5B1D7CAF" w:rsidR="00174719" w:rsidRPr="000E0D6D" w:rsidRDefault="00174719" w:rsidP="00716D07">
            <w:pPr>
              <w:tabs>
                <w:tab w:val="center" w:pos="1843"/>
                <w:tab w:val="center" w:pos="6237"/>
              </w:tabs>
              <w:rPr>
                <w:iCs/>
                <w:sz w:val="24"/>
                <w:szCs w:val="24"/>
              </w:rPr>
            </w:pPr>
          </w:p>
        </w:tc>
        <w:tc>
          <w:tcPr>
            <w:tcW w:w="8931" w:type="dxa"/>
          </w:tcPr>
          <w:p w14:paraId="2FA80472" w14:textId="77777777" w:rsidR="00CE7156" w:rsidRPr="00E81FA0" w:rsidRDefault="0029609E" w:rsidP="00C9636D">
            <w:pPr>
              <w:jc w:val="center"/>
              <w:rPr>
                <w:b/>
                <w:sz w:val="26"/>
              </w:rPr>
            </w:pPr>
            <w:r w:rsidRPr="00E81FA0">
              <w:rPr>
                <w:b/>
                <w:sz w:val="24"/>
              </w:rPr>
              <w:t>CỘ</w:t>
            </w:r>
            <w:r w:rsidR="00CE7156" w:rsidRPr="00E81FA0">
              <w:rPr>
                <w:b/>
                <w:sz w:val="24"/>
              </w:rPr>
              <w:t xml:space="preserve">NG HÒA XÃ HỘI CHỦ NGHĨA VIỆT </w:t>
            </w:r>
            <w:smartTag w:uri="urn:schemas-microsoft-com:office:smarttags" w:element="place">
              <w:smartTag w:uri="urn:schemas-microsoft-com:office:smarttags" w:element="country-region">
                <w:r w:rsidR="00CE7156" w:rsidRPr="00E81FA0">
                  <w:rPr>
                    <w:b/>
                    <w:sz w:val="24"/>
                  </w:rPr>
                  <w:t>NAM</w:t>
                </w:r>
              </w:smartTag>
            </w:smartTag>
          </w:p>
          <w:p w14:paraId="5BBF649A" w14:textId="77777777" w:rsidR="00CE7156" w:rsidRPr="00E81FA0" w:rsidRDefault="00CE7156" w:rsidP="00CF03D9">
            <w:pPr>
              <w:jc w:val="center"/>
              <w:rPr>
                <w:b/>
                <w:sz w:val="26"/>
              </w:rPr>
            </w:pPr>
            <w:r w:rsidRPr="00E81FA0">
              <w:rPr>
                <w:b/>
                <w:sz w:val="26"/>
              </w:rPr>
              <w:t>Độc lập - Tự do - Hạnh phúc</w:t>
            </w:r>
          </w:p>
          <w:p w14:paraId="588343F5" w14:textId="77777777" w:rsidR="00C9636D" w:rsidRPr="00E81FA0" w:rsidRDefault="008B43E1" w:rsidP="00CF03D9">
            <w:pPr>
              <w:tabs>
                <w:tab w:val="center" w:pos="1843"/>
                <w:tab w:val="center" w:pos="6237"/>
              </w:tabs>
              <w:jc w:val="center"/>
              <w:rPr>
                <w:b/>
                <w:sz w:val="26"/>
              </w:rPr>
            </w:pPr>
            <w:r w:rsidRPr="00E81FA0">
              <w:rPr>
                <w:sz w:val="26"/>
              </w:rPr>
              <w:t>––––––––––––––––––</w:t>
            </w:r>
          </w:p>
          <w:p w14:paraId="3ED2E9F1" w14:textId="3651E75B" w:rsidR="00CE7156" w:rsidRPr="00E81FA0" w:rsidRDefault="00CC1BED" w:rsidP="00CC1BED">
            <w:pPr>
              <w:tabs>
                <w:tab w:val="center" w:pos="1843"/>
                <w:tab w:val="center" w:pos="6237"/>
              </w:tabs>
              <w:spacing w:before="60" w:after="60"/>
              <w:jc w:val="center"/>
              <w:rPr>
                <w:b/>
                <w:sz w:val="26"/>
              </w:rPr>
            </w:pPr>
            <w:r>
              <w:rPr>
                <w:b/>
                <w:sz w:val="26"/>
              </w:rPr>
              <w:softHyphen/>
            </w:r>
            <w:r>
              <w:rPr>
                <w:b/>
                <w:sz w:val="26"/>
              </w:rPr>
              <w:softHyphen/>
            </w:r>
            <w:r w:rsidR="00CF03D9" w:rsidRPr="00E81FA0">
              <w:rPr>
                <w:i/>
                <w:sz w:val="26"/>
              </w:rPr>
              <w:t>Đồng Nai</w:t>
            </w:r>
            <w:r w:rsidR="00D0005C" w:rsidRPr="00E81FA0">
              <w:rPr>
                <w:i/>
                <w:sz w:val="26"/>
              </w:rPr>
              <w:t xml:space="preserve">, </w:t>
            </w:r>
            <w:r w:rsidR="000C7D15">
              <w:rPr>
                <w:i/>
                <w:sz w:val="26"/>
              </w:rPr>
              <w:t>ngày</w:t>
            </w:r>
            <w:r w:rsidR="00A42ACD">
              <w:rPr>
                <w:i/>
                <w:sz w:val="26"/>
              </w:rPr>
              <w:t xml:space="preserve"> </w:t>
            </w:r>
            <w:r>
              <w:rPr>
                <w:i/>
                <w:sz w:val="26"/>
              </w:rPr>
              <w:t xml:space="preserve">     </w:t>
            </w:r>
            <w:r w:rsidR="00A42ACD">
              <w:rPr>
                <w:i/>
                <w:sz w:val="26"/>
              </w:rPr>
              <w:t xml:space="preserve">  </w:t>
            </w:r>
            <w:r w:rsidR="000C7D15">
              <w:rPr>
                <w:i/>
                <w:sz w:val="26"/>
              </w:rPr>
              <w:t>tháng</w:t>
            </w:r>
            <w:r w:rsidR="00A42ACD">
              <w:rPr>
                <w:i/>
                <w:sz w:val="26"/>
              </w:rPr>
              <w:t xml:space="preserve"> </w:t>
            </w:r>
            <w:r>
              <w:rPr>
                <w:i/>
                <w:color w:val="F2F2F2"/>
                <w:sz w:val="26"/>
              </w:rPr>
              <w:t xml:space="preserve"> m </w:t>
            </w:r>
            <w:r w:rsidR="00A42ACD">
              <w:rPr>
                <w:i/>
                <w:sz w:val="26"/>
              </w:rPr>
              <w:t xml:space="preserve"> </w:t>
            </w:r>
            <w:r w:rsidR="00CE7156" w:rsidRPr="00E81FA0">
              <w:rPr>
                <w:i/>
                <w:sz w:val="26"/>
              </w:rPr>
              <w:t>năm 20</w:t>
            </w:r>
            <w:r>
              <w:rPr>
                <w:i/>
                <w:sz w:val="26"/>
              </w:rPr>
              <w:t>25</w:t>
            </w:r>
          </w:p>
        </w:tc>
      </w:tr>
    </w:tbl>
    <w:p w14:paraId="2DDEDE4F" w14:textId="0C999BAC" w:rsidR="00E36B32" w:rsidRPr="004262F0" w:rsidRDefault="00CC1BED" w:rsidP="00716D07">
      <w:pPr>
        <w:spacing w:before="240" w:after="240"/>
        <w:ind w:right="-142"/>
        <w:jc w:val="center"/>
        <w:rPr>
          <w:b/>
        </w:rPr>
      </w:pPr>
      <w:r>
        <w:rPr>
          <w:b/>
        </w:rPr>
        <w:t>BẢN SO SÁNH, THUYẾT MINH NỘI DUNG DỰ THẢO</w:t>
      </w:r>
      <w:r w:rsidR="004262F0" w:rsidRPr="004262F0">
        <w:rPr>
          <w:b/>
        </w:rPr>
        <w:t xml:space="preserve"> </w:t>
      </w:r>
      <w:r w:rsidRPr="004262F0">
        <w:rPr>
          <w:b/>
        </w:rPr>
        <w:t xml:space="preserve">QUYẾT ĐỊNH </w:t>
      </w:r>
      <w:r w:rsidR="00882C9C" w:rsidRPr="006E03C3">
        <w:rPr>
          <w:rFonts w:ascii="Times New Roman Bold" w:hAnsi="Times New Roman Bold"/>
          <w:b/>
        </w:rPr>
        <w:t>PH</w:t>
      </w:r>
      <w:r w:rsidR="00882C9C" w:rsidRPr="006E03C3">
        <w:rPr>
          <w:rFonts w:ascii="Times New Roman Bold" w:hAnsi="Times New Roman Bold" w:hint="eastAsia"/>
          <w:b/>
        </w:rPr>
        <w:t>Â</w:t>
      </w:r>
      <w:r w:rsidR="00882C9C" w:rsidRPr="006E03C3">
        <w:rPr>
          <w:rFonts w:ascii="Times New Roman Bold" w:hAnsi="Times New Roman Bold"/>
          <w:b/>
        </w:rPr>
        <w:t xml:space="preserve">N CẤP THẨM QUYỀN QUYẾT </w:t>
      </w:r>
      <w:r w:rsidR="00882C9C" w:rsidRPr="006E03C3">
        <w:rPr>
          <w:rFonts w:ascii="Times New Roman Bold" w:hAnsi="Times New Roman Bold" w:hint="eastAsia"/>
          <w:b/>
        </w:rPr>
        <w:t>Đ</w:t>
      </w:r>
      <w:r w:rsidR="00882C9C" w:rsidRPr="006E03C3">
        <w:rPr>
          <w:rFonts w:ascii="Times New Roman Bold" w:hAnsi="Times New Roman Bold"/>
          <w:b/>
        </w:rPr>
        <w:t>ỊNH X</w:t>
      </w:r>
      <w:r w:rsidR="00882C9C" w:rsidRPr="006E03C3">
        <w:rPr>
          <w:rFonts w:ascii="Times New Roman Bold" w:hAnsi="Times New Roman Bold" w:hint="eastAsia"/>
          <w:b/>
        </w:rPr>
        <w:t>Á</w:t>
      </w:r>
      <w:r w:rsidR="00882C9C" w:rsidRPr="006E03C3">
        <w:rPr>
          <w:rFonts w:ascii="Times New Roman Bold" w:hAnsi="Times New Roman Bold"/>
          <w:b/>
        </w:rPr>
        <w:t>C LẬP QUYỀN SỞ HỮU TO</w:t>
      </w:r>
      <w:r w:rsidR="00882C9C" w:rsidRPr="006E03C3">
        <w:rPr>
          <w:rFonts w:ascii="Times New Roman Bold" w:hAnsi="Times New Roman Bold" w:hint="eastAsia"/>
          <w:b/>
        </w:rPr>
        <w:t>À</w:t>
      </w:r>
      <w:r w:rsidR="00882C9C" w:rsidRPr="006E03C3">
        <w:rPr>
          <w:rFonts w:ascii="Times New Roman Bold" w:hAnsi="Times New Roman Bold"/>
          <w:b/>
        </w:rPr>
        <w:t>N D</w:t>
      </w:r>
      <w:r w:rsidR="00882C9C" w:rsidRPr="006E03C3">
        <w:rPr>
          <w:rFonts w:ascii="Times New Roman Bold" w:hAnsi="Times New Roman Bold" w:hint="eastAsia"/>
          <w:b/>
        </w:rPr>
        <w:t>Â</w:t>
      </w:r>
      <w:r w:rsidR="00882C9C" w:rsidRPr="006E03C3">
        <w:rPr>
          <w:rFonts w:ascii="Times New Roman Bold" w:hAnsi="Times New Roman Bold"/>
          <w:b/>
        </w:rPr>
        <w:t>N VỀ T</w:t>
      </w:r>
      <w:r w:rsidR="00882C9C" w:rsidRPr="006E03C3">
        <w:rPr>
          <w:rFonts w:ascii="Times New Roman Bold" w:hAnsi="Times New Roman Bold" w:hint="eastAsia"/>
          <w:b/>
        </w:rPr>
        <w:t>À</w:t>
      </w:r>
      <w:r w:rsidR="00882C9C" w:rsidRPr="006E03C3">
        <w:rPr>
          <w:rFonts w:ascii="Times New Roman Bold" w:hAnsi="Times New Roman Bold"/>
          <w:b/>
        </w:rPr>
        <w:t>I SẢN V</w:t>
      </w:r>
      <w:r w:rsidR="00882C9C" w:rsidRPr="006E03C3">
        <w:rPr>
          <w:rFonts w:ascii="Times New Roman Bold" w:hAnsi="Times New Roman Bold" w:hint="eastAsia"/>
          <w:b/>
        </w:rPr>
        <w:t>À</w:t>
      </w:r>
      <w:r w:rsidR="00882C9C" w:rsidRPr="006E03C3">
        <w:rPr>
          <w:rFonts w:ascii="Times New Roman Bold" w:hAnsi="Times New Roman Bold"/>
          <w:b/>
        </w:rPr>
        <w:t xml:space="preserve"> PH</w:t>
      </w:r>
      <w:r w:rsidR="00882C9C" w:rsidRPr="006E03C3">
        <w:rPr>
          <w:rFonts w:ascii="Times New Roman Bold" w:hAnsi="Times New Roman Bold" w:hint="eastAsia"/>
          <w:b/>
        </w:rPr>
        <w:t>Ê</w:t>
      </w:r>
      <w:r w:rsidR="00882C9C" w:rsidRPr="006E03C3">
        <w:rPr>
          <w:rFonts w:ascii="Times New Roman Bold" w:hAnsi="Times New Roman Bold"/>
          <w:b/>
        </w:rPr>
        <w:t xml:space="preserve"> DUYỆT PH</w:t>
      </w:r>
      <w:r w:rsidR="00882C9C" w:rsidRPr="006E03C3">
        <w:rPr>
          <w:rFonts w:ascii="Times New Roman Bold" w:hAnsi="Times New Roman Bold" w:hint="eastAsia"/>
          <w:b/>
        </w:rPr>
        <w:t>ƯƠ</w:t>
      </w:r>
      <w:r w:rsidR="00882C9C" w:rsidRPr="006E03C3">
        <w:rPr>
          <w:rFonts w:ascii="Times New Roman Bold" w:hAnsi="Times New Roman Bold"/>
          <w:b/>
        </w:rPr>
        <w:t xml:space="preserve">NG </w:t>
      </w:r>
      <w:r w:rsidR="00882C9C" w:rsidRPr="006E03C3">
        <w:rPr>
          <w:rFonts w:ascii="Times New Roman Bold" w:hAnsi="Times New Roman Bold" w:hint="eastAsia"/>
          <w:b/>
        </w:rPr>
        <w:t>Á</w:t>
      </w:r>
      <w:r w:rsidR="00882C9C" w:rsidRPr="006E03C3">
        <w:rPr>
          <w:rFonts w:ascii="Times New Roman Bold" w:hAnsi="Times New Roman Bold"/>
          <w:b/>
        </w:rPr>
        <w:t>N XỬ L</w:t>
      </w:r>
      <w:r w:rsidR="00882C9C" w:rsidRPr="006E03C3">
        <w:rPr>
          <w:rFonts w:ascii="Times New Roman Bold" w:hAnsi="Times New Roman Bold" w:hint="eastAsia"/>
          <w:b/>
        </w:rPr>
        <w:t>Ý</w:t>
      </w:r>
      <w:r w:rsidR="00882C9C" w:rsidRPr="006E03C3">
        <w:rPr>
          <w:rFonts w:ascii="Times New Roman Bold" w:hAnsi="Times New Roman Bold"/>
          <w:b/>
        </w:rPr>
        <w:t xml:space="preserve"> T</w:t>
      </w:r>
      <w:r w:rsidR="00882C9C" w:rsidRPr="006E03C3">
        <w:rPr>
          <w:rFonts w:ascii="Times New Roman Bold" w:hAnsi="Times New Roman Bold" w:hint="eastAsia"/>
          <w:b/>
        </w:rPr>
        <w:t>À</w:t>
      </w:r>
      <w:r w:rsidR="00882C9C" w:rsidRPr="006E03C3">
        <w:rPr>
          <w:rFonts w:ascii="Times New Roman Bold" w:hAnsi="Times New Roman Bold"/>
          <w:b/>
        </w:rPr>
        <w:t xml:space="preserve">I SẢN </w:t>
      </w:r>
      <w:r w:rsidR="00882C9C" w:rsidRPr="006E03C3">
        <w:rPr>
          <w:rFonts w:ascii="Times New Roman Bold" w:hAnsi="Times New Roman Bold" w:hint="eastAsia"/>
          <w:b/>
        </w:rPr>
        <w:t>ĐƯ</w:t>
      </w:r>
      <w:r w:rsidR="00882C9C" w:rsidRPr="006E03C3">
        <w:rPr>
          <w:rFonts w:ascii="Times New Roman Bold" w:hAnsi="Times New Roman Bold"/>
          <w:b/>
        </w:rPr>
        <w:t>ỢC X</w:t>
      </w:r>
      <w:r w:rsidR="00882C9C" w:rsidRPr="006E03C3">
        <w:rPr>
          <w:rFonts w:ascii="Times New Roman Bold" w:hAnsi="Times New Roman Bold" w:hint="eastAsia"/>
          <w:b/>
        </w:rPr>
        <w:t>Á</w:t>
      </w:r>
      <w:r w:rsidR="00882C9C" w:rsidRPr="006E03C3">
        <w:rPr>
          <w:rFonts w:ascii="Times New Roman Bold" w:hAnsi="Times New Roman Bold"/>
          <w:b/>
        </w:rPr>
        <w:t>C LẬP QUYỀN SỞ HỮU TO</w:t>
      </w:r>
      <w:r w:rsidR="00882C9C" w:rsidRPr="006E03C3">
        <w:rPr>
          <w:rFonts w:ascii="Times New Roman Bold" w:hAnsi="Times New Roman Bold" w:hint="eastAsia"/>
          <w:b/>
        </w:rPr>
        <w:t>À</w:t>
      </w:r>
      <w:r w:rsidR="00882C9C" w:rsidRPr="006E03C3">
        <w:rPr>
          <w:rFonts w:ascii="Times New Roman Bold" w:hAnsi="Times New Roman Bold"/>
          <w:b/>
        </w:rPr>
        <w:t>N D</w:t>
      </w:r>
      <w:r w:rsidR="00882C9C" w:rsidRPr="006E03C3">
        <w:rPr>
          <w:rFonts w:ascii="Times New Roman Bold" w:hAnsi="Times New Roman Bold" w:hint="eastAsia"/>
          <w:b/>
        </w:rPr>
        <w:t>Â</w:t>
      </w:r>
      <w:r w:rsidR="00882C9C" w:rsidRPr="006E03C3">
        <w:rPr>
          <w:rFonts w:ascii="Times New Roman Bold" w:hAnsi="Times New Roman Bold"/>
          <w:b/>
        </w:rPr>
        <w:t xml:space="preserve">N </w:t>
      </w:r>
      <w:r w:rsidR="00882C9C" w:rsidRPr="006E03C3">
        <w:rPr>
          <w:rFonts w:ascii="Times New Roman Bold" w:hAnsi="Times New Roman Bold" w:hint="eastAsia"/>
          <w:b/>
        </w:rPr>
        <w:t>Đ</w:t>
      </w:r>
      <w:r w:rsidR="00882C9C" w:rsidRPr="006E03C3">
        <w:rPr>
          <w:rFonts w:ascii="Times New Roman Bold" w:hAnsi="Times New Roman Bold"/>
          <w:b/>
        </w:rPr>
        <w:t>ỐI VỚI C</w:t>
      </w:r>
      <w:r w:rsidR="00882C9C" w:rsidRPr="006E03C3">
        <w:rPr>
          <w:rFonts w:ascii="Times New Roman Bold" w:hAnsi="Times New Roman Bold" w:hint="eastAsia"/>
          <w:b/>
        </w:rPr>
        <w:t>Á</w:t>
      </w:r>
      <w:r w:rsidR="00882C9C" w:rsidRPr="006E03C3">
        <w:rPr>
          <w:rFonts w:ascii="Times New Roman Bold" w:hAnsi="Times New Roman Bold"/>
          <w:b/>
        </w:rPr>
        <w:t>C C</w:t>
      </w:r>
      <w:r w:rsidR="00882C9C" w:rsidRPr="006E03C3">
        <w:rPr>
          <w:rFonts w:ascii="Times New Roman Bold" w:hAnsi="Times New Roman Bold" w:hint="eastAsia"/>
          <w:b/>
        </w:rPr>
        <w:t>Ơ</w:t>
      </w:r>
      <w:r w:rsidR="00882C9C" w:rsidRPr="006E03C3">
        <w:rPr>
          <w:rFonts w:ascii="Times New Roman Bold" w:hAnsi="Times New Roman Bold"/>
          <w:b/>
        </w:rPr>
        <w:t xml:space="preserve"> QUAN, TỔ CHỨC, </w:t>
      </w:r>
      <w:r w:rsidR="00882C9C" w:rsidRPr="006E03C3">
        <w:rPr>
          <w:rFonts w:ascii="Times New Roman Bold" w:hAnsi="Times New Roman Bold" w:hint="eastAsia"/>
          <w:b/>
        </w:rPr>
        <w:t>ĐƠ</w:t>
      </w:r>
      <w:r w:rsidR="00882C9C" w:rsidRPr="006E03C3">
        <w:rPr>
          <w:rFonts w:ascii="Times New Roman Bold" w:hAnsi="Times New Roman Bold"/>
          <w:b/>
        </w:rPr>
        <w:t>N VỊ THUỘC PHẠM VI QUẢN L</w:t>
      </w:r>
      <w:r w:rsidR="00882C9C" w:rsidRPr="006E03C3">
        <w:rPr>
          <w:rFonts w:ascii="Times New Roman Bold" w:hAnsi="Times New Roman Bold" w:hint="eastAsia"/>
          <w:b/>
        </w:rPr>
        <w:t>Ý</w:t>
      </w:r>
      <w:r w:rsidR="00882C9C" w:rsidRPr="006E03C3">
        <w:rPr>
          <w:rFonts w:ascii="Times New Roman Bold" w:hAnsi="Times New Roman Bold"/>
          <w:b/>
        </w:rPr>
        <w:t xml:space="preserve"> CỦA TỈNH </w:t>
      </w:r>
      <w:r w:rsidR="00882C9C" w:rsidRPr="006E03C3">
        <w:rPr>
          <w:rFonts w:ascii="Times New Roman Bold" w:hAnsi="Times New Roman Bold" w:hint="eastAsia"/>
          <w:b/>
        </w:rPr>
        <w:t>Đ</w:t>
      </w:r>
      <w:r w:rsidR="00882C9C" w:rsidRPr="006E03C3">
        <w:rPr>
          <w:rFonts w:ascii="Times New Roman Bold" w:hAnsi="Times New Roman Bold"/>
          <w:b/>
        </w:rPr>
        <w:t>ỒNG NAI</w:t>
      </w:r>
      <w:r w:rsidR="00882C9C">
        <w:rPr>
          <w:rFonts w:ascii="Times New Roman Bold" w:hAnsi="Times New Roman Bold"/>
          <w:b/>
        </w:rPr>
        <w:t xml:space="preserve"> </w:t>
      </w:r>
      <w:r w:rsidR="00847F22">
        <w:rPr>
          <w:b/>
        </w:rPr>
        <w:t>VỚI QUY ĐỊNH PHÁP LUẬT HIỆN HÀNH</w:t>
      </w:r>
    </w:p>
    <w:p w14:paraId="73F87E21" w14:textId="12E26D8E" w:rsidR="00CC1BED" w:rsidRPr="00C97076" w:rsidRDefault="00847F22" w:rsidP="00716D07">
      <w:pPr>
        <w:widowControl w:val="0"/>
        <w:tabs>
          <w:tab w:val="center" w:pos="1843"/>
          <w:tab w:val="center" w:pos="6237"/>
        </w:tabs>
        <w:spacing w:before="120" w:after="240" w:line="264" w:lineRule="auto"/>
        <w:ind w:firstLine="561"/>
        <w:jc w:val="both"/>
        <w:rPr>
          <w:spacing w:val="2"/>
        </w:rPr>
      </w:pPr>
      <w:r w:rsidRPr="00C97076">
        <w:rPr>
          <w:spacing w:val="2"/>
        </w:rPr>
        <w:t>N</w:t>
      </w:r>
      <w:r w:rsidR="00CC1BED" w:rsidRPr="00C97076">
        <w:rPr>
          <w:spacing w:val="2"/>
        </w:rPr>
        <w:t xml:space="preserve">ội dung </w:t>
      </w:r>
      <w:r w:rsidRPr="00C97076">
        <w:rPr>
          <w:spacing w:val="2"/>
        </w:rPr>
        <w:t xml:space="preserve">tại dự thảo </w:t>
      </w:r>
      <w:r w:rsidR="00D20BDC" w:rsidRPr="00C97076">
        <w:rPr>
          <w:spacing w:val="2"/>
        </w:rPr>
        <w:t>Quyết định phân cấp thẩm quyền quyết định xác lập quyền sở hữu toàn dân về tài sản và phê duyệt phương án xử lý tài sản được xác lập quyền sở hữu toàn dân đối với các cơ quan, tổ chức, đơn vị thuộc phạm vi quản lý của tỉnh Đồng Nai</w:t>
      </w:r>
      <w:r w:rsidRPr="00C97076">
        <w:rPr>
          <w:spacing w:val="2"/>
        </w:rPr>
        <w:t xml:space="preserve"> </w:t>
      </w:r>
      <w:r w:rsidR="00CC1BED" w:rsidRPr="00C97076">
        <w:rPr>
          <w:spacing w:val="2"/>
        </w:rPr>
        <w:t xml:space="preserve">được </w:t>
      </w:r>
      <w:r w:rsidRPr="00C97076">
        <w:rPr>
          <w:spacing w:val="2"/>
        </w:rPr>
        <w:t xml:space="preserve">xây dựng trên cơ sở </w:t>
      </w:r>
      <w:r w:rsidR="00716D07" w:rsidRPr="00C97076">
        <w:rPr>
          <w:spacing w:val="2"/>
        </w:rPr>
        <w:t xml:space="preserve">quy định chi tiết 04 thẩm quyền được giao tại </w:t>
      </w:r>
      <w:r w:rsidR="00716D07" w:rsidRPr="00C97076">
        <w:rPr>
          <w:color w:val="000000"/>
          <w:spacing w:val="2"/>
          <w:shd w:val="clear" w:color="auto" w:fill="FFFFFF"/>
        </w:rPr>
        <w:t xml:space="preserve">khoản 3 </w:t>
      </w:r>
      <w:r w:rsidR="00716D07" w:rsidRPr="00C97076">
        <w:rPr>
          <w:spacing w:val="2"/>
        </w:rPr>
        <w:t>Điều 10</w:t>
      </w:r>
      <w:r w:rsidR="00716D07" w:rsidRPr="00C97076">
        <w:rPr>
          <w:spacing w:val="2"/>
        </w:rPr>
        <w:t xml:space="preserve">, </w:t>
      </w:r>
      <w:r w:rsidR="00716D07" w:rsidRPr="00C97076">
        <w:rPr>
          <w:color w:val="000000"/>
          <w:spacing w:val="2"/>
          <w:shd w:val="clear" w:color="auto" w:fill="FFFFFF"/>
        </w:rPr>
        <w:t xml:space="preserve">khoản 3 </w:t>
      </w:r>
      <w:r w:rsidR="00716D07" w:rsidRPr="00C97076">
        <w:rPr>
          <w:spacing w:val="2"/>
        </w:rPr>
        <w:t xml:space="preserve">Điều 20, </w:t>
      </w:r>
      <w:r w:rsidR="00716D07" w:rsidRPr="00C97076">
        <w:rPr>
          <w:color w:val="000000"/>
          <w:spacing w:val="2"/>
          <w:shd w:val="clear" w:color="auto" w:fill="FFFFFF"/>
        </w:rPr>
        <w:t xml:space="preserve">khoản 2 </w:t>
      </w:r>
      <w:r w:rsidR="00716D07" w:rsidRPr="00C97076">
        <w:rPr>
          <w:spacing w:val="2"/>
        </w:rPr>
        <w:t>Điều 42</w:t>
      </w:r>
      <w:r w:rsidR="00716D07" w:rsidRPr="00C97076">
        <w:rPr>
          <w:spacing w:val="2"/>
        </w:rPr>
        <w:t xml:space="preserve">, </w:t>
      </w:r>
      <w:r w:rsidR="00716D07" w:rsidRPr="00C97076">
        <w:rPr>
          <w:color w:val="000000"/>
          <w:spacing w:val="2"/>
          <w:shd w:val="clear" w:color="auto" w:fill="FFFFFF"/>
        </w:rPr>
        <w:t xml:space="preserve">khoản 4 </w:t>
      </w:r>
      <w:r w:rsidR="00716D07" w:rsidRPr="00C97076">
        <w:rPr>
          <w:spacing w:val="2"/>
        </w:rPr>
        <w:t>Điều 47 Nghị định số 77/2025/NĐ-CP</w:t>
      </w:r>
      <w:r w:rsidR="00716D07" w:rsidRPr="00C97076">
        <w:rPr>
          <w:spacing w:val="2"/>
        </w:rPr>
        <w:t xml:space="preserve"> </w:t>
      </w:r>
      <w:r w:rsidR="00716D07" w:rsidRPr="00C97076">
        <w:rPr>
          <w:spacing w:val="2"/>
        </w:rPr>
        <w:t xml:space="preserve">của Chính phủ quy định thẩm quyền, thủ tục xác lập quyền sở hữu toàn </w:t>
      </w:r>
      <w:r w:rsidR="00716D07" w:rsidRPr="00C97076">
        <w:t>dân về tài sản và xử lý đối với tài sản được xác lập quyền sở hữu toàn dân</w:t>
      </w:r>
      <w:r w:rsidR="00716D07" w:rsidRPr="00C97076">
        <w:t xml:space="preserve">; trong đó, đẩy mạnh phân cấp cho các cơ quan, tổ chức, đơn vị trên cơ sở các nội dung đã được quy định trước đây tại Điều 11, Điều 12 </w:t>
      </w:r>
      <w:r w:rsidR="00716D07" w:rsidRPr="00C97076">
        <w:rPr>
          <w:bCs/>
        </w:rPr>
        <w:t xml:space="preserve">Nghị quyết số 18/2024/NQ-HĐND </w:t>
      </w:r>
      <w:r w:rsidR="00716D07" w:rsidRPr="00C97076">
        <w:t xml:space="preserve">của Hội đồng nhân dân tỉnh Đồng Nai quy định thẩm quyền quyết định quản lý, sử dụng tài sản công; thẩm quyền quyết định việc mua sắm tài sản công và hàng hóa, dịch vụ đối với các cơ quan, tổ chức, đơn vị thuộc phạm vi quản lý của tỉnh Đồng Nai; </w:t>
      </w:r>
      <w:r w:rsidR="009C353E" w:rsidRPr="00C97076">
        <w:t xml:space="preserve">cụ </w:t>
      </w:r>
      <w:r w:rsidR="00CC1BED" w:rsidRPr="00C97076">
        <w:t>thể như sau:</w:t>
      </w:r>
    </w:p>
    <w:tbl>
      <w:tblPr>
        <w:tblStyle w:val="TableGrid"/>
        <w:tblW w:w="14884" w:type="dxa"/>
        <w:tblInd w:w="-147" w:type="dxa"/>
        <w:tblLook w:val="04A0" w:firstRow="1" w:lastRow="0" w:firstColumn="1" w:lastColumn="0" w:noHBand="0" w:noVBand="1"/>
      </w:tblPr>
      <w:tblGrid>
        <w:gridCol w:w="5529"/>
        <w:gridCol w:w="5245"/>
        <w:gridCol w:w="4110"/>
      </w:tblGrid>
      <w:tr w:rsidR="00CC1BED" w:rsidRPr="00035612" w14:paraId="0EBCC18C" w14:textId="77777777" w:rsidTr="00716D07">
        <w:trPr>
          <w:tblHeader/>
        </w:trPr>
        <w:tc>
          <w:tcPr>
            <w:tcW w:w="5529" w:type="dxa"/>
            <w:vAlign w:val="center"/>
          </w:tcPr>
          <w:p w14:paraId="3B36752B" w14:textId="4F40A291" w:rsidR="00CC1BED" w:rsidRPr="00035612" w:rsidRDefault="00716D07" w:rsidP="00B6687D">
            <w:pPr>
              <w:widowControl w:val="0"/>
              <w:tabs>
                <w:tab w:val="center" w:pos="1843"/>
                <w:tab w:val="center" w:pos="6237"/>
              </w:tabs>
              <w:spacing w:before="40" w:after="40"/>
              <w:jc w:val="center"/>
              <w:rPr>
                <w:b/>
              </w:rPr>
            </w:pPr>
            <w:r>
              <w:rPr>
                <w:b/>
              </w:rPr>
              <w:t>NGHỊ QUYẾT SỐ 18/2024/NQ-HĐND</w:t>
            </w:r>
          </w:p>
        </w:tc>
        <w:tc>
          <w:tcPr>
            <w:tcW w:w="5245" w:type="dxa"/>
            <w:vAlign w:val="center"/>
          </w:tcPr>
          <w:p w14:paraId="3339BAA1" w14:textId="4D9ADC9A" w:rsidR="00CC1BED" w:rsidRPr="00035612" w:rsidRDefault="00CC1BED" w:rsidP="00B6687D">
            <w:pPr>
              <w:widowControl w:val="0"/>
              <w:tabs>
                <w:tab w:val="center" w:pos="1843"/>
                <w:tab w:val="center" w:pos="6237"/>
              </w:tabs>
              <w:spacing w:before="40" w:after="40"/>
              <w:jc w:val="center"/>
              <w:rPr>
                <w:b/>
              </w:rPr>
            </w:pPr>
            <w:r w:rsidRPr="00035612">
              <w:rPr>
                <w:b/>
              </w:rPr>
              <w:t xml:space="preserve">DỰ THẢO </w:t>
            </w:r>
            <w:r w:rsidR="00B6687D" w:rsidRPr="00035612">
              <w:rPr>
                <w:b/>
              </w:rPr>
              <w:t>QUYẾT ĐỊNH</w:t>
            </w:r>
          </w:p>
        </w:tc>
        <w:tc>
          <w:tcPr>
            <w:tcW w:w="4110" w:type="dxa"/>
            <w:vAlign w:val="center"/>
          </w:tcPr>
          <w:p w14:paraId="48B97B52" w14:textId="6EB9D257" w:rsidR="00CC1BED" w:rsidRPr="00035612" w:rsidRDefault="006C23EB" w:rsidP="00C4737E">
            <w:pPr>
              <w:widowControl w:val="0"/>
              <w:tabs>
                <w:tab w:val="center" w:pos="1843"/>
                <w:tab w:val="center" w:pos="6237"/>
              </w:tabs>
              <w:spacing w:before="40" w:after="40"/>
              <w:jc w:val="center"/>
              <w:rPr>
                <w:b/>
              </w:rPr>
            </w:pPr>
            <w:r w:rsidRPr="00035612">
              <w:rPr>
                <w:b/>
              </w:rPr>
              <w:t>THUYẾT MINH</w:t>
            </w:r>
          </w:p>
        </w:tc>
      </w:tr>
      <w:tr w:rsidR="00CC1BED" w:rsidRPr="00035612" w14:paraId="2A7A0347" w14:textId="77777777" w:rsidTr="00716D07">
        <w:trPr>
          <w:trHeight w:val="70"/>
        </w:trPr>
        <w:tc>
          <w:tcPr>
            <w:tcW w:w="5529" w:type="dxa"/>
            <w:vAlign w:val="center"/>
          </w:tcPr>
          <w:p w14:paraId="2C87EE86" w14:textId="77777777" w:rsidR="00716D07" w:rsidRPr="00FA6963" w:rsidRDefault="00716D07" w:rsidP="00716D07">
            <w:pPr>
              <w:shd w:val="solid" w:color="FFFFFF" w:fill="auto"/>
              <w:spacing w:before="120" w:after="120" w:line="320" w:lineRule="exact"/>
              <w:jc w:val="both"/>
              <w:rPr>
                <w:spacing w:val="-8"/>
              </w:rPr>
            </w:pPr>
            <w:bookmarkStart w:id="0" w:name="dieu_16"/>
            <w:r w:rsidRPr="00FA6963">
              <w:rPr>
                <w:b/>
                <w:bCs/>
                <w:spacing w:val="-8"/>
                <w:lang w:val="nl-NL"/>
              </w:rPr>
              <w:t>Điều 11. Thẩm quyền quyết định xác lập quyền sở hữu toàn dân</w:t>
            </w:r>
            <w:bookmarkEnd w:id="0"/>
            <w:r w:rsidRPr="00FA6963">
              <w:rPr>
                <w:b/>
                <w:bCs/>
                <w:spacing w:val="-8"/>
                <w:lang w:val="nl-NL"/>
              </w:rPr>
              <w:t xml:space="preserve"> về tài sản</w:t>
            </w:r>
          </w:p>
          <w:p w14:paraId="75D666D7" w14:textId="77777777" w:rsidR="00716D07" w:rsidRPr="00FA6963" w:rsidRDefault="00716D07" w:rsidP="00716D07">
            <w:pPr>
              <w:shd w:val="solid" w:color="FFFFFF" w:fill="auto"/>
              <w:spacing w:before="120" w:after="120" w:line="320" w:lineRule="exact"/>
              <w:jc w:val="both"/>
            </w:pPr>
            <w:r w:rsidRPr="00FA6963">
              <w:rPr>
                <w:lang w:val="nl-NL"/>
              </w:rPr>
              <w:t>Chủ tịch Ủy ban nhân dân tỉnh quyết định xác lập quyền sở hữu toàn dân về tài sản theo quy định của pháp luật đối với:</w:t>
            </w:r>
          </w:p>
          <w:p w14:paraId="3D342FFB" w14:textId="77777777" w:rsidR="00716D07" w:rsidRPr="00FA6963" w:rsidRDefault="00716D07" w:rsidP="00716D07">
            <w:pPr>
              <w:shd w:val="solid" w:color="FFFFFF" w:fill="auto"/>
              <w:spacing w:before="120" w:after="120" w:line="320" w:lineRule="exact"/>
              <w:jc w:val="both"/>
            </w:pPr>
            <w:r w:rsidRPr="00FA6963">
              <w:rPr>
                <w:lang w:val="nl-NL"/>
              </w:rPr>
              <w:t xml:space="preserve">1. Tài sản bị chôn, giấu, bị vùi lấp, chìm đắm; bất động sản vô chủ; bất động sản không có người thừa kế; tài sản bị đánh rơi, bỏ quên là di </w:t>
            </w:r>
            <w:r w:rsidRPr="00FA6963">
              <w:rPr>
                <w:lang w:val="nl-NL"/>
              </w:rPr>
              <w:lastRenderedPageBreak/>
              <w:t>tích lịch sử - văn hóa; tài sản của các vụ việc xử lý quy định tại khoản này bao gồm tài sản là bất động sản hoặc di tích lịch sử - văn hóa hoặc động sản.</w:t>
            </w:r>
          </w:p>
          <w:p w14:paraId="16217CFD" w14:textId="77777777" w:rsidR="00716D07" w:rsidRPr="00FA6963" w:rsidRDefault="00716D07" w:rsidP="00716D07">
            <w:pPr>
              <w:shd w:val="solid" w:color="FFFFFF" w:fill="auto"/>
              <w:spacing w:before="120" w:after="120" w:line="320" w:lineRule="exact"/>
              <w:jc w:val="both"/>
              <w:rPr>
                <w:lang w:val="nl-NL"/>
              </w:rPr>
            </w:pPr>
            <w:r w:rsidRPr="00FA6963">
              <w:rPr>
                <w:lang w:val="nl-NL"/>
              </w:rPr>
              <w:t xml:space="preserve">2. Tài sản do tổ chức, cá nhân chuyển giao quyền sở hữu cho </w:t>
            </w:r>
            <w:r w:rsidRPr="00FA6963">
              <w:rPr>
                <w:shd w:val="clear" w:color="auto" w:fill="FFFFFF"/>
              </w:rPr>
              <w:t>Nước Cộng hòa xã hội chủ nghĩa Việt Nam hoặc</w:t>
            </w:r>
            <w:r w:rsidRPr="00FA6963">
              <w:rPr>
                <w:lang w:val="nl-NL"/>
              </w:rPr>
              <w:t xml:space="preserve"> chuyển giao cho các cơ quan, tổ chức, đơn vị thuộc phạm vi quản lý của địa phương, trừ các tài sản quy định tại các khoản 2, khoản 3 Điều 7 </w:t>
            </w:r>
            <w:r w:rsidRPr="00FA6963">
              <w:rPr>
                <w:lang w:val="vi-VN"/>
              </w:rPr>
              <w:t>Nghị định số 29/2018/NĐ-CP</w:t>
            </w:r>
            <w:r w:rsidRPr="00FA6963">
              <w:rPr>
                <w:lang w:val="nl-NL"/>
              </w:rPr>
              <w:t>.</w:t>
            </w:r>
          </w:p>
          <w:p w14:paraId="1DC4B05B" w14:textId="77777777" w:rsidR="00716D07" w:rsidRPr="00FA6963" w:rsidRDefault="00716D07" w:rsidP="00716D07">
            <w:pPr>
              <w:shd w:val="solid" w:color="FFFFFF" w:fill="auto"/>
              <w:spacing w:before="120" w:after="120" w:line="320" w:lineRule="exact"/>
              <w:jc w:val="both"/>
            </w:pPr>
            <w:r w:rsidRPr="00FA6963">
              <w:rPr>
                <w:lang w:val="nl-NL"/>
              </w:rPr>
              <w:t xml:space="preserve">3. Tài sản do doanh nghiệp có vốn đầu tư nước ngoài chuyển giao không bồi hoàn cho </w:t>
            </w:r>
            <w:r w:rsidRPr="00FA6963">
              <w:rPr>
                <w:shd w:val="clear" w:color="auto" w:fill="FFFFFF"/>
              </w:rPr>
              <w:t>Nước Cộng hòa xã hội chủ nghĩa Việt Nam</w:t>
            </w:r>
            <w:r w:rsidRPr="00FA6963">
              <w:rPr>
                <w:lang w:val="nl-NL"/>
              </w:rPr>
              <w:t xml:space="preserve"> theo cam kết sau khi kết thúc thời hạn hoạt động.</w:t>
            </w:r>
          </w:p>
          <w:p w14:paraId="1DAE609D" w14:textId="77777777" w:rsidR="00716D07" w:rsidRPr="00FA6963" w:rsidRDefault="00716D07" w:rsidP="00716D07">
            <w:pPr>
              <w:shd w:val="solid" w:color="FFFFFF" w:fill="auto"/>
              <w:spacing w:before="120" w:after="120" w:line="320" w:lineRule="exact"/>
              <w:jc w:val="both"/>
            </w:pPr>
            <w:r w:rsidRPr="00FA6963">
              <w:rPr>
                <w:lang w:val="nl-NL"/>
              </w:rPr>
              <w:t>4. Tài sản của quỹ xã hội, tài sản của quỹ từ thiện do Chủ tịch Ủy ban nhân dân tỉnh quyết định giải thể hoặc do Chủ tịch Ủy ban nhân dân cấp huyện quyết định giải thể theo ủy quyền của cấp có thẩm quyền.</w:t>
            </w:r>
          </w:p>
          <w:p w14:paraId="67468242" w14:textId="77777777" w:rsidR="006C23EB" w:rsidRDefault="00716D07" w:rsidP="00716D07">
            <w:pPr>
              <w:widowControl w:val="0"/>
              <w:tabs>
                <w:tab w:val="center" w:pos="1843"/>
                <w:tab w:val="center" w:pos="6237"/>
              </w:tabs>
              <w:spacing w:before="120" w:after="120" w:line="320" w:lineRule="exact"/>
              <w:jc w:val="both"/>
              <w:rPr>
                <w:spacing w:val="-4"/>
                <w:lang w:val="nl-NL"/>
              </w:rPr>
            </w:pPr>
            <w:r w:rsidRPr="00FA6963">
              <w:rPr>
                <w:spacing w:val="-4"/>
                <w:lang w:val="nl-NL"/>
              </w:rPr>
              <w:t xml:space="preserve">5. Tài sản chuyển giao cho </w:t>
            </w:r>
            <w:r w:rsidRPr="00FA6963">
              <w:rPr>
                <w:shd w:val="clear" w:color="auto" w:fill="FFFFFF"/>
              </w:rPr>
              <w:t>Nước Cộng hòa xã hội chủ nghĩa Việt Nam</w:t>
            </w:r>
            <w:r w:rsidRPr="00FA6963">
              <w:rPr>
                <w:spacing w:val="-4"/>
                <w:lang w:val="nl-NL"/>
              </w:rPr>
              <w:t xml:space="preserve"> theo hợp đồng dự án đối tác công tư đối với trường hợp cơ quan ký hợp đồng dự án thuộc địa phương quản lý.</w:t>
            </w:r>
          </w:p>
          <w:p w14:paraId="09801729" w14:textId="77777777" w:rsidR="00716D07" w:rsidRPr="00FA6963" w:rsidRDefault="00716D07" w:rsidP="00716D07">
            <w:pPr>
              <w:shd w:val="solid" w:color="FFFFFF" w:fill="auto"/>
              <w:spacing w:before="120" w:after="120" w:line="320" w:lineRule="exact"/>
              <w:jc w:val="both"/>
            </w:pPr>
            <w:bookmarkStart w:id="1" w:name="dieu_17"/>
            <w:r w:rsidRPr="00FA6963">
              <w:rPr>
                <w:b/>
                <w:bCs/>
                <w:lang w:val="nl-NL"/>
              </w:rPr>
              <w:lastRenderedPageBreak/>
              <w:t>Điều 12. Thẩm quyền quyết định phê duyệt phương án xử lý tài sản được xác lập quyền sở hữu toàn dân</w:t>
            </w:r>
            <w:bookmarkEnd w:id="1"/>
          </w:p>
          <w:p w14:paraId="120543B5" w14:textId="77777777" w:rsidR="00716D07" w:rsidRPr="00FA6963" w:rsidRDefault="00716D07" w:rsidP="00716D07">
            <w:pPr>
              <w:spacing w:before="120" w:after="120" w:line="320" w:lineRule="exact"/>
              <w:jc w:val="both"/>
            </w:pPr>
            <w:r w:rsidRPr="00FA6963">
              <w:rPr>
                <w:lang w:val="nl-NL"/>
              </w:rPr>
              <w:t>Chủ tịch Ủy ban nhân dân tỉnh quyết định phê duyệt phương án xử lý tài sản được xác lập quyền sở hữu toàn dân đối với:</w:t>
            </w:r>
          </w:p>
          <w:p w14:paraId="6F0338FD" w14:textId="77777777" w:rsidR="00716D07" w:rsidRPr="00FA6963" w:rsidRDefault="00716D07" w:rsidP="00716D07">
            <w:pPr>
              <w:shd w:val="solid" w:color="FFFFFF" w:fill="auto"/>
              <w:spacing w:before="120" w:after="120" w:line="320" w:lineRule="exact"/>
              <w:jc w:val="both"/>
              <w:rPr>
                <w:spacing w:val="-6"/>
              </w:rPr>
            </w:pPr>
            <w:r w:rsidRPr="00FA6963">
              <w:rPr>
                <w:spacing w:val="-6"/>
                <w:lang w:val="nl-NL"/>
              </w:rPr>
              <w:t>1. Phương án xử lý tài sản là tang vật, phương tiện vi phạm hành chính đối với tài sản do cơ quan, người có thẩm quyền thuộc cơ quan địa phương quyết định tịch thu.</w:t>
            </w:r>
          </w:p>
          <w:p w14:paraId="69AE31A0" w14:textId="77777777" w:rsidR="00716D07" w:rsidRPr="00FA6963" w:rsidRDefault="00716D07" w:rsidP="00716D07">
            <w:pPr>
              <w:shd w:val="solid" w:color="FFFFFF" w:fill="auto"/>
              <w:spacing w:before="120" w:after="120" w:line="320" w:lineRule="exact"/>
              <w:jc w:val="both"/>
              <w:rPr>
                <w:lang w:val="nl-NL"/>
              </w:rPr>
            </w:pPr>
            <w:r w:rsidRPr="00FA6963">
              <w:rPr>
                <w:spacing w:val="-4"/>
                <w:lang w:val="nl-NL"/>
              </w:rPr>
              <w:t>2. Phương án xử lý tài sản là vật chứng vụ án, tài sản của người bị kết án tịch thu đối với các trường hợp không thuộc phạm vi quy định tại điểm a, điểm b khoản 2</w:t>
            </w:r>
            <w:r w:rsidRPr="00FA6963">
              <w:rPr>
                <w:lang w:val="nl-NL"/>
              </w:rPr>
              <w:t xml:space="preserve"> Điều 19 </w:t>
            </w:r>
            <w:r w:rsidRPr="00FA6963">
              <w:rPr>
                <w:lang w:val="vi-VN"/>
              </w:rPr>
              <w:t>Nghị định số 29/2018/NĐ-CP</w:t>
            </w:r>
            <w:r w:rsidRPr="00FA6963">
              <w:rPr>
                <w:lang w:val="nl-NL"/>
              </w:rPr>
              <w:t>.</w:t>
            </w:r>
          </w:p>
          <w:p w14:paraId="63FF7B36" w14:textId="5AB2C0BB" w:rsidR="00716D07" w:rsidRPr="007528FB" w:rsidRDefault="00716D07" w:rsidP="00716D07">
            <w:pPr>
              <w:widowControl w:val="0"/>
              <w:tabs>
                <w:tab w:val="center" w:pos="1843"/>
                <w:tab w:val="center" w:pos="6237"/>
              </w:tabs>
              <w:spacing w:before="120" w:after="120" w:line="320" w:lineRule="exact"/>
              <w:jc w:val="both"/>
              <w:rPr>
                <w:spacing w:val="-4"/>
              </w:rPr>
            </w:pPr>
            <w:r w:rsidRPr="00FA6963">
              <w:rPr>
                <w:lang w:val="nl-NL"/>
              </w:rPr>
              <w:t xml:space="preserve">3. Phương án xử lý tài sản là bất động sản vô chủ, tài sản không xác định được chủ sở hữu, tài sản bị đánh rơi, bị bỏ quên, tài sản bị chôn, giấu, bị vùi lấp, chìm đắm được tìm thấy, di sản không có người nhận thừa kế, hàng hóa tồn đọng đối với các trường hợp không thuộc phạm vi các điểm a, b và d khoản 3 Điều 19 </w:t>
            </w:r>
            <w:r w:rsidRPr="00FA6963">
              <w:rPr>
                <w:lang w:val="vi-VN"/>
              </w:rPr>
              <w:t>Nghị định số 29/2018/NĐ-CP</w:t>
            </w:r>
            <w:r w:rsidRPr="00FA6963">
              <w:t>.</w:t>
            </w:r>
          </w:p>
        </w:tc>
        <w:tc>
          <w:tcPr>
            <w:tcW w:w="5245" w:type="dxa"/>
            <w:vAlign w:val="center"/>
          </w:tcPr>
          <w:p w14:paraId="15BA6F09" w14:textId="77777777" w:rsidR="00716D07" w:rsidRPr="0021405D" w:rsidRDefault="00716D07" w:rsidP="00716D07">
            <w:pPr>
              <w:spacing w:before="120" w:after="120" w:line="320" w:lineRule="exact"/>
              <w:jc w:val="both"/>
              <w:rPr>
                <w:b/>
                <w:color w:val="000000"/>
                <w:spacing w:val="-8"/>
                <w:shd w:val="clear" w:color="auto" w:fill="FFFFFF"/>
              </w:rPr>
            </w:pPr>
            <w:r w:rsidRPr="0021405D">
              <w:rPr>
                <w:b/>
                <w:bCs/>
                <w:spacing w:val="-8"/>
                <w:lang w:val="nl-NL"/>
              </w:rPr>
              <w:lastRenderedPageBreak/>
              <w:t xml:space="preserve">Điều 3. </w:t>
            </w:r>
            <w:r w:rsidRPr="0021405D">
              <w:rPr>
                <w:b/>
                <w:spacing w:val="-8"/>
              </w:rPr>
              <w:t xml:space="preserve">Thẩm quyền </w:t>
            </w:r>
            <w:r w:rsidRPr="0021405D">
              <w:rPr>
                <w:b/>
                <w:color w:val="000000"/>
                <w:spacing w:val="-8"/>
                <w:shd w:val="clear" w:color="auto" w:fill="FFFFFF"/>
              </w:rPr>
              <w:t xml:space="preserve">phê duyệt phương án xử lý tài sản đối với tài sản do người có thẩm quyền thuộc phạm vi quản lý của địa phương ra quyết định tịch thu </w:t>
            </w:r>
          </w:p>
          <w:p w14:paraId="2C426464" w14:textId="77777777" w:rsidR="00716D07" w:rsidRPr="0021405D" w:rsidRDefault="00716D07" w:rsidP="00716D07">
            <w:pPr>
              <w:spacing w:before="120" w:after="120" w:line="320" w:lineRule="exact"/>
              <w:jc w:val="both"/>
            </w:pPr>
            <w:r w:rsidRPr="0021405D">
              <w:rPr>
                <w:lang w:val="nl-NL"/>
              </w:rPr>
              <w:t>1. Các Cơ quan, tổ chức, đơn vị cấp tỉnh (đơn vị dự toán cấp I) quyết định phê duyệt p</w:t>
            </w:r>
            <w:r w:rsidRPr="0021405D">
              <w:rPr>
                <w:color w:val="000000"/>
                <w:shd w:val="clear" w:color="auto" w:fill="FFFFFF"/>
              </w:rPr>
              <w:t xml:space="preserve">hương án xử lý tài sản đối với tài sản do </w:t>
            </w:r>
            <w:r w:rsidRPr="0021405D">
              <w:rPr>
                <w:color w:val="000000"/>
                <w:shd w:val="clear" w:color="auto" w:fill="FFFFFF"/>
              </w:rPr>
              <w:lastRenderedPageBreak/>
              <w:t xml:space="preserve">người có thẩm quyền thuộc phạm vi quản lý </w:t>
            </w:r>
            <w:r w:rsidRPr="0021405D">
              <w:rPr>
                <w:lang w:val="nl-NL"/>
              </w:rPr>
              <w:t>ra quyết định tịch thu</w:t>
            </w:r>
            <w:r w:rsidRPr="0021405D">
              <w:t>.</w:t>
            </w:r>
          </w:p>
          <w:p w14:paraId="0A122C0B" w14:textId="77777777" w:rsidR="00716D07" w:rsidRPr="0021405D" w:rsidRDefault="00716D07" w:rsidP="00716D07">
            <w:pPr>
              <w:spacing w:before="120" w:after="120" w:line="320" w:lineRule="exact"/>
              <w:jc w:val="both"/>
            </w:pPr>
            <w:r w:rsidRPr="0021405D">
              <w:t xml:space="preserve">2. Chủ tịch Ủy ban nhân dân cấp xã </w:t>
            </w:r>
            <w:r w:rsidRPr="0021405D">
              <w:rPr>
                <w:lang w:val="nl-NL"/>
              </w:rPr>
              <w:t>quyết định phê duyệt p</w:t>
            </w:r>
            <w:r w:rsidRPr="0021405D">
              <w:rPr>
                <w:color w:val="000000"/>
                <w:shd w:val="clear" w:color="auto" w:fill="FFFFFF"/>
              </w:rPr>
              <w:t xml:space="preserve">hương án xử lý tài sản đối với tài sản do mình ra quyết định tịch thu hoặc người có thẩm quyền thuộc phạm vi quản lý </w:t>
            </w:r>
            <w:r w:rsidRPr="0021405D">
              <w:rPr>
                <w:lang w:val="nl-NL"/>
              </w:rPr>
              <w:t>ra quyết định tịch thu</w:t>
            </w:r>
            <w:r w:rsidRPr="0021405D">
              <w:t>.</w:t>
            </w:r>
          </w:p>
          <w:p w14:paraId="7630620F" w14:textId="77777777" w:rsidR="00716D07" w:rsidRPr="0021405D" w:rsidRDefault="00716D07" w:rsidP="00716D07">
            <w:pPr>
              <w:spacing w:before="120" w:after="120" w:line="320" w:lineRule="exact"/>
              <w:jc w:val="both"/>
              <w:rPr>
                <w:b/>
              </w:rPr>
            </w:pPr>
            <w:r w:rsidRPr="0021405D">
              <w:rPr>
                <w:b/>
                <w:bCs/>
                <w:lang w:val="nl-NL"/>
              </w:rPr>
              <w:t xml:space="preserve">Điều 4. Thẩm quyền </w:t>
            </w:r>
            <w:r w:rsidRPr="0021405D">
              <w:rPr>
                <w:b/>
                <w:color w:val="000000"/>
                <w:shd w:val="clear" w:color="auto" w:fill="FFFFFF"/>
              </w:rPr>
              <w:t xml:space="preserve">phê duyệt phương án xử lý tài sản </w:t>
            </w:r>
            <w:r w:rsidRPr="0021405D">
              <w:rPr>
                <w:b/>
              </w:rPr>
              <w:t>là vật chứng vụ án, tài sản của người bị kết án bị tịch thu</w:t>
            </w:r>
            <w:r w:rsidRPr="0021405D">
              <w:rPr>
                <w:b/>
                <w:color w:val="000000"/>
                <w:shd w:val="clear" w:color="auto" w:fill="FFFFFF"/>
              </w:rPr>
              <w:t xml:space="preserve"> và đã có quyết định thi hành án của cơ quan có thẩm quyền</w:t>
            </w:r>
          </w:p>
          <w:p w14:paraId="392EBEE7" w14:textId="77777777" w:rsidR="00716D07" w:rsidRPr="0021405D" w:rsidRDefault="00716D07" w:rsidP="00716D07">
            <w:pPr>
              <w:spacing w:before="120" w:after="120" w:line="320" w:lineRule="exact"/>
              <w:jc w:val="both"/>
            </w:pPr>
            <w:r w:rsidRPr="0021405D">
              <w:rPr>
                <w:lang w:val="nl-NL"/>
              </w:rPr>
              <w:t xml:space="preserve">Sở Tài chính </w:t>
            </w:r>
            <w:r w:rsidRPr="0021405D">
              <w:rPr>
                <w:color w:val="000000"/>
                <w:shd w:val="clear" w:color="auto" w:fill="FFFFFF"/>
              </w:rPr>
              <w:t xml:space="preserve">phê duyệt phương án xử lý tài sản </w:t>
            </w:r>
            <w:r w:rsidRPr="0021405D">
              <w:t>là vật chứng vụ án, tài sản của người bị kết án bị tịch thu</w:t>
            </w:r>
            <w:r w:rsidRPr="0021405D">
              <w:rPr>
                <w:color w:val="000000"/>
                <w:shd w:val="clear" w:color="auto" w:fill="FFFFFF"/>
              </w:rPr>
              <w:t xml:space="preserve"> và đã có quyết định thi hành án của cơ quan có thẩm quyền đối với các trường hợp thuộc thẩm quyền xử lý tỉnh Đồng Nai.</w:t>
            </w:r>
          </w:p>
          <w:p w14:paraId="515E7BA9" w14:textId="77777777" w:rsidR="00716D07" w:rsidRPr="0021405D" w:rsidRDefault="00716D07" w:rsidP="00716D07">
            <w:pPr>
              <w:spacing w:before="120" w:after="120" w:line="320" w:lineRule="exact"/>
              <w:jc w:val="both"/>
              <w:rPr>
                <w:b/>
                <w:spacing w:val="-4"/>
              </w:rPr>
            </w:pPr>
            <w:r w:rsidRPr="0021405D">
              <w:rPr>
                <w:b/>
                <w:bCs/>
                <w:spacing w:val="-4"/>
                <w:lang w:val="nl-NL"/>
              </w:rPr>
              <w:t xml:space="preserve">Điều 5. Thẩm quyền </w:t>
            </w:r>
            <w:r w:rsidRPr="0021405D">
              <w:rPr>
                <w:b/>
                <w:spacing w:val="-4"/>
              </w:rPr>
              <w:t xml:space="preserve">quyết định xác lập </w:t>
            </w:r>
            <w:r w:rsidRPr="0021405D">
              <w:rPr>
                <w:b/>
                <w:color w:val="000000"/>
                <w:spacing w:val="-4"/>
                <w:shd w:val="clear" w:color="auto" w:fill="FFFFFF"/>
              </w:rPr>
              <w:t>quyền sở hữu toàn dân, phê duyệt phương án xử lý tài sản đối với tài sản do chủ sở hữu tự nguyện chuyển giao quyền sở hữu cho Nhà nước Việt Nam thông qua chính quyền địa phương</w:t>
            </w:r>
          </w:p>
          <w:p w14:paraId="30BAD0C5" w14:textId="77777777" w:rsidR="00716D07" w:rsidRPr="0021405D" w:rsidRDefault="00716D07" w:rsidP="00716D07">
            <w:pPr>
              <w:spacing w:before="120" w:after="120" w:line="320" w:lineRule="exact"/>
              <w:jc w:val="both"/>
              <w:rPr>
                <w:spacing w:val="-2"/>
                <w:lang w:val="nl-NL"/>
              </w:rPr>
            </w:pPr>
            <w:r w:rsidRPr="0021405D">
              <w:rPr>
                <w:spacing w:val="-2"/>
                <w:lang w:val="nl-NL"/>
              </w:rPr>
              <w:t xml:space="preserve">1. Các Cơ quan, tổ chức, đơn vị cấp tỉnh (đơn vị dự toán cấp I) </w:t>
            </w:r>
            <w:r w:rsidRPr="0021405D">
              <w:rPr>
                <w:bCs/>
                <w:spacing w:val="-2"/>
                <w:lang w:val="nl-NL"/>
              </w:rPr>
              <w:t xml:space="preserve">quyết định </w:t>
            </w:r>
            <w:r w:rsidRPr="0021405D">
              <w:rPr>
                <w:spacing w:val="-2"/>
              </w:rPr>
              <w:t xml:space="preserve">xác lập </w:t>
            </w:r>
            <w:r w:rsidRPr="0021405D">
              <w:rPr>
                <w:color w:val="000000"/>
                <w:spacing w:val="-2"/>
                <w:shd w:val="clear" w:color="auto" w:fill="FFFFFF"/>
              </w:rPr>
              <w:t xml:space="preserve">quyền sở </w:t>
            </w:r>
            <w:r w:rsidRPr="0021405D">
              <w:rPr>
                <w:color w:val="000000"/>
                <w:spacing w:val="-2"/>
                <w:shd w:val="clear" w:color="auto" w:fill="FFFFFF"/>
              </w:rPr>
              <w:lastRenderedPageBreak/>
              <w:t>hữu toàn dân, phê duyệt phương án xử lý tài sản đối với tài sản do chủ sở hữu tự nguyện chuyển giao quyền sở hữu cho Nhà nước Việt Nam thông qua chính quyền địa phương</w:t>
            </w:r>
            <w:r w:rsidRPr="0021405D">
              <w:rPr>
                <w:spacing w:val="-2"/>
                <w:lang w:val="nl-NL"/>
              </w:rPr>
              <w:t xml:space="preserve"> mà khi chuyển giao đã xác định cụ thể Các Cơ quan, tổ chức, đơn vị cấp tỉnh (đơn vị dự toán cấp I) hoặc các đơn vị thuộc phạm vi quản lý của Các Cơ quan, tổ chức, đơn vị cấp tỉnh (đơn vị dự toán cấp I)</w:t>
            </w:r>
            <w:r w:rsidRPr="0021405D">
              <w:rPr>
                <w:spacing w:val="-2"/>
              </w:rPr>
              <w:t xml:space="preserve"> là chủ thể tiếp nhận, quản lý, sử dụng tài sản.</w:t>
            </w:r>
          </w:p>
          <w:p w14:paraId="5B26B296" w14:textId="09E7EF42" w:rsidR="00202798" w:rsidRPr="00035612" w:rsidRDefault="00716D07" w:rsidP="00716D07">
            <w:pPr>
              <w:widowControl w:val="0"/>
              <w:tabs>
                <w:tab w:val="center" w:pos="1843"/>
                <w:tab w:val="center" w:pos="6237"/>
              </w:tabs>
              <w:spacing w:before="40" w:after="40"/>
              <w:jc w:val="both"/>
            </w:pPr>
            <w:r w:rsidRPr="00DF047F">
              <w:rPr>
                <w:spacing w:val="-6"/>
              </w:rPr>
              <w:t xml:space="preserve">2. Chủ tịch Ủy ban nhân dân cấp xã </w:t>
            </w:r>
            <w:r w:rsidRPr="00DF047F">
              <w:rPr>
                <w:bCs/>
                <w:spacing w:val="-2"/>
                <w:lang w:val="nl-NL"/>
              </w:rPr>
              <w:t xml:space="preserve">quyết định </w:t>
            </w:r>
            <w:r w:rsidRPr="00DF047F">
              <w:rPr>
                <w:spacing w:val="-2"/>
              </w:rPr>
              <w:t xml:space="preserve">xác lập </w:t>
            </w:r>
            <w:r w:rsidRPr="00DF047F">
              <w:rPr>
                <w:color w:val="000000"/>
                <w:spacing w:val="-2"/>
                <w:shd w:val="clear" w:color="auto" w:fill="FFFFFF"/>
              </w:rPr>
              <w:t>quyền sở hữu toàn dân</w:t>
            </w:r>
            <w:r>
              <w:rPr>
                <w:color w:val="000000"/>
                <w:spacing w:val="-2"/>
                <w:shd w:val="clear" w:color="auto" w:fill="FFFFFF"/>
              </w:rPr>
              <w:t xml:space="preserve">, phê duyệt phương án xử lý </w:t>
            </w:r>
            <w:r w:rsidRPr="00DF047F">
              <w:rPr>
                <w:color w:val="000000"/>
                <w:spacing w:val="-2"/>
                <w:shd w:val="clear" w:color="auto" w:fill="FFFFFF"/>
              </w:rPr>
              <w:t>tài sản</w:t>
            </w:r>
            <w:r w:rsidRPr="00DF047F">
              <w:rPr>
                <w:color w:val="000000"/>
                <w:shd w:val="clear" w:color="auto" w:fill="FFFFFF"/>
              </w:rPr>
              <w:t xml:space="preserve"> đối với tài sản do chủ sở hữu tự nguyện chuyển giao quyền sở hữu cho Nhà nước Việt Nam thông qua chính quyền địa phương</w:t>
            </w:r>
            <w:r w:rsidRPr="00DF047F">
              <w:rPr>
                <w:lang w:val="nl-NL"/>
              </w:rPr>
              <w:t xml:space="preserve"> mà khi chuyển giao đã xác định cụ thể Ủy ban nhân dân cấp xã hoặc Chủ tịch Ủy ban nhân dân cấp xã hoặc các đơn vị thuộc phạm vi quản lý của Ủy ban nhân dân cấp xã</w:t>
            </w:r>
            <w:r w:rsidRPr="00DF047F">
              <w:t xml:space="preserve"> là chủ thể tiếp nhận, quản lý, sử dụng tài sản.</w:t>
            </w:r>
          </w:p>
        </w:tc>
        <w:tc>
          <w:tcPr>
            <w:tcW w:w="4110" w:type="dxa"/>
            <w:vAlign w:val="center"/>
          </w:tcPr>
          <w:p w14:paraId="268BC63C" w14:textId="5EDC7446" w:rsidR="00C97076" w:rsidRPr="00C97076" w:rsidRDefault="00C97076" w:rsidP="00C97076">
            <w:pPr>
              <w:widowControl w:val="0"/>
              <w:tabs>
                <w:tab w:val="center" w:pos="1843"/>
                <w:tab w:val="center" w:pos="6237"/>
              </w:tabs>
              <w:spacing w:before="40" w:after="40"/>
              <w:jc w:val="both"/>
            </w:pPr>
            <w:r w:rsidRPr="00C97076">
              <w:lastRenderedPageBreak/>
              <w:t xml:space="preserve">- Thực hiện tốt chủ trương, chính sách về </w:t>
            </w:r>
            <w:r w:rsidRPr="00C97076">
              <w:rPr>
                <w:bCs/>
              </w:rPr>
              <w:t xml:space="preserve">đẩy mạnh phân cấp, phân quyền trong quản lý, </w:t>
            </w:r>
            <w:r w:rsidRPr="00C97076">
              <w:rPr>
                <w:bCs/>
              </w:rPr>
              <w:t>xử lý tài sản</w:t>
            </w:r>
            <w:r w:rsidRPr="00C97076">
              <w:rPr>
                <w:color w:val="000000"/>
                <w:lang w:val="fi-FI" w:eastAsia="vi-VN"/>
              </w:rPr>
              <w:t xml:space="preserve"> </w:t>
            </w:r>
            <w:r w:rsidRPr="00C97076">
              <w:rPr>
                <w:color w:val="000000"/>
                <w:lang w:val="fi-FI" w:eastAsia="vi-VN"/>
              </w:rPr>
              <w:t>được xác lập quyền sở hữu toàn dân</w:t>
            </w:r>
            <w:r w:rsidRPr="00C97076">
              <w:rPr>
                <w:color w:val="000000"/>
                <w:lang w:val="fi-FI" w:eastAsia="vi-VN"/>
              </w:rPr>
              <w:t xml:space="preserve"> </w:t>
            </w:r>
            <w:r w:rsidRPr="00C97076">
              <w:t xml:space="preserve">nhằm tăng cường trách nhiệm, tính chủ động của cơ quan, tổ chức, đơn vị trong quản lý, </w:t>
            </w:r>
            <w:r w:rsidRPr="00C97076">
              <w:t>xử lý</w:t>
            </w:r>
            <w:r w:rsidRPr="00C97076">
              <w:t xml:space="preserve"> </w:t>
            </w:r>
            <w:r w:rsidRPr="00C97076">
              <w:rPr>
                <w:bCs/>
              </w:rPr>
              <w:t>tài sản</w:t>
            </w:r>
            <w:r w:rsidRPr="00C97076">
              <w:rPr>
                <w:color w:val="000000"/>
                <w:lang w:val="fi-FI" w:eastAsia="vi-VN"/>
              </w:rPr>
              <w:t xml:space="preserve"> được xác lập quyền sở hữu toàn </w:t>
            </w:r>
            <w:r w:rsidRPr="00C97076">
              <w:rPr>
                <w:color w:val="000000"/>
                <w:lang w:val="fi-FI" w:eastAsia="vi-VN"/>
              </w:rPr>
              <w:lastRenderedPageBreak/>
              <w:t>dân; qua đó, đảm bảo nguyên tắc tiết kiệm, hiệu quả, công khai, minh bạch</w:t>
            </w:r>
            <w:r w:rsidRPr="00C97076">
              <w:rPr>
                <w:bCs/>
                <w:lang w:val="fi-FI"/>
              </w:rPr>
              <w:t xml:space="preserve"> trong </w:t>
            </w:r>
            <w:r w:rsidRPr="00C97076">
              <w:rPr>
                <w:color w:val="000000"/>
                <w:lang w:val="fi-FI" w:eastAsia="vi-VN"/>
              </w:rPr>
              <w:t xml:space="preserve">quản lý, </w:t>
            </w:r>
            <w:r w:rsidRPr="00C97076">
              <w:rPr>
                <w:color w:val="000000"/>
                <w:lang w:val="fi-FI" w:eastAsia="vi-VN"/>
              </w:rPr>
              <w:t xml:space="preserve">xử lý </w:t>
            </w:r>
            <w:r w:rsidRPr="00C97076">
              <w:rPr>
                <w:bCs/>
              </w:rPr>
              <w:t>tài sản</w:t>
            </w:r>
            <w:r w:rsidRPr="00C97076">
              <w:rPr>
                <w:color w:val="000000"/>
                <w:lang w:val="fi-FI" w:eastAsia="vi-VN"/>
              </w:rPr>
              <w:t xml:space="preserve"> được xác lập quyền sở hữu toàn dân</w:t>
            </w:r>
            <w:r w:rsidRPr="00C97076">
              <w:rPr>
                <w:color w:val="000000"/>
                <w:lang w:val="fi-FI" w:eastAsia="vi-VN"/>
              </w:rPr>
              <w:t>.</w:t>
            </w:r>
          </w:p>
          <w:p w14:paraId="769E1AE0" w14:textId="2CE0D4D7" w:rsidR="00B629B0" w:rsidRPr="00C97076" w:rsidRDefault="00C97076" w:rsidP="00C97076">
            <w:pPr>
              <w:widowControl w:val="0"/>
              <w:tabs>
                <w:tab w:val="center" w:pos="1843"/>
                <w:tab w:val="center" w:pos="6237"/>
              </w:tabs>
              <w:spacing w:before="40" w:after="40"/>
              <w:jc w:val="both"/>
            </w:pPr>
            <w:r w:rsidRPr="00C97076">
              <w:t xml:space="preserve">- Thực hiện đúng, đầy đủ thẩm quyền được giao của Ủy ban nhân dân tỉnh theo quy định tại </w:t>
            </w:r>
            <w:r w:rsidR="001E1B49">
              <w:rPr>
                <w:color w:val="000000"/>
                <w:shd w:val="clear" w:color="auto" w:fill="FFFFFF"/>
              </w:rPr>
              <w:t xml:space="preserve">khoản 3 </w:t>
            </w:r>
            <w:r w:rsidR="001E1B49" w:rsidRPr="00615297">
              <w:t>Điều 10</w:t>
            </w:r>
            <w:r w:rsidR="001E1B49">
              <w:t xml:space="preserve">, </w:t>
            </w:r>
            <w:r w:rsidR="001E1B49" w:rsidRPr="0021405D">
              <w:rPr>
                <w:color w:val="000000"/>
                <w:shd w:val="clear" w:color="auto" w:fill="FFFFFF"/>
              </w:rPr>
              <w:t xml:space="preserve">khoản 3 </w:t>
            </w:r>
            <w:r w:rsidR="001E1B49">
              <w:t xml:space="preserve">Điều 20, </w:t>
            </w:r>
            <w:r w:rsidR="001E1B49" w:rsidRPr="0021405D">
              <w:rPr>
                <w:color w:val="000000"/>
                <w:shd w:val="clear" w:color="auto" w:fill="FFFFFF"/>
              </w:rPr>
              <w:t xml:space="preserve">khoản 2 </w:t>
            </w:r>
            <w:r w:rsidR="001E1B49" w:rsidRPr="0021405D">
              <w:t>Điều 42</w:t>
            </w:r>
            <w:r w:rsidR="001E1B49">
              <w:t xml:space="preserve">, </w:t>
            </w:r>
            <w:r w:rsidR="001E1B49" w:rsidRPr="0021405D">
              <w:rPr>
                <w:color w:val="000000"/>
                <w:shd w:val="clear" w:color="auto" w:fill="FFFFFF"/>
              </w:rPr>
              <w:t xml:space="preserve">khoản 4 </w:t>
            </w:r>
            <w:r w:rsidR="001E1B49" w:rsidRPr="0021405D">
              <w:t>Điều 47 Nghị định số 77/2025/NĐ-CP</w:t>
            </w:r>
            <w:r w:rsidR="001E1B49">
              <w:t>.</w:t>
            </w:r>
          </w:p>
        </w:tc>
      </w:tr>
    </w:tbl>
    <w:p w14:paraId="347060E2" w14:textId="77777777" w:rsidR="00F1415A" w:rsidRPr="008A7296" w:rsidRDefault="00F1415A" w:rsidP="008A7296">
      <w:pPr>
        <w:widowControl w:val="0"/>
        <w:tabs>
          <w:tab w:val="center" w:pos="1843"/>
          <w:tab w:val="center" w:pos="6237"/>
        </w:tabs>
        <w:spacing w:before="40" w:after="40"/>
        <w:jc w:val="both"/>
        <w:rPr>
          <w:sz w:val="2"/>
          <w:szCs w:val="2"/>
        </w:rPr>
      </w:pPr>
      <w:bookmarkStart w:id="2" w:name="_GoBack"/>
      <w:bookmarkEnd w:id="2"/>
    </w:p>
    <w:sectPr w:rsidR="00F1415A" w:rsidRPr="008A7296" w:rsidSect="00716D07">
      <w:headerReference w:type="default" r:id="rId8"/>
      <w:headerReference w:type="first" r:id="rId9"/>
      <w:footerReference w:type="first" r:id="rId10"/>
      <w:pgSz w:w="16840" w:h="11907" w:orient="landscape" w:code="9"/>
      <w:pgMar w:top="1418" w:right="1134" w:bottom="851" w:left="1134" w:header="454" w:footer="454" w:gutter="0"/>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08E38EE" w14:textId="77777777" w:rsidR="002E652E" w:rsidRDefault="002E652E">
      <w:r>
        <w:separator/>
      </w:r>
    </w:p>
  </w:endnote>
  <w:endnote w:type="continuationSeparator" w:id="0">
    <w:p w14:paraId="49602478" w14:textId="77777777" w:rsidR="002E652E" w:rsidRDefault="002E65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imes New Roman Bold">
    <w:panose1 w:val="02020803070505020304"/>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3D2FD4" w14:textId="77777777" w:rsidR="003A7B47" w:rsidRPr="00C82CE7" w:rsidRDefault="003A7B47" w:rsidP="003A7B47">
    <w:pPr>
      <w:pStyle w:val="Footer"/>
      <w:pBdr>
        <w:top w:val="single" w:sz="4" w:space="1" w:color="auto"/>
      </w:pBdr>
      <w:jc w:val="both"/>
      <w:rPr>
        <w:sz w:val="22"/>
        <w:lang w:val="nl-NL"/>
      </w:rPr>
    </w:pPr>
    <w:r>
      <w:rPr>
        <w:sz w:val="22"/>
        <w:lang w:val="nl-NL"/>
      </w:rPr>
      <w:t xml:space="preserve">Địa chỉ: </w:t>
    </w:r>
    <w:r w:rsidRPr="00C82CE7">
      <w:rPr>
        <w:sz w:val="22"/>
        <w:lang w:val="nl-NL"/>
      </w:rPr>
      <w:t xml:space="preserve">Số </w:t>
    </w:r>
    <w:r>
      <w:rPr>
        <w:sz w:val="22"/>
        <w:lang w:val="nl-NL"/>
      </w:rPr>
      <w:t>31</w:t>
    </w:r>
    <w:r w:rsidRPr="00C82CE7">
      <w:rPr>
        <w:sz w:val="22"/>
        <w:lang w:val="nl-NL"/>
      </w:rPr>
      <w:t xml:space="preserve">2, </w:t>
    </w:r>
    <w:r>
      <w:rPr>
        <w:sz w:val="22"/>
        <w:lang w:val="nl-NL"/>
      </w:rPr>
      <w:t xml:space="preserve">Đường </w:t>
    </w:r>
    <w:r w:rsidRPr="00C82CE7">
      <w:rPr>
        <w:sz w:val="22"/>
        <w:lang w:val="nl-NL"/>
      </w:rPr>
      <w:t xml:space="preserve">Cách </w:t>
    </w:r>
    <w:r>
      <w:rPr>
        <w:sz w:val="22"/>
        <w:lang w:val="nl-NL"/>
      </w:rPr>
      <w:t>M</w:t>
    </w:r>
    <w:r w:rsidRPr="00C82CE7">
      <w:rPr>
        <w:sz w:val="22"/>
        <w:lang w:val="nl-NL"/>
      </w:rPr>
      <w:t xml:space="preserve">ạng Tháng 8, </w:t>
    </w:r>
    <w:r>
      <w:rPr>
        <w:sz w:val="22"/>
        <w:lang w:val="nl-NL"/>
      </w:rPr>
      <w:t>phường Trấn Biên, tỉnh Đồng Nai</w:t>
    </w:r>
  </w:p>
  <w:p w14:paraId="45CC814F" w14:textId="2FE64C38" w:rsidR="00776D76" w:rsidRPr="003A7B47" w:rsidRDefault="003A7B47" w:rsidP="00776D76">
    <w:pPr>
      <w:pStyle w:val="Footer"/>
      <w:rPr>
        <w:snapToGrid w:val="0"/>
        <w:color w:val="0563C1"/>
        <w:sz w:val="24"/>
        <w:u w:val="single"/>
      </w:rPr>
    </w:pPr>
    <w:r>
      <w:rPr>
        <w:sz w:val="22"/>
      </w:rPr>
      <w:t>Số điện thoại: (0251) 3847778 - Fax</w:t>
    </w:r>
    <w:r w:rsidRPr="000A17ED">
      <w:rPr>
        <w:sz w:val="22"/>
      </w:rPr>
      <w:t>: (025</w:t>
    </w:r>
    <w:r>
      <w:rPr>
        <w:sz w:val="22"/>
      </w:rPr>
      <w:t>1) 3847433 -</w:t>
    </w:r>
    <w:r w:rsidRPr="000A17ED">
      <w:rPr>
        <w:sz w:val="22"/>
      </w:rPr>
      <w:t xml:space="preserve"> Email: vbstaichinh@dongnai.gov.vn</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CCA749A" w14:textId="77777777" w:rsidR="002E652E" w:rsidRDefault="002E652E">
      <w:r>
        <w:separator/>
      </w:r>
    </w:p>
  </w:footnote>
  <w:footnote w:type="continuationSeparator" w:id="0">
    <w:p w14:paraId="2D74A15F" w14:textId="77777777" w:rsidR="002E652E" w:rsidRDefault="002E652E">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31361691"/>
      <w:docPartObj>
        <w:docPartGallery w:val="Page Numbers (Top of Page)"/>
        <w:docPartUnique/>
      </w:docPartObj>
    </w:sdtPr>
    <w:sdtEndPr>
      <w:rPr>
        <w:noProof/>
        <w:sz w:val="26"/>
        <w:szCs w:val="26"/>
      </w:rPr>
    </w:sdtEndPr>
    <w:sdtContent>
      <w:p w14:paraId="7D30915A" w14:textId="7B0444B0" w:rsidR="00EA3DFB" w:rsidRPr="007528FB" w:rsidRDefault="00CB1E28" w:rsidP="007528FB">
        <w:pPr>
          <w:pStyle w:val="Header"/>
          <w:jc w:val="center"/>
          <w:rPr>
            <w:sz w:val="26"/>
            <w:szCs w:val="26"/>
          </w:rPr>
        </w:pPr>
        <w:r w:rsidRPr="007528FB">
          <w:rPr>
            <w:sz w:val="26"/>
            <w:szCs w:val="26"/>
          </w:rPr>
          <w:fldChar w:fldCharType="begin"/>
        </w:r>
        <w:r w:rsidRPr="007528FB">
          <w:rPr>
            <w:sz w:val="26"/>
            <w:szCs w:val="26"/>
          </w:rPr>
          <w:instrText xml:space="preserve"> PAGE   \* MERGEFORMAT </w:instrText>
        </w:r>
        <w:r w:rsidRPr="007528FB">
          <w:rPr>
            <w:sz w:val="26"/>
            <w:szCs w:val="26"/>
          </w:rPr>
          <w:fldChar w:fldCharType="separate"/>
        </w:r>
        <w:r w:rsidR="00791374">
          <w:rPr>
            <w:noProof/>
            <w:sz w:val="26"/>
            <w:szCs w:val="26"/>
          </w:rPr>
          <w:t>2</w:t>
        </w:r>
        <w:r w:rsidRPr="007528FB">
          <w:rPr>
            <w:noProof/>
            <w:sz w:val="26"/>
            <w:szCs w:val="26"/>
          </w:rPr>
          <w:fldChar w:fldCharType="end"/>
        </w:r>
      </w:p>
    </w:sdtContent>
  </w:sdt>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319C11" w14:textId="0E56BF68" w:rsidR="00EA3DFB" w:rsidRPr="00EA3DFB" w:rsidRDefault="002E652E" w:rsidP="00EA3DFB">
    <w:pPr>
      <w:widowControl w:val="0"/>
      <w:tabs>
        <w:tab w:val="center" w:pos="1843"/>
        <w:tab w:val="center" w:pos="6237"/>
      </w:tabs>
      <w:spacing w:before="120" w:after="120"/>
      <w:jc w:val="right"/>
      <w:rPr>
        <w:b/>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532993"/>
    <w:multiLevelType w:val="hybridMultilevel"/>
    <w:tmpl w:val="2B12ADC8"/>
    <w:lvl w:ilvl="0" w:tplc="4CA861EC">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20853BBF"/>
    <w:multiLevelType w:val="hybridMultilevel"/>
    <w:tmpl w:val="673A89E8"/>
    <w:lvl w:ilvl="0" w:tplc="4ECEC274">
      <w:numFmt w:val="bullet"/>
      <w:lvlText w:val="-"/>
      <w:lvlJc w:val="left"/>
      <w:pPr>
        <w:ind w:left="4140" w:hanging="360"/>
      </w:pPr>
      <w:rPr>
        <w:rFonts w:ascii="Times New Roman" w:eastAsia="Times New Roman" w:hAnsi="Times New Roman" w:cs="Times New Roman" w:hint="default"/>
      </w:rPr>
    </w:lvl>
    <w:lvl w:ilvl="1" w:tplc="04090003" w:tentative="1">
      <w:start w:val="1"/>
      <w:numFmt w:val="bullet"/>
      <w:lvlText w:val="o"/>
      <w:lvlJc w:val="left"/>
      <w:pPr>
        <w:ind w:left="4860" w:hanging="360"/>
      </w:pPr>
      <w:rPr>
        <w:rFonts w:ascii="Courier New" w:hAnsi="Courier New" w:cs="Courier New" w:hint="default"/>
      </w:rPr>
    </w:lvl>
    <w:lvl w:ilvl="2" w:tplc="04090005" w:tentative="1">
      <w:start w:val="1"/>
      <w:numFmt w:val="bullet"/>
      <w:lvlText w:val=""/>
      <w:lvlJc w:val="left"/>
      <w:pPr>
        <w:ind w:left="5580" w:hanging="360"/>
      </w:pPr>
      <w:rPr>
        <w:rFonts w:ascii="Wingdings" w:hAnsi="Wingdings" w:hint="default"/>
      </w:rPr>
    </w:lvl>
    <w:lvl w:ilvl="3" w:tplc="04090001" w:tentative="1">
      <w:start w:val="1"/>
      <w:numFmt w:val="bullet"/>
      <w:lvlText w:val=""/>
      <w:lvlJc w:val="left"/>
      <w:pPr>
        <w:ind w:left="6300" w:hanging="360"/>
      </w:pPr>
      <w:rPr>
        <w:rFonts w:ascii="Symbol" w:hAnsi="Symbol" w:hint="default"/>
      </w:rPr>
    </w:lvl>
    <w:lvl w:ilvl="4" w:tplc="04090003" w:tentative="1">
      <w:start w:val="1"/>
      <w:numFmt w:val="bullet"/>
      <w:lvlText w:val="o"/>
      <w:lvlJc w:val="left"/>
      <w:pPr>
        <w:ind w:left="7020" w:hanging="360"/>
      </w:pPr>
      <w:rPr>
        <w:rFonts w:ascii="Courier New" w:hAnsi="Courier New" w:cs="Courier New" w:hint="default"/>
      </w:rPr>
    </w:lvl>
    <w:lvl w:ilvl="5" w:tplc="04090005" w:tentative="1">
      <w:start w:val="1"/>
      <w:numFmt w:val="bullet"/>
      <w:lvlText w:val=""/>
      <w:lvlJc w:val="left"/>
      <w:pPr>
        <w:ind w:left="7740" w:hanging="360"/>
      </w:pPr>
      <w:rPr>
        <w:rFonts w:ascii="Wingdings" w:hAnsi="Wingdings" w:hint="default"/>
      </w:rPr>
    </w:lvl>
    <w:lvl w:ilvl="6" w:tplc="04090001" w:tentative="1">
      <w:start w:val="1"/>
      <w:numFmt w:val="bullet"/>
      <w:lvlText w:val=""/>
      <w:lvlJc w:val="left"/>
      <w:pPr>
        <w:ind w:left="8460" w:hanging="360"/>
      </w:pPr>
      <w:rPr>
        <w:rFonts w:ascii="Symbol" w:hAnsi="Symbol" w:hint="default"/>
      </w:rPr>
    </w:lvl>
    <w:lvl w:ilvl="7" w:tplc="04090003" w:tentative="1">
      <w:start w:val="1"/>
      <w:numFmt w:val="bullet"/>
      <w:lvlText w:val="o"/>
      <w:lvlJc w:val="left"/>
      <w:pPr>
        <w:ind w:left="9180" w:hanging="360"/>
      </w:pPr>
      <w:rPr>
        <w:rFonts w:ascii="Courier New" w:hAnsi="Courier New" w:cs="Courier New" w:hint="default"/>
      </w:rPr>
    </w:lvl>
    <w:lvl w:ilvl="8" w:tplc="04090005" w:tentative="1">
      <w:start w:val="1"/>
      <w:numFmt w:val="bullet"/>
      <w:lvlText w:val=""/>
      <w:lvlJc w:val="left"/>
      <w:pPr>
        <w:ind w:left="9900" w:hanging="360"/>
      </w:pPr>
      <w:rPr>
        <w:rFonts w:ascii="Wingdings" w:hAnsi="Wingdings" w:hint="default"/>
      </w:rPr>
    </w:lvl>
  </w:abstractNum>
  <w:abstractNum w:abstractNumId="2" w15:restartNumberingAfterBreak="0">
    <w:nsid w:val="27AA5496"/>
    <w:multiLevelType w:val="hybridMultilevel"/>
    <w:tmpl w:val="7A7C8CD2"/>
    <w:lvl w:ilvl="0" w:tplc="5C3E383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 w15:restartNumberingAfterBreak="0">
    <w:nsid w:val="2A1C3823"/>
    <w:multiLevelType w:val="hybridMultilevel"/>
    <w:tmpl w:val="3E163A1E"/>
    <w:lvl w:ilvl="0" w:tplc="6CB01844">
      <w:numFmt w:val="bullet"/>
      <w:lvlText w:val="-"/>
      <w:lvlJc w:val="left"/>
      <w:pPr>
        <w:ind w:left="922" w:hanging="360"/>
      </w:pPr>
      <w:rPr>
        <w:rFonts w:ascii="Times New Roman" w:eastAsia="Times New Roman" w:hAnsi="Times New Roman" w:cs="Times New Roman" w:hint="default"/>
      </w:rPr>
    </w:lvl>
    <w:lvl w:ilvl="1" w:tplc="04090003" w:tentative="1">
      <w:start w:val="1"/>
      <w:numFmt w:val="bullet"/>
      <w:lvlText w:val="o"/>
      <w:lvlJc w:val="left"/>
      <w:pPr>
        <w:ind w:left="1642" w:hanging="360"/>
      </w:pPr>
      <w:rPr>
        <w:rFonts w:ascii="Courier New" w:hAnsi="Courier New" w:cs="Courier New" w:hint="default"/>
      </w:rPr>
    </w:lvl>
    <w:lvl w:ilvl="2" w:tplc="04090005" w:tentative="1">
      <w:start w:val="1"/>
      <w:numFmt w:val="bullet"/>
      <w:lvlText w:val=""/>
      <w:lvlJc w:val="left"/>
      <w:pPr>
        <w:ind w:left="2362" w:hanging="360"/>
      </w:pPr>
      <w:rPr>
        <w:rFonts w:ascii="Wingdings" w:hAnsi="Wingdings" w:hint="default"/>
      </w:rPr>
    </w:lvl>
    <w:lvl w:ilvl="3" w:tplc="04090001" w:tentative="1">
      <w:start w:val="1"/>
      <w:numFmt w:val="bullet"/>
      <w:lvlText w:val=""/>
      <w:lvlJc w:val="left"/>
      <w:pPr>
        <w:ind w:left="3082" w:hanging="360"/>
      </w:pPr>
      <w:rPr>
        <w:rFonts w:ascii="Symbol" w:hAnsi="Symbol" w:hint="default"/>
      </w:rPr>
    </w:lvl>
    <w:lvl w:ilvl="4" w:tplc="04090003" w:tentative="1">
      <w:start w:val="1"/>
      <w:numFmt w:val="bullet"/>
      <w:lvlText w:val="o"/>
      <w:lvlJc w:val="left"/>
      <w:pPr>
        <w:ind w:left="3802" w:hanging="360"/>
      </w:pPr>
      <w:rPr>
        <w:rFonts w:ascii="Courier New" w:hAnsi="Courier New" w:cs="Courier New" w:hint="default"/>
      </w:rPr>
    </w:lvl>
    <w:lvl w:ilvl="5" w:tplc="04090005" w:tentative="1">
      <w:start w:val="1"/>
      <w:numFmt w:val="bullet"/>
      <w:lvlText w:val=""/>
      <w:lvlJc w:val="left"/>
      <w:pPr>
        <w:ind w:left="4522" w:hanging="360"/>
      </w:pPr>
      <w:rPr>
        <w:rFonts w:ascii="Wingdings" w:hAnsi="Wingdings" w:hint="default"/>
      </w:rPr>
    </w:lvl>
    <w:lvl w:ilvl="6" w:tplc="04090001" w:tentative="1">
      <w:start w:val="1"/>
      <w:numFmt w:val="bullet"/>
      <w:lvlText w:val=""/>
      <w:lvlJc w:val="left"/>
      <w:pPr>
        <w:ind w:left="5242" w:hanging="360"/>
      </w:pPr>
      <w:rPr>
        <w:rFonts w:ascii="Symbol" w:hAnsi="Symbol" w:hint="default"/>
      </w:rPr>
    </w:lvl>
    <w:lvl w:ilvl="7" w:tplc="04090003" w:tentative="1">
      <w:start w:val="1"/>
      <w:numFmt w:val="bullet"/>
      <w:lvlText w:val="o"/>
      <w:lvlJc w:val="left"/>
      <w:pPr>
        <w:ind w:left="5962" w:hanging="360"/>
      </w:pPr>
      <w:rPr>
        <w:rFonts w:ascii="Courier New" w:hAnsi="Courier New" w:cs="Courier New" w:hint="default"/>
      </w:rPr>
    </w:lvl>
    <w:lvl w:ilvl="8" w:tplc="04090005" w:tentative="1">
      <w:start w:val="1"/>
      <w:numFmt w:val="bullet"/>
      <w:lvlText w:val=""/>
      <w:lvlJc w:val="left"/>
      <w:pPr>
        <w:ind w:left="6682" w:hanging="360"/>
      </w:pPr>
      <w:rPr>
        <w:rFonts w:ascii="Wingdings" w:hAnsi="Wingdings" w:hint="default"/>
      </w:rPr>
    </w:lvl>
  </w:abstractNum>
  <w:abstractNum w:abstractNumId="4" w15:restartNumberingAfterBreak="0">
    <w:nsid w:val="2BAB7F9D"/>
    <w:multiLevelType w:val="hybridMultilevel"/>
    <w:tmpl w:val="38C67490"/>
    <w:lvl w:ilvl="0" w:tplc="2104DB6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15:restartNumberingAfterBreak="0">
    <w:nsid w:val="37EB7C6D"/>
    <w:multiLevelType w:val="hybridMultilevel"/>
    <w:tmpl w:val="12DA83CA"/>
    <w:lvl w:ilvl="0" w:tplc="693A37EE">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40890F58"/>
    <w:multiLevelType w:val="hybridMultilevel"/>
    <w:tmpl w:val="F5F6A9D0"/>
    <w:lvl w:ilvl="0" w:tplc="38269350">
      <w:start w:val="1"/>
      <w:numFmt w:val="bullet"/>
      <w:lvlText w:val="-"/>
      <w:lvlJc w:val="left"/>
      <w:pPr>
        <w:ind w:left="1069" w:hanging="36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7" w15:restartNumberingAfterBreak="0">
    <w:nsid w:val="5325749B"/>
    <w:multiLevelType w:val="hybridMultilevel"/>
    <w:tmpl w:val="B29CBE54"/>
    <w:lvl w:ilvl="0" w:tplc="78CEE0AC">
      <w:numFmt w:val="bullet"/>
      <w:lvlText w:val="-"/>
      <w:lvlJc w:val="left"/>
      <w:pPr>
        <w:tabs>
          <w:tab w:val="num" w:pos="2520"/>
        </w:tabs>
        <w:ind w:left="2520" w:hanging="360"/>
      </w:pPr>
      <w:rPr>
        <w:rFonts w:ascii="Times New Roman" w:eastAsia="Times New Roman" w:hAnsi="Times New Roman" w:cs="Times New Roman" w:hint="default"/>
      </w:rPr>
    </w:lvl>
    <w:lvl w:ilvl="1" w:tplc="04090003" w:tentative="1">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8" w15:restartNumberingAfterBreak="0">
    <w:nsid w:val="533F6CF5"/>
    <w:multiLevelType w:val="hybridMultilevel"/>
    <w:tmpl w:val="B71AE4E0"/>
    <w:lvl w:ilvl="0" w:tplc="1F52D390">
      <w:start w:val="2"/>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9" w15:restartNumberingAfterBreak="0">
    <w:nsid w:val="60CC371A"/>
    <w:multiLevelType w:val="hybridMultilevel"/>
    <w:tmpl w:val="0F48909E"/>
    <w:lvl w:ilvl="0" w:tplc="0CA0C1D2">
      <w:numFmt w:val="bullet"/>
      <w:lvlText w:val="-"/>
      <w:lvlJc w:val="left"/>
      <w:pPr>
        <w:ind w:left="921" w:hanging="360"/>
      </w:pPr>
      <w:rPr>
        <w:rFonts w:ascii="Times New Roman" w:eastAsia="Times New Roman" w:hAnsi="Times New Roman" w:cs="Times New Roman" w:hint="default"/>
      </w:rPr>
    </w:lvl>
    <w:lvl w:ilvl="1" w:tplc="04090003" w:tentative="1">
      <w:start w:val="1"/>
      <w:numFmt w:val="bullet"/>
      <w:lvlText w:val="o"/>
      <w:lvlJc w:val="left"/>
      <w:pPr>
        <w:ind w:left="1641" w:hanging="360"/>
      </w:pPr>
      <w:rPr>
        <w:rFonts w:ascii="Courier New" w:hAnsi="Courier New" w:cs="Courier New" w:hint="default"/>
      </w:rPr>
    </w:lvl>
    <w:lvl w:ilvl="2" w:tplc="04090005" w:tentative="1">
      <w:start w:val="1"/>
      <w:numFmt w:val="bullet"/>
      <w:lvlText w:val=""/>
      <w:lvlJc w:val="left"/>
      <w:pPr>
        <w:ind w:left="2361" w:hanging="360"/>
      </w:pPr>
      <w:rPr>
        <w:rFonts w:ascii="Wingdings" w:hAnsi="Wingdings" w:hint="default"/>
      </w:rPr>
    </w:lvl>
    <w:lvl w:ilvl="3" w:tplc="04090001" w:tentative="1">
      <w:start w:val="1"/>
      <w:numFmt w:val="bullet"/>
      <w:lvlText w:val=""/>
      <w:lvlJc w:val="left"/>
      <w:pPr>
        <w:ind w:left="3081" w:hanging="360"/>
      </w:pPr>
      <w:rPr>
        <w:rFonts w:ascii="Symbol" w:hAnsi="Symbol" w:hint="default"/>
      </w:rPr>
    </w:lvl>
    <w:lvl w:ilvl="4" w:tplc="04090003" w:tentative="1">
      <w:start w:val="1"/>
      <w:numFmt w:val="bullet"/>
      <w:lvlText w:val="o"/>
      <w:lvlJc w:val="left"/>
      <w:pPr>
        <w:ind w:left="3801" w:hanging="360"/>
      </w:pPr>
      <w:rPr>
        <w:rFonts w:ascii="Courier New" w:hAnsi="Courier New" w:cs="Courier New" w:hint="default"/>
      </w:rPr>
    </w:lvl>
    <w:lvl w:ilvl="5" w:tplc="04090005" w:tentative="1">
      <w:start w:val="1"/>
      <w:numFmt w:val="bullet"/>
      <w:lvlText w:val=""/>
      <w:lvlJc w:val="left"/>
      <w:pPr>
        <w:ind w:left="4521" w:hanging="360"/>
      </w:pPr>
      <w:rPr>
        <w:rFonts w:ascii="Wingdings" w:hAnsi="Wingdings" w:hint="default"/>
      </w:rPr>
    </w:lvl>
    <w:lvl w:ilvl="6" w:tplc="04090001" w:tentative="1">
      <w:start w:val="1"/>
      <w:numFmt w:val="bullet"/>
      <w:lvlText w:val=""/>
      <w:lvlJc w:val="left"/>
      <w:pPr>
        <w:ind w:left="5241" w:hanging="360"/>
      </w:pPr>
      <w:rPr>
        <w:rFonts w:ascii="Symbol" w:hAnsi="Symbol" w:hint="default"/>
      </w:rPr>
    </w:lvl>
    <w:lvl w:ilvl="7" w:tplc="04090003" w:tentative="1">
      <w:start w:val="1"/>
      <w:numFmt w:val="bullet"/>
      <w:lvlText w:val="o"/>
      <w:lvlJc w:val="left"/>
      <w:pPr>
        <w:ind w:left="5961" w:hanging="360"/>
      </w:pPr>
      <w:rPr>
        <w:rFonts w:ascii="Courier New" w:hAnsi="Courier New" w:cs="Courier New" w:hint="default"/>
      </w:rPr>
    </w:lvl>
    <w:lvl w:ilvl="8" w:tplc="04090005" w:tentative="1">
      <w:start w:val="1"/>
      <w:numFmt w:val="bullet"/>
      <w:lvlText w:val=""/>
      <w:lvlJc w:val="left"/>
      <w:pPr>
        <w:ind w:left="6681" w:hanging="360"/>
      </w:pPr>
      <w:rPr>
        <w:rFonts w:ascii="Wingdings" w:hAnsi="Wingdings" w:hint="default"/>
      </w:rPr>
    </w:lvl>
  </w:abstractNum>
  <w:abstractNum w:abstractNumId="10" w15:restartNumberingAfterBreak="0">
    <w:nsid w:val="7D1D022A"/>
    <w:multiLevelType w:val="hybridMultilevel"/>
    <w:tmpl w:val="C9BE36B6"/>
    <w:lvl w:ilvl="0" w:tplc="51B888E2">
      <w:start w:val="2"/>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8"/>
  </w:num>
  <w:num w:numId="2">
    <w:abstractNumId w:val="0"/>
  </w:num>
  <w:num w:numId="3">
    <w:abstractNumId w:val="6"/>
  </w:num>
  <w:num w:numId="4">
    <w:abstractNumId w:val="5"/>
  </w:num>
  <w:num w:numId="5">
    <w:abstractNumId w:val="7"/>
  </w:num>
  <w:num w:numId="6">
    <w:abstractNumId w:val="2"/>
  </w:num>
  <w:num w:numId="7">
    <w:abstractNumId w:val="10"/>
  </w:num>
  <w:num w:numId="8">
    <w:abstractNumId w:val="4"/>
  </w:num>
  <w:num w:numId="9">
    <w:abstractNumId w:val="1"/>
  </w:num>
  <w:num w:numId="10">
    <w:abstractNumId w:val="3"/>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13FA"/>
    <w:rsid w:val="000001F5"/>
    <w:rsid w:val="0000095A"/>
    <w:rsid w:val="00002674"/>
    <w:rsid w:val="00003B87"/>
    <w:rsid w:val="0000569E"/>
    <w:rsid w:val="00011B71"/>
    <w:rsid w:val="00014388"/>
    <w:rsid w:val="00017B6B"/>
    <w:rsid w:val="00017D9D"/>
    <w:rsid w:val="000204AE"/>
    <w:rsid w:val="00020E0F"/>
    <w:rsid w:val="000210DF"/>
    <w:rsid w:val="0002156E"/>
    <w:rsid w:val="000218F2"/>
    <w:rsid w:val="0002368B"/>
    <w:rsid w:val="00023E1D"/>
    <w:rsid w:val="00026BA9"/>
    <w:rsid w:val="0002739E"/>
    <w:rsid w:val="000307F6"/>
    <w:rsid w:val="0003127B"/>
    <w:rsid w:val="00032260"/>
    <w:rsid w:val="00032B64"/>
    <w:rsid w:val="00034275"/>
    <w:rsid w:val="00035612"/>
    <w:rsid w:val="0003610F"/>
    <w:rsid w:val="0003640E"/>
    <w:rsid w:val="00037460"/>
    <w:rsid w:val="00037BB0"/>
    <w:rsid w:val="00043922"/>
    <w:rsid w:val="00044D3C"/>
    <w:rsid w:val="00047D1B"/>
    <w:rsid w:val="00052650"/>
    <w:rsid w:val="000544CF"/>
    <w:rsid w:val="00056A91"/>
    <w:rsid w:val="0005738F"/>
    <w:rsid w:val="00060632"/>
    <w:rsid w:val="0006284C"/>
    <w:rsid w:val="00064831"/>
    <w:rsid w:val="0006754B"/>
    <w:rsid w:val="00067ACA"/>
    <w:rsid w:val="00067B6F"/>
    <w:rsid w:val="00067F45"/>
    <w:rsid w:val="00071E89"/>
    <w:rsid w:val="000749CB"/>
    <w:rsid w:val="0008153E"/>
    <w:rsid w:val="00082459"/>
    <w:rsid w:val="00082FF4"/>
    <w:rsid w:val="00083B47"/>
    <w:rsid w:val="00091174"/>
    <w:rsid w:val="0009302D"/>
    <w:rsid w:val="00093512"/>
    <w:rsid w:val="00095C02"/>
    <w:rsid w:val="00097632"/>
    <w:rsid w:val="000A00A0"/>
    <w:rsid w:val="000A5F75"/>
    <w:rsid w:val="000A7A24"/>
    <w:rsid w:val="000A7EF6"/>
    <w:rsid w:val="000B214D"/>
    <w:rsid w:val="000B3EDC"/>
    <w:rsid w:val="000B5D02"/>
    <w:rsid w:val="000C1880"/>
    <w:rsid w:val="000C2EFA"/>
    <w:rsid w:val="000C5EB1"/>
    <w:rsid w:val="000C5EF5"/>
    <w:rsid w:val="000C5F4F"/>
    <w:rsid w:val="000C6548"/>
    <w:rsid w:val="000C6E01"/>
    <w:rsid w:val="000C797E"/>
    <w:rsid w:val="000C7D15"/>
    <w:rsid w:val="000D201E"/>
    <w:rsid w:val="000D25DF"/>
    <w:rsid w:val="000D321E"/>
    <w:rsid w:val="000D5829"/>
    <w:rsid w:val="000D60BD"/>
    <w:rsid w:val="000D72D6"/>
    <w:rsid w:val="000D72EC"/>
    <w:rsid w:val="000E006A"/>
    <w:rsid w:val="000E0D6D"/>
    <w:rsid w:val="000E0DBE"/>
    <w:rsid w:val="000E1443"/>
    <w:rsid w:val="000E2B25"/>
    <w:rsid w:val="000E2FC2"/>
    <w:rsid w:val="000E3945"/>
    <w:rsid w:val="000E466B"/>
    <w:rsid w:val="000E5B57"/>
    <w:rsid w:val="000E6C26"/>
    <w:rsid w:val="000F30F6"/>
    <w:rsid w:val="000F36A2"/>
    <w:rsid w:val="000F41F0"/>
    <w:rsid w:val="000F4E10"/>
    <w:rsid w:val="000F599A"/>
    <w:rsid w:val="000F61B9"/>
    <w:rsid w:val="000F7053"/>
    <w:rsid w:val="001000B0"/>
    <w:rsid w:val="0010214E"/>
    <w:rsid w:val="0010229D"/>
    <w:rsid w:val="0010233C"/>
    <w:rsid w:val="00105E92"/>
    <w:rsid w:val="00106076"/>
    <w:rsid w:val="0010626B"/>
    <w:rsid w:val="00107FAC"/>
    <w:rsid w:val="001114FB"/>
    <w:rsid w:val="001123A8"/>
    <w:rsid w:val="0011266A"/>
    <w:rsid w:val="00113596"/>
    <w:rsid w:val="00117F16"/>
    <w:rsid w:val="0012146F"/>
    <w:rsid w:val="00124695"/>
    <w:rsid w:val="0012619B"/>
    <w:rsid w:val="001265DB"/>
    <w:rsid w:val="00127EF5"/>
    <w:rsid w:val="001312A6"/>
    <w:rsid w:val="00136622"/>
    <w:rsid w:val="00136FC8"/>
    <w:rsid w:val="00140500"/>
    <w:rsid w:val="001411E5"/>
    <w:rsid w:val="00141506"/>
    <w:rsid w:val="00141DC9"/>
    <w:rsid w:val="00141FE5"/>
    <w:rsid w:val="00142EAD"/>
    <w:rsid w:val="0014358D"/>
    <w:rsid w:val="00144E2A"/>
    <w:rsid w:val="00145741"/>
    <w:rsid w:val="00146333"/>
    <w:rsid w:val="001463D9"/>
    <w:rsid w:val="0015155A"/>
    <w:rsid w:val="00151B0A"/>
    <w:rsid w:val="00151CCA"/>
    <w:rsid w:val="00152A51"/>
    <w:rsid w:val="001532F7"/>
    <w:rsid w:val="00156857"/>
    <w:rsid w:val="001576B6"/>
    <w:rsid w:val="00157E25"/>
    <w:rsid w:val="001612D8"/>
    <w:rsid w:val="001619F3"/>
    <w:rsid w:val="00161F55"/>
    <w:rsid w:val="00162658"/>
    <w:rsid w:val="00162704"/>
    <w:rsid w:val="00163742"/>
    <w:rsid w:val="0016447B"/>
    <w:rsid w:val="001671A8"/>
    <w:rsid w:val="00167C4B"/>
    <w:rsid w:val="00172416"/>
    <w:rsid w:val="001728CE"/>
    <w:rsid w:val="00173A8C"/>
    <w:rsid w:val="001741B4"/>
    <w:rsid w:val="00174719"/>
    <w:rsid w:val="00176220"/>
    <w:rsid w:val="00181F8F"/>
    <w:rsid w:val="00183B96"/>
    <w:rsid w:val="00183C73"/>
    <w:rsid w:val="00183FD8"/>
    <w:rsid w:val="00184D77"/>
    <w:rsid w:val="001853A5"/>
    <w:rsid w:val="00192EB2"/>
    <w:rsid w:val="00194586"/>
    <w:rsid w:val="001A0542"/>
    <w:rsid w:val="001A060B"/>
    <w:rsid w:val="001A47F0"/>
    <w:rsid w:val="001A7C04"/>
    <w:rsid w:val="001B0BFA"/>
    <w:rsid w:val="001B3DD0"/>
    <w:rsid w:val="001B443F"/>
    <w:rsid w:val="001B5A13"/>
    <w:rsid w:val="001B5AB4"/>
    <w:rsid w:val="001B6B4D"/>
    <w:rsid w:val="001B7401"/>
    <w:rsid w:val="001C0EF9"/>
    <w:rsid w:val="001C14A3"/>
    <w:rsid w:val="001C1B79"/>
    <w:rsid w:val="001C28F4"/>
    <w:rsid w:val="001C2E8B"/>
    <w:rsid w:val="001C3C15"/>
    <w:rsid w:val="001C4AD9"/>
    <w:rsid w:val="001C4B9E"/>
    <w:rsid w:val="001C7AF9"/>
    <w:rsid w:val="001D0339"/>
    <w:rsid w:val="001D35E1"/>
    <w:rsid w:val="001D46F1"/>
    <w:rsid w:val="001D4783"/>
    <w:rsid w:val="001E1B49"/>
    <w:rsid w:val="001E4222"/>
    <w:rsid w:val="001E59BB"/>
    <w:rsid w:val="001E75F5"/>
    <w:rsid w:val="001E7CF5"/>
    <w:rsid w:val="001F03EE"/>
    <w:rsid w:val="001F543A"/>
    <w:rsid w:val="001F64E4"/>
    <w:rsid w:val="00202798"/>
    <w:rsid w:val="00202BA1"/>
    <w:rsid w:val="002037C5"/>
    <w:rsid w:val="00204BA2"/>
    <w:rsid w:val="002060E1"/>
    <w:rsid w:val="00211B82"/>
    <w:rsid w:val="00212E7D"/>
    <w:rsid w:val="0021361B"/>
    <w:rsid w:val="002154FC"/>
    <w:rsid w:val="0021574B"/>
    <w:rsid w:val="00215A5A"/>
    <w:rsid w:val="002206B8"/>
    <w:rsid w:val="00221524"/>
    <w:rsid w:val="002224DC"/>
    <w:rsid w:val="002228D9"/>
    <w:rsid w:val="00223100"/>
    <w:rsid w:val="00223F35"/>
    <w:rsid w:val="00225792"/>
    <w:rsid w:val="00226C0C"/>
    <w:rsid w:val="0022714B"/>
    <w:rsid w:val="00227320"/>
    <w:rsid w:val="00227C87"/>
    <w:rsid w:val="00227F4F"/>
    <w:rsid w:val="002303E4"/>
    <w:rsid w:val="00230A24"/>
    <w:rsid w:val="00230D4A"/>
    <w:rsid w:val="00232CA5"/>
    <w:rsid w:val="00235E35"/>
    <w:rsid w:val="002370D6"/>
    <w:rsid w:val="00240D1D"/>
    <w:rsid w:val="00241505"/>
    <w:rsid w:val="00243345"/>
    <w:rsid w:val="002440BE"/>
    <w:rsid w:val="002441EF"/>
    <w:rsid w:val="00244B2D"/>
    <w:rsid w:val="0024535F"/>
    <w:rsid w:val="0024635F"/>
    <w:rsid w:val="00246A36"/>
    <w:rsid w:val="00247C97"/>
    <w:rsid w:val="00253B5F"/>
    <w:rsid w:val="002612D4"/>
    <w:rsid w:val="002632B3"/>
    <w:rsid w:val="00265023"/>
    <w:rsid w:val="00266500"/>
    <w:rsid w:val="00266BD7"/>
    <w:rsid w:val="00270A0E"/>
    <w:rsid w:val="00275031"/>
    <w:rsid w:val="002750EE"/>
    <w:rsid w:val="00276329"/>
    <w:rsid w:val="00277BA0"/>
    <w:rsid w:val="002825D2"/>
    <w:rsid w:val="00286B34"/>
    <w:rsid w:val="00286C28"/>
    <w:rsid w:val="00290B2D"/>
    <w:rsid w:val="00293954"/>
    <w:rsid w:val="0029609E"/>
    <w:rsid w:val="002B1632"/>
    <w:rsid w:val="002B1EAC"/>
    <w:rsid w:val="002B5BF8"/>
    <w:rsid w:val="002C1612"/>
    <w:rsid w:val="002C18ED"/>
    <w:rsid w:val="002C1C17"/>
    <w:rsid w:val="002C2653"/>
    <w:rsid w:val="002D14A4"/>
    <w:rsid w:val="002D30E9"/>
    <w:rsid w:val="002D427C"/>
    <w:rsid w:val="002D47ED"/>
    <w:rsid w:val="002D740A"/>
    <w:rsid w:val="002E277F"/>
    <w:rsid w:val="002E40E7"/>
    <w:rsid w:val="002E53EB"/>
    <w:rsid w:val="002E652E"/>
    <w:rsid w:val="002E74EC"/>
    <w:rsid w:val="002E76A2"/>
    <w:rsid w:val="002E76DE"/>
    <w:rsid w:val="002F045B"/>
    <w:rsid w:val="002F6313"/>
    <w:rsid w:val="002F691E"/>
    <w:rsid w:val="003011A4"/>
    <w:rsid w:val="003012D1"/>
    <w:rsid w:val="00304D7B"/>
    <w:rsid w:val="00305EA6"/>
    <w:rsid w:val="00307DA2"/>
    <w:rsid w:val="003125FD"/>
    <w:rsid w:val="003133C4"/>
    <w:rsid w:val="00314253"/>
    <w:rsid w:val="00314B76"/>
    <w:rsid w:val="00315C3F"/>
    <w:rsid w:val="00316372"/>
    <w:rsid w:val="00316CFB"/>
    <w:rsid w:val="00321108"/>
    <w:rsid w:val="00322D37"/>
    <w:rsid w:val="003242C7"/>
    <w:rsid w:val="00325EA0"/>
    <w:rsid w:val="00327B54"/>
    <w:rsid w:val="00331943"/>
    <w:rsid w:val="00333E79"/>
    <w:rsid w:val="003356F4"/>
    <w:rsid w:val="003410BF"/>
    <w:rsid w:val="003426AB"/>
    <w:rsid w:val="0034294F"/>
    <w:rsid w:val="00342D02"/>
    <w:rsid w:val="00344139"/>
    <w:rsid w:val="00344172"/>
    <w:rsid w:val="00346009"/>
    <w:rsid w:val="00346926"/>
    <w:rsid w:val="00347EBB"/>
    <w:rsid w:val="00351FA2"/>
    <w:rsid w:val="00352E44"/>
    <w:rsid w:val="00353A65"/>
    <w:rsid w:val="003571D9"/>
    <w:rsid w:val="003602F4"/>
    <w:rsid w:val="003607E0"/>
    <w:rsid w:val="00360F2E"/>
    <w:rsid w:val="00361BF8"/>
    <w:rsid w:val="00362A36"/>
    <w:rsid w:val="00364570"/>
    <w:rsid w:val="0036500C"/>
    <w:rsid w:val="0036607C"/>
    <w:rsid w:val="00367DD5"/>
    <w:rsid w:val="00367E3D"/>
    <w:rsid w:val="0037016B"/>
    <w:rsid w:val="00372B17"/>
    <w:rsid w:val="00373B56"/>
    <w:rsid w:val="00373C53"/>
    <w:rsid w:val="003741FE"/>
    <w:rsid w:val="00375920"/>
    <w:rsid w:val="00380AB0"/>
    <w:rsid w:val="003814F0"/>
    <w:rsid w:val="00383C07"/>
    <w:rsid w:val="00385E9A"/>
    <w:rsid w:val="00386EA3"/>
    <w:rsid w:val="00387BDD"/>
    <w:rsid w:val="00390E9D"/>
    <w:rsid w:val="003910F1"/>
    <w:rsid w:val="00392258"/>
    <w:rsid w:val="00395BD5"/>
    <w:rsid w:val="003975DB"/>
    <w:rsid w:val="003A05A3"/>
    <w:rsid w:val="003A0BB6"/>
    <w:rsid w:val="003A157D"/>
    <w:rsid w:val="003A18F3"/>
    <w:rsid w:val="003A3273"/>
    <w:rsid w:val="003A3390"/>
    <w:rsid w:val="003A43BB"/>
    <w:rsid w:val="003A6B61"/>
    <w:rsid w:val="003A7B47"/>
    <w:rsid w:val="003B214A"/>
    <w:rsid w:val="003B4C0A"/>
    <w:rsid w:val="003B4F4D"/>
    <w:rsid w:val="003B4F9B"/>
    <w:rsid w:val="003C042B"/>
    <w:rsid w:val="003C0CDF"/>
    <w:rsid w:val="003C3F04"/>
    <w:rsid w:val="003C4664"/>
    <w:rsid w:val="003C5788"/>
    <w:rsid w:val="003C61A5"/>
    <w:rsid w:val="003C713A"/>
    <w:rsid w:val="003C7BE2"/>
    <w:rsid w:val="003D2DB1"/>
    <w:rsid w:val="003D3926"/>
    <w:rsid w:val="003D3A1C"/>
    <w:rsid w:val="003D456D"/>
    <w:rsid w:val="003D4E1C"/>
    <w:rsid w:val="003D5BB6"/>
    <w:rsid w:val="003D60DD"/>
    <w:rsid w:val="003D7EF8"/>
    <w:rsid w:val="003E0711"/>
    <w:rsid w:val="003E1172"/>
    <w:rsid w:val="003E58B0"/>
    <w:rsid w:val="003E6FBD"/>
    <w:rsid w:val="003F096C"/>
    <w:rsid w:val="003F16CD"/>
    <w:rsid w:val="003F1C6F"/>
    <w:rsid w:val="003F2770"/>
    <w:rsid w:val="003F4CFC"/>
    <w:rsid w:val="003F51D6"/>
    <w:rsid w:val="003F5FDD"/>
    <w:rsid w:val="003F755E"/>
    <w:rsid w:val="003F790D"/>
    <w:rsid w:val="004039BF"/>
    <w:rsid w:val="00404BDE"/>
    <w:rsid w:val="004052F3"/>
    <w:rsid w:val="0040598E"/>
    <w:rsid w:val="00405E8E"/>
    <w:rsid w:val="00406FC1"/>
    <w:rsid w:val="00407ADF"/>
    <w:rsid w:val="00411B8A"/>
    <w:rsid w:val="00412836"/>
    <w:rsid w:val="00415FF2"/>
    <w:rsid w:val="00420B87"/>
    <w:rsid w:val="00422492"/>
    <w:rsid w:val="00423F60"/>
    <w:rsid w:val="00424043"/>
    <w:rsid w:val="00424972"/>
    <w:rsid w:val="004262F0"/>
    <w:rsid w:val="0042752E"/>
    <w:rsid w:val="00437141"/>
    <w:rsid w:val="004409C9"/>
    <w:rsid w:val="00441293"/>
    <w:rsid w:val="004438F0"/>
    <w:rsid w:val="00443957"/>
    <w:rsid w:val="00443E27"/>
    <w:rsid w:val="00446E45"/>
    <w:rsid w:val="00447385"/>
    <w:rsid w:val="00450CDC"/>
    <w:rsid w:val="00450DCD"/>
    <w:rsid w:val="004525A6"/>
    <w:rsid w:val="004553EE"/>
    <w:rsid w:val="004559D9"/>
    <w:rsid w:val="004566DD"/>
    <w:rsid w:val="004603A4"/>
    <w:rsid w:val="00460CCA"/>
    <w:rsid w:val="004614CC"/>
    <w:rsid w:val="0046159E"/>
    <w:rsid w:val="0046533E"/>
    <w:rsid w:val="00470008"/>
    <w:rsid w:val="00471C45"/>
    <w:rsid w:val="004735B3"/>
    <w:rsid w:val="0047394A"/>
    <w:rsid w:val="00475906"/>
    <w:rsid w:val="00475A53"/>
    <w:rsid w:val="00476BD8"/>
    <w:rsid w:val="00476FF6"/>
    <w:rsid w:val="004806D7"/>
    <w:rsid w:val="004817A8"/>
    <w:rsid w:val="00487CB6"/>
    <w:rsid w:val="00490C43"/>
    <w:rsid w:val="00491059"/>
    <w:rsid w:val="0049136A"/>
    <w:rsid w:val="004959E0"/>
    <w:rsid w:val="00496796"/>
    <w:rsid w:val="00497A63"/>
    <w:rsid w:val="00497E23"/>
    <w:rsid w:val="004A30ED"/>
    <w:rsid w:val="004A34BD"/>
    <w:rsid w:val="004A5976"/>
    <w:rsid w:val="004A5B83"/>
    <w:rsid w:val="004A7007"/>
    <w:rsid w:val="004A76AA"/>
    <w:rsid w:val="004B0CCD"/>
    <w:rsid w:val="004C0FD9"/>
    <w:rsid w:val="004C18E5"/>
    <w:rsid w:val="004C18F8"/>
    <w:rsid w:val="004C263C"/>
    <w:rsid w:val="004C2E4C"/>
    <w:rsid w:val="004C3648"/>
    <w:rsid w:val="004C42CE"/>
    <w:rsid w:val="004C5F96"/>
    <w:rsid w:val="004C6118"/>
    <w:rsid w:val="004D0583"/>
    <w:rsid w:val="004D391A"/>
    <w:rsid w:val="004D3ECD"/>
    <w:rsid w:val="004D4765"/>
    <w:rsid w:val="004E2379"/>
    <w:rsid w:val="004E5F97"/>
    <w:rsid w:val="004F3DE9"/>
    <w:rsid w:val="004F5470"/>
    <w:rsid w:val="004F54EB"/>
    <w:rsid w:val="004F5A9A"/>
    <w:rsid w:val="005013FA"/>
    <w:rsid w:val="00502AB3"/>
    <w:rsid w:val="005033E4"/>
    <w:rsid w:val="005057FB"/>
    <w:rsid w:val="0051144D"/>
    <w:rsid w:val="0051319D"/>
    <w:rsid w:val="00514BCD"/>
    <w:rsid w:val="00515B6C"/>
    <w:rsid w:val="00516906"/>
    <w:rsid w:val="00517579"/>
    <w:rsid w:val="00517A41"/>
    <w:rsid w:val="00524930"/>
    <w:rsid w:val="005272D8"/>
    <w:rsid w:val="005315FA"/>
    <w:rsid w:val="00535012"/>
    <w:rsid w:val="00537674"/>
    <w:rsid w:val="005378A8"/>
    <w:rsid w:val="00537F92"/>
    <w:rsid w:val="005418E2"/>
    <w:rsid w:val="00542A7D"/>
    <w:rsid w:val="00543AD1"/>
    <w:rsid w:val="00543C28"/>
    <w:rsid w:val="00545740"/>
    <w:rsid w:val="00546207"/>
    <w:rsid w:val="005477DD"/>
    <w:rsid w:val="00551A90"/>
    <w:rsid w:val="00551B6C"/>
    <w:rsid w:val="00552D5B"/>
    <w:rsid w:val="005544D8"/>
    <w:rsid w:val="00560DD8"/>
    <w:rsid w:val="00561622"/>
    <w:rsid w:val="00562CC0"/>
    <w:rsid w:val="00562E7B"/>
    <w:rsid w:val="00564ADB"/>
    <w:rsid w:val="00564C17"/>
    <w:rsid w:val="00565299"/>
    <w:rsid w:val="005653A6"/>
    <w:rsid w:val="00570F9F"/>
    <w:rsid w:val="00572FEC"/>
    <w:rsid w:val="00572FED"/>
    <w:rsid w:val="005740DE"/>
    <w:rsid w:val="00574C3B"/>
    <w:rsid w:val="00575826"/>
    <w:rsid w:val="0057651E"/>
    <w:rsid w:val="00576D22"/>
    <w:rsid w:val="00580259"/>
    <w:rsid w:val="00585550"/>
    <w:rsid w:val="005867E7"/>
    <w:rsid w:val="00586884"/>
    <w:rsid w:val="005876E8"/>
    <w:rsid w:val="00591806"/>
    <w:rsid w:val="0059224D"/>
    <w:rsid w:val="0059258E"/>
    <w:rsid w:val="0059433B"/>
    <w:rsid w:val="0059436D"/>
    <w:rsid w:val="00595164"/>
    <w:rsid w:val="005966CB"/>
    <w:rsid w:val="0059672A"/>
    <w:rsid w:val="00596D6F"/>
    <w:rsid w:val="00597131"/>
    <w:rsid w:val="005A2EE4"/>
    <w:rsid w:val="005A4EC1"/>
    <w:rsid w:val="005B0504"/>
    <w:rsid w:val="005B2066"/>
    <w:rsid w:val="005B442F"/>
    <w:rsid w:val="005B5E37"/>
    <w:rsid w:val="005B748A"/>
    <w:rsid w:val="005B7DA7"/>
    <w:rsid w:val="005C06F6"/>
    <w:rsid w:val="005C0F6B"/>
    <w:rsid w:val="005C70D1"/>
    <w:rsid w:val="005D004C"/>
    <w:rsid w:val="005D085D"/>
    <w:rsid w:val="005D14FB"/>
    <w:rsid w:val="005D1CCC"/>
    <w:rsid w:val="005D29BE"/>
    <w:rsid w:val="005D333A"/>
    <w:rsid w:val="005D3590"/>
    <w:rsid w:val="005D3E01"/>
    <w:rsid w:val="005D42F6"/>
    <w:rsid w:val="005D59CA"/>
    <w:rsid w:val="005D7A2A"/>
    <w:rsid w:val="005D7E71"/>
    <w:rsid w:val="005E1B3E"/>
    <w:rsid w:val="005E2246"/>
    <w:rsid w:val="005E2642"/>
    <w:rsid w:val="005E3CCE"/>
    <w:rsid w:val="005E41EB"/>
    <w:rsid w:val="005E5F6F"/>
    <w:rsid w:val="005E7743"/>
    <w:rsid w:val="005E7EDD"/>
    <w:rsid w:val="005F0094"/>
    <w:rsid w:val="005F0766"/>
    <w:rsid w:val="005F0782"/>
    <w:rsid w:val="005F1BD3"/>
    <w:rsid w:val="005F3EFD"/>
    <w:rsid w:val="005F431B"/>
    <w:rsid w:val="005F4662"/>
    <w:rsid w:val="005F59E9"/>
    <w:rsid w:val="005F5CBE"/>
    <w:rsid w:val="005F5D32"/>
    <w:rsid w:val="005F7297"/>
    <w:rsid w:val="00600920"/>
    <w:rsid w:val="00603192"/>
    <w:rsid w:val="0060347E"/>
    <w:rsid w:val="006038B6"/>
    <w:rsid w:val="0060517B"/>
    <w:rsid w:val="00605355"/>
    <w:rsid w:val="006057C8"/>
    <w:rsid w:val="0060675F"/>
    <w:rsid w:val="00607A07"/>
    <w:rsid w:val="006143FA"/>
    <w:rsid w:val="006145E7"/>
    <w:rsid w:val="00620497"/>
    <w:rsid w:val="006218DC"/>
    <w:rsid w:val="00621E21"/>
    <w:rsid w:val="006229D7"/>
    <w:rsid w:val="00625FA2"/>
    <w:rsid w:val="00632B49"/>
    <w:rsid w:val="006338D5"/>
    <w:rsid w:val="0063437B"/>
    <w:rsid w:val="006355E4"/>
    <w:rsid w:val="0063579E"/>
    <w:rsid w:val="0063657B"/>
    <w:rsid w:val="00637C2E"/>
    <w:rsid w:val="00641D5D"/>
    <w:rsid w:val="00642790"/>
    <w:rsid w:val="00646533"/>
    <w:rsid w:val="00651925"/>
    <w:rsid w:val="00653A11"/>
    <w:rsid w:val="00653A34"/>
    <w:rsid w:val="00653EB9"/>
    <w:rsid w:val="00656698"/>
    <w:rsid w:val="00661CF8"/>
    <w:rsid w:val="00666E8D"/>
    <w:rsid w:val="00672D0A"/>
    <w:rsid w:val="00672D8A"/>
    <w:rsid w:val="00672E5A"/>
    <w:rsid w:val="006744C9"/>
    <w:rsid w:val="00682344"/>
    <w:rsid w:val="00682E7A"/>
    <w:rsid w:val="00683E5F"/>
    <w:rsid w:val="006841B9"/>
    <w:rsid w:val="0068490F"/>
    <w:rsid w:val="00686BCC"/>
    <w:rsid w:val="006876FC"/>
    <w:rsid w:val="006918E0"/>
    <w:rsid w:val="00693CE6"/>
    <w:rsid w:val="00693DCC"/>
    <w:rsid w:val="00695128"/>
    <w:rsid w:val="0069527D"/>
    <w:rsid w:val="00695919"/>
    <w:rsid w:val="00695DF8"/>
    <w:rsid w:val="00697152"/>
    <w:rsid w:val="006A0B61"/>
    <w:rsid w:val="006A1307"/>
    <w:rsid w:val="006A30B6"/>
    <w:rsid w:val="006A5B40"/>
    <w:rsid w:val="006A6A45"/>
    <w:rsid w:val="006A748A"/>
    <w:rsid w:val="006B2FB0"/>
    <w:rsid w:val="006B368F"/>
    <w:rsid w:val="006B4300"/>
    <w:rsid w:val="006B5DF9"/>
    <w:rsid w:val="006C202F"/>
    <w:rsid w:val="006C23EB"/>
    <w:rsid w:val="006C2F28"/>
    <w:rsid w:val="006C437A"/>
    <w:rsid w:val="006C756F"/>
    <w:rsid w:val="006C79B4"/>
    <w:rsid w:val="006C7F77"/>
    <w:rsid w:val="006D03F3"/>
    <w:rsid w:val="006D05DF"/>
    <w:rsid w:val="006D0DE4"/>
    <w:rsid w:val="006D300E"/>
    <w:rsid w:val="006D7356"/>
    <w:rsid w:val="006D7607"/>
    <w:rsid w:val="006E1A57"/>
    <w:rsid w:val="006E2889"/>
    <w:rsid w:val="006E6763"/>
    <w:rsid w:val="006E74A5"/>
    <w:rsid w:val="006F1515"/>
    <w:rsid w:val="006F1F6D"/>
    <w:rsid w:val="006F2CEE"/>
    <w:rsid w:val="006F3DAD"/>
    <w:rsid w:val="006F65AF"/>
    <w:rsid w:val="006F6ABF"/>
    <w:rsid w:val="006F7666"/>
    <w:rsid w:val="006F7B2B"/>
    <w:rsid w:val="007020E3"/>
    <w:rsid w:val="00707453"/>
    <w:rsid w:val="0071178F"/>
    <w:rsid w:val="00712802"/>
    <w:rsid w:val="00712AE3"/>
    <w:rsid w:val="00712BD9"/>
    <w:rsid w:val="00713674"/>
    <w:rsid w:val="00714562"/>
    <w:rsid w:val="007157D3"/>
    <w:rsid w:val="00716B2B"/>
    <w:rsid w:val="00716D07"/>
    <w:rsid w:val="00720201"/>
    <w:rsid w:val="007210FD"/>
    <w:rsid w:val="00721796"/>
    <w:rsid w:val="00722CF0"/>
    <w:rsid w:val="007240AC"/>
    <w:rsid w:val="0072482F"/>
    <w:rsid w:val="00725B58"/>
    <w:rsid w:val="00725DAB"/>
    <w:rsid w:val="00730396"/>
    <w:rsid w:val="00731C86"/>
    <w:rsid w:val="00731FD6"/>
    <w:rsid w:val="00733260"/>
    <w:rsid w:val="00733E55"/>
    <w:rsid w:val="007356CB"/>
    <w:rsid w:val="0073710E"/>
    <w:rsid w:val="0074092D"/>
    <w:rsid w:val="00740F10"/>
    <w:rsid w:val="007418F4"/>
    <w:rsid w:val="00741BA5"/>
    <w:rsid w:val="00741E0A"/>
    <w:rsid w:val="007438FA"/>
    <w:rsid w:val="007439A9"/>
    <w:rsid w:val="00750558"/>
    <w:rsid w:val="007525BA"/>
    <w:rsid w:val="007528FB"/>
    <w:rsid w:val="00752DE8"/>
    <w:rsid w:val="007537FC"/>
    <w:rsid w:val="00753C16"/>
    <w:rsid w:val="00761451"/>
    <w:rsid w:val="007617EE"/>
    <w:rsid w:val="00762AA1"/>
    <w:rsid w:val="007648B8"/>
    <w:rsid w:val="00764F59"/>
    <w:rsid w:val="007663AE"/>
    <w:rsid w:val="0076748C"/>
    <w:rsid w:val="00773A1F"/>
    <w:rsid w:val="00773A84"/>
    <w:rsid w:val="00776492"/>
    <w:rsid w:val="0077651E"/>
    <w:rsid w:val="00776D76"/>
    <w:rsid w:val="00777ABB"/>
    <w:rsid w:val="00777B07"/>
    <w:rsid w:val="00781C21"/>
    <w:rsid w:val="00782021"/>
    <w:rsid w:val="00782662"/>
    <w:rsid w:val="007833A0"/>
    <w:rsid w:val="0078367B"/>
    <w:rsid w:val="00783849"/>
    <w:rsid w:val="00784893"/>
    <w:rsid w:val="0078560E"/>
    <w:rsid w:val="0078779E"/>
    <w:rsid w:val="00790570"/>
    <w:rsid w:val="00790ABE"/>
    <w:rsid w:val="00791374"/>
    <w:rsid w:val="007930E7"/>
    <w:rsid w:val="00794F58"/>
    <w:rsid w:val="007950B8"/>
    <w:rsid w:val="00795F6D"/>
    <w:rsid w:val="007A2148"/>
    <w:rsid w:val="007A260E"/>
    <w:rsid w:val="007A40E1"/>
    <w:rsid w:val="007A6DAB"/>
    <w:rsid w:val="007B0737"/>
    <w:rsid w:val="007B1D9A"/>
    <w:rsid w:val="007B4E7D"/>
    <w:rsid w:val="007C0E0C"/>
    <w:rsid w:val="007C1CFC"/>
    <w:rsid w:val="007C2B1D"/>
    <w:rsid w:val="007C706D"/>
    <w:rsid w:val="007D0AE5"/>
    <w:rsid w:val="007D1361"/>
    <w:rsid w:val="007D2ED6"/>
    <w:rsid w:val="007D3742"/>
    <w:rsid w:val="007D5D67"/>
    <w:rsid w:val="007D64DB"/>
    <w:rsid w:val="007D6C29"/>
    <w:rsid w:val="007E1839"/>
    <w:rsid w:val="007E3662"/>
    <w:rsid w:val="007E4BD7"/>
    <w:rsid w:val="007F0745"/>
    <w:rsid w:val="007F3E6C"/>
    <w:rsid w:val="007F5978"/>
    <w:rsid w:val="00801857"/>
    <w:rsid w:val="00801F43"/>
    <w:rsid w:val="008030E3"/>
    <w:rsid w:val="00804F87"/>
    <w:rsid w:val="00807066"/>
    <w:rsid w:val="00810ACF"/>
    <w:rsid w:val="00813215"/>
    <w:rsid w:val="008144BF"/>
    <w:rsid w:val="00814FC8"/>
    <w:rsid w:val="00823650"/>
    <w:rsid w:val="008236E5"/>
    <w:rsid w:val="00824508"/>
    <w:rsid w:val="00830F40"/>
    <w:rsid w:val="00831A78"/>
    <w:rsid w:val="008335A7"/>
    <w:rsid w:val="008339ED"/>
    <w:rsid w:val="0083612F"/>
    <w:rsid w:val="00846D0E"/>
    <w:rsid w:val="00846F12"/>
    <w:rsid w:val="00847F22"/>
    <w:rsid w:val="0085072A"/>
    <w:rsid w:val="00851711"/>
    <w:rsid w:val="00851E29"/>
    <w:rsid w:val="008572F2"/>
    <w:rsid w:val="008576AC"/>
    <w:rsid w:val="008607C4"/>
    <w:rsid w:val="00863321"/>
    <w:rsid w:val="008667D1"/>
    <w:rsid w:val="00870758"/>
    <w:rsid w:val="00876C32"/>
    <w:rsid w:val="00882C9C"/>
    <w:rsid w:val="00883482"/>
    <w:rsid w:val="00884958"/>
    <w:rsid w:val="008900D2"/>
    <w:rsid w:val="00891BD6"/>
    <w:rsid w:val="00894DB6"/>
    <w:rsid w:val="00896CA2"/>
    <w:rsid w:val="008A094D"/>
    <w:rsid w:val="008A2CBB"/>
    <w:rsid w:val="008A2D96"/>
    <w:rsid w:val="008A2E12"/>
    <w:rsid w:val="008A3CA7"/>
    <w:rsid w:val="008A5B67"/>
    <w:rsid w:val="008A643A"/>
    <w:rsid w:val="008A7296"/>
    <w:rsid w:val="008B0A45"/>
    <w:rsid w:val="008B1630"/>
    <w:rsid w:val="008B2F32"/>
    <w:rsid w:val="008B3A6A"/>
    <w:rsid w:val="008B43E1"/>
    <w:rsid w:val="008B5818"/>
    <w:rsid w:val="008C10AE"/>
    <w:rsid w:val="008C1A6A"/>
    <w:rsid w:val="008C4762"/>
    <w:rsid w:val="008D0A69"/>
    <w:rsid w:val="008D14A4"/>
    <w:rsid w:val="008D2143"/>
    <w:rsid w:val="008D3516"/>
    <w:rsid w:val="008D4454"/>
    <w:rsid w:val="008D50D1"/>
    <w:rsid w:val="008D5138"/>
    <w:rsid w:val="008D514E"/>
    <w:rsid w:val="008D5FE3"/>
    <w:rsid w:val="008D6F5C"/>
    <w:rsid w:val="008E4A79"/>
    <w:rsid w:val="008E4C58"/>
    <w:rsid w:val="008E5FE1"/>
    <w:rsid w:val="008E6E15"/>
    <w:rsid w:val="008E7AD0"/>
    <w:rsid w:val="008F0CC3"/>
    <w:rsid w:val="008F4D1B"/>
    <w:rsid w:val="008F4E13"/>
    <w:rsid w:val="008F53A2"/>
    <w:rsid w:val="008F6135"/>
    <w:rsid w:val="008F7AA9"/>
    <w:rsid w:val="008F7B76"/>
    <w:rsid w:val="009004F7"/>
    <w:rsid w:val="00900589"/>
    <w:rsid w:val="00902852"/>
    <w:rsid w:val="00902B60"/>
    <w:rsid w:val="00905172"/>
    <w:rsid w:val="00907921"/>
    <w:rsid w:val="00907A85"/>
    <w:rsid w:val="00907BFA"/>
    <w:rsid w:val="00907D56"/>
    <w:rsid w:val="009121C9"/>
    <w:rsid w:val="0091436D"/>
    <w:rsid w:val="009150B8"/>
    <w:rsid w:val="00915CCC"/>
    <w:rsid w:val="00920512"/>
    <w:rsid w:val="0092262B"/>
    <w:rsid w:val="009233B2"/>
    <w:rsid w:val="009248A2"/>
    <w:rsid w:val="00925A12"/>
    <w:rsid w:val="00930C28"/>
    <w:rsid w:val="00931810"/>
    <w:rsid w:val="009321B0"/>
    <w:rsid w:val="0093728A"/>
    <w:rsid w:val="00937632"/>
    <w:rsid w:val="00937C41"/>
    <w:rsid w:val="00941339"/>
    <w:rsid w:val="009417ED"/>
    <w:rsid w:val="0094238A"/>
    <w:rsid w:val="009434D7"/>
    <w:rsid w:val="009458FB"/>
    <w:rsid w:val="009465D4"/>
    <w:rsid w:val="00950859"/>
    <w:rsid w:val="009519E8"/>
    <w:rsid w:val="0095268E"/>
    <w:rsid w:val="009530A5"/>
    <w:rsid w:val="0095385B"/>
    <w:rsid w:val="0095428F"/>
    <w:rsid w:val="00955168"/>
    <w:rsid w:val="00955462"/>
    <w:rsid w:val="0095610F"/>
    <w:rsid w:val="00956FFC"/>
    <w:rsid w:val="0095730D"/>
    <w:rsid w:val="00961E67"/>
    <w:rsid w:val="00963DE4"/>
    <w:rsid w:val="00965180"/>
    <w:rsid w:val="009678D4"/>
    <w:rsid w:val="00967DD1"/>
    <w:rsid w:val="009718CC"/>
    <w:rsid w:val="00971966"/>
    <w:rsid w:val="00973A22"/>
    <w:rsid w:val="00974931"/>
    <w:rsid w:val="009829A7"/>
    <w:rsid w:val="00985EDA"/>
    <w:rsid w:val="0098653B"/>
    <w:rsid w:val="00991B6C"/>
    <w:rsid w:val="009931BE"/>
    <w:rsid w:val="00994D6C"/>
    <w:rsid w:val="00995804"/>
    <w:rsid w:val="00995EC3"/>
    <w:rsid w:val="009963B0"/>
    <w:rsid w:val="009977B2"/>
    <w:rsid w:val="00997F97"/>
    <w:rsid w:val="009A042F"/>
    <w:rsid w:val="009A57EA"/>
    <w:rsid w:val="009A5855"/>
    <w:rsid w:val="009B2899"/>
    <w:rsid w:val="009B2F05"/>
    <w:rsid w:val="009B3032"/>
    <w:rsid w:val="009B6F0C"/>
    <w:rsid w:val="009C03FD"/>
    <w:rsid w:val="009C0650"/>
    <w:rsid w:val="009C1247"/>
    <w:rsid w:val="009C353E"/>
    <w:rsid w:val="009C425B"/>
    <w:rsid w:val="009C74FF"/>
    <w:rsid w:val="009D359D"/>
    <w:rsid w:val="009D3BEA"/>
    <w:rsid w:val="009D3F45"/>
    <w:rsid w:val="009D44FB"/>
    <w:rsid w:val="009D541F"/>
    <w:rsid w:val="009D5A95"/>
    <w:rsid w:val="009D736B"/>
    <w:rsid w:val="009D7E6E"/>
    <w:rsid w:val="009E19EE"/>
    <w:rsid w:val="009E4512"/>
    <w:rsid w:val="009E454E"/>
    <w:rsid w:val="009E4A0B"/>
    <w:rsid w:val="009E6EA9"/>
    <w:rsid w:val="009F1091"/>
    <w:rsid w:val="009F4026"/>
    <w:rsid w:val="009F4668"/>
    <w:rsid w:val="009F5385"/>
    <w:rsid w:val="009F6AED"/>
    <w:rsid w:val="009F7555"/>
    <w:rsid w:val="00A01F37"/>
    <w:rsid w:val="00A037BA"/>
    <w:rsid w:val="00A0518F"/>
    <w:rsid w:val="00A051F2"/>
    <w:rsid w:val="00A05F2F"/>
    <w:rsid w:val="00A06356"/>
    <w:rsid w:val="00A07F09"/>
    <w:rsid w:val="00A13691"/>
    <w:rsid w:val="00A14D28"/>
    <w:rsid w:val="00A14F45"/>
    <w:rsid w:val="00A162DA"/>
    <w:rsid w:val="00A20274"/>
    <w:rsid w:val="00A21E0D"/>
    <w:rsid w:val="00A22747"/>
    <w:rsid w:val="00A237B1"/>
    <w:rsid w:val="00A23E35"/>
    <w:rsid w:val="00A2445E"/>
    <w:rsid w:val="00A24680"/>
    <w:rsid w:val="00A24C09"/>
    <w:rsid w:val="00A259CF"/>
    <w:rsid w:val="00A319F1"/>
    <w:rsid w:val="00A32CF2"/>
    <w:rsid w:val="00A32F8F"/>
    <w:rsid w:val="00A34613"/>
    <w:rsid w:val="00A352F7"/>
    <w:rsid w:val="00A358FA"/>
    <w:rsid w:val="00A36527"/>
    <w:rsid w:val="00A36B78"/>
    <w:rsid w:val="00A379C1"/>
    <w:rsid w:val="00A37C42"/>
    <w:rsid w:val="00A37CC7"/>
    <w:rsid w:val="00A37D93"/>
    <w:rsid w:val="00A413FF"/>
    <w:rsid w:val="00A42ACD"/>
    <w:rsid w:val="00A4508D"/>
    <w:rsid w:val="00A45C5A"/>
    <w:rsid w:val="00A462F9"/>
    <w:rsid w:val="00A47DB4"/>
    <w:rsid w:val="00A51FCC"/>
    <w:rsid w:val="00A52AFF"/>
    <w:rsid w:val="00A53316"/>
    <w:rsid w:val="00A539FE"/>
    <w:rsid w:val="00A54C37"/>
    <w:rsid w:val="00A57277"/>
    <w:rsid w:val="00A610D6"/>
    <w:rsid w:val="00A64EC5"/>
    <w:rsid w:val="00A65793"/>
    <w:rsid w:val="00A65D10"/>
    <w:rsid w:val="00A65EEA"/>
    <w:rsid w:val="00A7396B"/>
    <w:rsid w:val="00A75A65"/>
    <w:rsid w:val="00A75C17"/>
    <w:rsid w:val="00A76CDE"/>
    <w:rsid w:val="00A7787C"/>
    <w:rsid w:val="00A8106A"/>
    <w:rsid w:val="00A815E6"/>
    <w:rsid w:val="00A81E32"/>
    <w:rsid w:val="00A8258E"/>
    <w:rsid w:val="00A82FE8"/>
    <w:rsid w:val="00A84A35"/>
    <w:rsid w:val="00A84F33"/>
    <w:rsid w:val="00A8577F"/>
    <w:rsid w:val="00A859D7"/>
    <w:rsid w:val="00A85AED"/>
    <w:rsid w:val="00A86A3A"/>
    <w:rsid w:val="00A87040"/>
    <w:rsid w:val="00A870A1"/>
    <w:rsid w:val="00A907F5"/>
    <w:rsid w:val="00A911AF"/>
    <w:rsid w:val="00A917EF"/>
    <w:rsid w:val="00A9315D"/>
    <w:rsid w:val="00A93213"/>
    <w:rsid w:val="00A94C23"/>
    <w:rsid w:val="00A96FE3"/>
    <w:rsid w:val="00AA0400"/>
    <w:rsid w:val="00AA2503"/>
    <w:rsid w:val="00AA3A5F"/>
    <w:rsid w:val="00AA524E"/>
    <w:rsid w:val="00AA528E"/>
    <w:rsid w:val="00AA6B32"/>
    <w:rsid w:val="00AA7E73"/>
    <w:rsid w:val="00AB01DA"/>
    <w:rsid w:val="00AB1222"/>
    <w:rsid w:val="00AB2378"/>
    <w:rsid w:val="00AB47A5"/>
    <w:rsid w:val="00AB6365"/>
    <w:rsid w:val="00AC0EA7"/>
    <w:rsid w:val="00AC0EAA"/>
    <w:rsid w:val="00AC4D7B"/>
    <w:rsid w:val="00AC5748"/>
    <w:rsid w:val="00AC5D86"/>
    <w:rsid w:val="00AC67BE"/>
    <w:rsid w:val="00AC6D26"/>
    <w:rsid w:val="00AC7A40"/>
    <w:rsid w:val="00AC7B22"/>
    <w:rsid w:val="00AD2338"/>
    <w:rsid w:val="00AD2EFE"/>
    <w:rsid w:val="00AD458F"/>
    <w:rsid w:val="00AD464E"/>
    <w:rsid w:val="00AD4E5C"/>
    <w:rsid w:val="00AD4E74"/>
    <w:rsid w:val="00AD55A2"/>
    <w:rsid w:val="00AD5AC5"/>
    <w:rsid w:val="00AD639D"/>
    <w:rsid w:val="00AD67FA"/>
    <w:rsid w:val="00AD6F14"/>
    <w:rsid w:val="00AD75F5"/>
    <w:rsid w:val="00AE2086"/>
    <w:rsid w:val="00AE2480"/>
    <w:rsid w:val="00AE4557"/>
    <w:rsid w:val="00AE49DB"/>
    <w:rsid w:val="00AE4D22"/>
    <w:rsid w:val="00AE7E6B"/>
    <w:rsid w:val="00AF1122"/>
    <w:rsid w:val="00AF12AE"/>
    <w:rsid w:val="00AF4DB6"/>
    <w:rsid w:val="00AF7A6D"/>
    <w:rsid w:val="00B0087D"/>
    <w:rsid w:val="00B01948"/>
    <w:rsid w:val="00B04698"/>
    <w:rsid w:val="00B0661D"/>
    <w:rsid w:val="00B067D3"/>
    <w:rsid w:val="00B074D5"/>
    <w:rsid w:val="00B11B63"/>
    <w:rsid w:val="00B12165"/>
    <w:rsid w:val="00B17044"/>
    <w:rsid w:val="00B206AB"/>
    <w:rsid w:val="00B20E43"/>
    <w:rsid w:val="00B21A07"/>
    <w:rsid w:val="00B21B0D"/>
    <w:rsid w:val="00B21E82"/>
    <w:rsid w:val="00B228C0"/>
    <w:rsid w:val="00B24D41"/>
    <w:rsid w:val="00B27CD6"/>
    <w:rsid w:val="00B301A9"/>
    <w:rsid w:val="00B31138"/>
    <w:rsid w:val="00B31F3E"/>
    <w:rsid w:val="00B3437D"/>
    <w:rsid w:val="00B34673"/>
    <w:rsid w:val="00B3509A"/>
    <w:rsid w:val="00B36CA6"/>
    <w:rsid w:val="00B373FB"/>
    <w:rsid w:val="00B373FD"/>
    <w:rsid w:val="00B42675"/>
    <w:rsid w:val="00B5181C"/>
    <w:rsid w:val="00B52C79"/>
    <w:rsid w:val="00B53813"/>
    <w:rsid w:val="00B5418B"/>
    <w:rsid w:val="00B57D76"/>
    <w:rsid w:val="00B60B2C"/>
    <w:rsid w:val="00B629B0"/>
    <w:rsid w:val="00B637F8"/>
    <w:rsid w:val="00B63805"/>
    <w:rsid w:val="00B63E86"/>
    <w:rsid w:val="00B6523B"/>
    <w:rsid w:val="00B6687D"/>
    <w:rsid w:val="00B66E58"/>
    <w:rsid w:val="00B6797E"/>
    <w:rsid w:val="00B679A9"/>
    <w:rsid w:val="00B71B3A"/>
    <w:rsid w:val="00B77263"/>
    <w:rsid w:val="00B81C4C"/>
    <w:rsid w:val="00B820CE"/>
    <w:rsid w:val="00B836D7"/>
    <w:rsid w:val="00B84A17"/>
    <w:rsid w:val="00B876C9"/>
    <w:rsid w:val="00B90B47"/>
    <w:rsid w:val="00B9111B"/>
    <w:rsid w:val="00B927B9"/>
    <w:rsid w:val="00B94B23"/>
    <w:rsid w:val="00B94F27"/>
    <w:rsid w:val="00B95CA3"/>
    <w:rsid w:val="00B9662E"/>
    <w:rsid w:val="00B97BA4"/>
    <w:rsid w:val="00BA1B5F"/>
    <w:rsid w:val="00BA27D0"/>
    <w:rsid w:val="00BA4144"/>
    <w:rsid w:val="00BA4B4C"/>
    <w:rsid w:val="00BB0347"/>
    <w:rsid w:val="00BB6DB1"/>
    <w:rsid w:val="00BC0793"/>
    <w:rsid w:val="00BC0F8A"/>
    <w:rsid w:val="00BC1FF0"/>
    <w:rsid w:val="00BC269F"/>
    <w:rsid w:val="00BC293E"/>
    <w:rsid w:val="00BC5533"/>
    <w:rsid w:val="00BC617F"/>
    <w:rsid w:val="00BC6904"/>
    <w:rsid w:val="00BC7C3E"/>
    <w:rsid w:val="00BD0DC9"/>
    <w:rsid w:val="00BD1AA4"/>
    <w:rsid w:val="00BD39A6"/>
    <w:rsid w:val="00BD4584"/>
    <w:rsid w:val="00BD49FB"/>
    <w:rsid w:val="00BD6F82"/>
    <w:rsid w:val="00BE1861"/>
    <w:rsid w:val="00BE417B"/>
    <w:rsid w:val="00BE47E2"/>
    <w:rsid w:val="00BE4E57"/>
    <w:rsid w:val="00BE5340"/>
    <w:rsid w:val="00BE695A"/>
    <w:rsid w:val="00BE6B7A"/>
    <w:rsid w:val="00BE730F"/>
    <w:rsid w:val="00BF0197"/>
    <w:rsid w:val="00BF16D0"/>
    <w:rsid w:val="00BF378B"/>
    <w:rsid w:val="00BF3AAA"/>
    <w:rsid w:val="00BF49A1"/>
    <w:rsid w:val="00C001C3"/>
    <w:rsid w:val="00C00C93"/>
    <w:rsid w:val="00C03EED"/>
    <w:rsid w:val="00C04458"/>
    <w:rsid w:val="00C050C8"/>
    <w:rsid w:val="00C10178"/>
    <w:rsid w:val="00C1126D"/>
    <w:rsid w:val="00C11779"/>
    <w:rsid w:val="00C117BA"/>
    <w:rsid w:val="00C11E39"/>
    <w:rsid w:val="00C13679"/>
    <w:rsid w:val="00C14168"/>
    <w:rsid w:val="00C17877"/>
    <w:rsid w:val="00C21882"/>
    <w:rsid w:val="00C22C8F"/>
    <w:rsid w:val="00C30FB3"/>
    <w:rsid w:val="00C3198F"/>
    <w:rsid w:val="00C31F64"/>
    <w:rsid w:val="00C3387B"/>
    <w:rsid w:val="00C34AB7"/>
    <w:rsid w:val="00C372E8"/>
    <w:rsid w:val="00C409FD"/>
    <w:rsid w:val="00C40BC4"/>
    <w:rsid w:val="00C41683"/>
    <w:rsid w:val="00C436F7"/>
    <w:rsid w:val="00C43C3B"/>
    <w:rsid w:val="00C43E51"/>
    <w:rsid w:val="00C46B2F"/>
    <w:rsid w:val="00C4737E"/>
    <w:rsid w:val="00C51B11"/>
    <w:rsid w:val="00C54D4A"/>
    <w:rsid w:val="00C55D78"/>
    <w:rsid w:val="00C63714"/>
    <w:rsid w:val="00C637FF"/>
    <w:rsid w:val="00C66185"/>
    <w:rsid w:val="00C66F66"/>
    <w:rsid w:val="00C711A5"/>
    <w:rsid w:val="00C7254B"/>
    <w:rsid w:val="00C72E46"/>
    <w:rsid w:val="00C73FAD"/>
    <w:rsid w:val="00C74B7A"/>
    <w:rsid w:val="00C760B3"/>
    <w:rsid w:val="00C77F48"/>
    <w:rsid w:val="00C828EB"/>
    <w:rsid w:val="00C828F7"/>
    <w:rsid w:val="00C848C5"/>
    <w:rsid w:val="00C85357"/>
    <w:rsid w:val="00C85C35"/>
    <w:rsid w:val="00C86617"/>
    <w:rsid w:val="00C9076B"/>
    <w:rsid w:val="00C92365"/>
    <w:rsid w:val="00C92FAC"/>
    <w:rsid w:val="00C94CA1"/>
    <w:rsid w:val="00C95782"/>
    <w:rsid w:val="00C95C63"/>
    <w:rsid w:val="00C96011"/>
    <w:rsid w:val="00C9636D"/>
    <w:rsid w:val="00C966F2"/>
    <w:rsid w:val="00C96B07"/>
    <w:rsid w:val="00C97076"/>
    <w:rsid w:val="00CA1D2E"/>
    <w:rsid w:val="00CA3E0A"/>
    <w:rsid w:val="00CA56B4"/>
    <w:rsid w:val="00CA64A3"/>
    <w:rsid w:val="00CA7013"/>
    <w:rsid w:val="00CA7A6A"/>
    <w:rsid w:val="00CA7DD0"/>
    <w:rsid w:val="00CB08C3"/>
    <w:rsid w:val="00CB0B3A"/>
    <w:rsid w:val="00CB166E"/>
    <w:rsid w:val="00CB1E28"/>
    <w:rsid w:val="00CB6F52"/>
    <w:rsid w:val="00CB7959"/>
    <w:rsid w:val="00CB7B6D"/>
    <w:rsid w:val="00CC1BED"/>
    <w:rsid w:val="00CC1D29"/>
    <w:rsid w:val="00CC3B04"/>
    <w:rsid w:val="00CC3DD8"/>
    <w:rsid w:val="00CC5B44"/>
    <w:rsid w:val="00CC6219"/>
    <w:rsid w:val="00CC6AB9"/>
    <w:rsid w:val="00CC76E9"/>
    <w:rsid w:val="00CD0AB6"/>
    <w:rsid w:val="00CD2723"/>
    <w:rsid w:val="00CD368E"/>
    <w:rsid w:val="00CD4029"/>
    <w:rsid w:val="00CD43B6"/>
    <w:rsid w:val="00CD59D6"/>
    <w:rsid w:val="00CD5DEA"/>
    <w:rsid w:val="00CD7B1F"/>
    <w:rsid w:val="00CE0394"/>
    <w:rsid w:val="00CE065A"/>
    <w:rsid w:val="00CE07EC"/>
    <w:rsid w:val="00CE13C0"/>
    <w:rsid w:val="00CE2731"/>
    <w:rsid w:val="00CE2FD3"/>
    <w:rsid w:val="00CE39D4"/>
    <w:rsid w:val="00CE3D5F"/>
    <w:rsid w:val="00CE7156"/>
    <w:rsid w:val="00CE7E29"/>
    <w:rsid w:val="00CF03D9"/>
    <w:rsid w:val="00CF1A33"/>
    <w:rsid w:val="00CF1E8F"/>
    <w:rsid w:val="00CF5180"/>
    <w:rsid w:val="00CF5996"/>
    <w:rsid w:val="00CF6F8C"/>
    <w:rsid w:val="00D0005C"/>
    <w:rsid w:val="00D005E6"/>
    <w:rsid w:val="00D00F5B"/>
    <w:rsid w:val="00D01175"/>
    <w:rsid w:val="00D029CD"/>
    <w:rsid w:val="00D03555"/>
    <w:rsid w:val="00D0459D"/>
    <w:rsid w:val="00D050FE"/>
    <w:rsid w:val="00D06D07"/>
    <w:rsid w:val="00D076FD"/>
    <w:rsid w:val="00D078D8"/>
    <w:rsid w:val="00D07962"/>
    <w:rsid w:val="00D10935"/>
    <w:rsid w:val="00D10EB9"/>
    <w:rsid w:val="00D11C7B"/>
    <w:rsid w:val="00D1489D"/>
    <w:rsid w:val="00D150FF"/>
    <w:rsid w:val="00D153CE"/>
    <w:rsid w:val="00D15698"/>
    <w:rsid w:val="00D15D84"/>
    <w:rsid w:val="00D20BDC"/>
    <w:rsid w:val="00D20EA2"/>
    <w:rsid w:val="00D24CCA"/>
    <w:rsid w:val="00D24F80"/>
    <w:rsid w:val="00D26363"/>
    <w:rsid w:val="00D272E0"/>
    <w:rsid w:val="00D31704"/>
    <w:rsid w:val="00D32A7E"/>
    <w:rsid w:val="00D330CC"/>
    <w:rsid w:val="00D33772"/>
    <w:rsid w:val="00D41CD2"/>
    <w:rsid w:val="00D41DC3"/>
    <w:rsid w:val="00D44F27"/>
    <w:rsid w:val="00D46C72"/>
    <w:rsid w:val="00D52234"/>
    <w:rsid w:val="00D53050"/>
    <w:rsid w:val="00D537FC"/>
    <w:rsid w:val="00D561F1"/>
    <w:rsid w:val="00D600D2"/>
    <w:rsid w:val="00D606F0"/>
    <w:rsid w:val="00D61185"/>
    <w:rsid w:val="00D63A50"/>
    <w:rsid w:val="00D665E8"/>
    <w:rsid w:val="00D66C60"/>
    <w:rsid w:val="00D71D37"/>
    <w:rsid w:val="00D759D7"/>
    <w:rsid w:val="00D760E6"/>
    <w:rsid w:val="00D7786A"/>
    <w:rsid w:val="00D871EA"/>
    <w:rsid w:val="00D901DE"/>
    <w:rsid w:val="00D921FB"/>
    <w:rsid w:val="00D93183"/>
    <w:rsid w:val="00D93A21"/>
    <w:rsid w:val="00D94015"/>
    <w:rsid w:val="00D94246"/>
    <w:rsid w:val="00D964D4"/>
    <w:rsid w:val="00D969A5"/>
    <w:rsid w:val="00DA046D"/>
    <w:rsid w:val="00DA058C"/>
    <w:rsid w:val="00DA4D57"/>
    <w:rsid w:val="00DA6B2B"/>
    <w:rsid w:val="00DA6C71"/>
    <w:rsid w:val="00DA6CA1"/>
    <w:rsid w:val="00DA7B1C"/>
    <w:rsid w:val="00DB3410"/>
    <w:rsid w:val="00DB3CA0"/>
    <w:rsid w:val="00DB452E"/>
    <w:rsid w:val="00DB562F"/>
    <w:rsid w:val="00DC0DCD"/>
    <w:rsid w:val="00DC7352"/>
    <w:rsid w:val="00DD311C"/>
    <w:rsid w:val="00DD45D1"/>
    <w:rsid w:val="00DE0067"/>
    <w:rsid w:val="00DE1D0F"/>
    <w:rsid w:val="00DE2AF7"/>
    <w:rsid w:val="00DE357A"/>
    <w:rsid w:val="00DE4FCF"/>
    <w:rsid w:val="00DE5278"/>
    <w:rsid w:val="00DE71C9"/>
    <w:rsid w:val="00DF31FC"/>
    <w:rsid w:val="00DF6742"/>
    <w:rsid w:val="00DF7D70"/>
    <w:rsid w:val="00E0259D"/>
    <w:rsid w:val="00E038ED"/>
    <w:rsid w:val="00E03A69"/>
    <w:rsid w:val="00E05367"/>
    <w:rsid w:val="00E05437"/>
    <w:rsid w:val="00E061D4"/>
    <w:rsid w:val="00E06A2A"/>
    <w:rsid w:val="00E100F8"/>
    <w:rsid w:val="00E11FC5"/>
    <w:rsid w:val="00E13AA7"/>
    <w:rsid w:val="00E14783"/>
    <w:rsid w:val="00E17E24"/>
    <w:rsid w:val="00E20D51"/>
    <w:rsid w:val="00E2189A"/>
    <w:rsid w:val="00E223B8"/>
    <w:rsid w:val="00E23612"/>
    <w:rsid w:val="00E26463"/>
    <w:rsid w:val="00E30EEF"/>
    <w:rsid w:val="00E334C0"/>
    <w:rsid w:val="00E3402E"/>
    <w:rsid w:val="00E355BB"/>
    <w:rsid w:val="00E36B32"/>
    <w:rsid w:val="00E37419"/>
    <w:rsid w:val="00E40BE0"/>
    <w:rsid w:val="00E40DD9"/>
    <w:rsid w:val="00E42446"/>
    <w:rsid w:val="00E42D2B"/>
    <w:rsid w:val="00E445A5"/>
    <w:rsid w:val="00E44A73"/>
    <w:rsid w:val="00E44D05"/>
    <w:rsid w:val="00E44D49"/>
    <w:rsid w:val="00E4771D"/>
    <w:rsid w:val="00E47A22"/>
    <w:rsid w:val="00E5257D"/>
    <w:rsid w:val="00E527A3"/>
    <w:rsid w:val="00E56265"/>
    <w:rsid w:val="00E60832"/>
    <w:rsid w:val="00E609A0"/>
    <w:rsid w:val="00E61053"/>
    <w:rsid w:val="00E62ADB"/>
    <w:rsid w:val="00E6643F"/>
    <w:rsid w:val="00E664A6"/>
    <w:rsid w:val="00E67799"/>
    <w:rsid w:val="00E711CC"/>
    <w:rsid w:val="00E73C2D"/>
    <w:rsid w:val="00E77ADA"/>
    <w:rsid w:val="00E81FA0"/>
    <w:rsid w:val="00E84391"/>
    <w:rsid w:val="00E84EB0"/>
    <w:rsid w:val="00E857E1"/>
    <w:rsid w:val="00E86823"/>
    <w:rsid w:val="00E87CCC"/>
    <w:rsid w:val="00E87D2A"/>
    <w:rsid w:val="00E90408"/>
    <w:rsid w:val="00E90EB0"/>
    <w:rsid w:val="00E913FA"/>
    <w:rsid w:val="00E91D65"/>
    <w:rsid w:val="00E9395D"/>
    <w:rsid w:val="00E9486A"/>
    <w:rsid w:val="00E94C6C"/>
    <w:rsid w:val="00E95798"/>
    <w:rsid w:val="00EA10EC"/>
    <w:rsid w:val="00EA1AC0"/>
    <w:rsid w:val="00EA2369"/>
    <w:rsid w:val="00EA5764"/>
    <w:rsid w:val="00EA5FFB"/>
    <w:rsid w:val="00EA7421"/>
    <w:rsid w:val="00EA79D9"/>
    <w:rsid w:val="00EB03F2"/>
    <w:rsid w:val="00EB100F"/>
    <w:rsid w:val="00EB1FAB"/>
    <w:rsid w:val="00EB2AB1"/>
    <w:rsid w:val="00EB3A35"/>
    <w:rsid w:val="00EB3A4B"/>
    <w:rsid w:val="00EB401E"/>
    <w:rsid w:val="00EB5892"/>
    <w:rsid w:val="00EB6530"/>
    <w:rsid w:val="00EC0760"/>
    <w:rsid w:val="00EC19D4"/>
    <w:rsid w:val="00EC2861"/>
    <w:rsid w:val="00EC2DAF"/>
    <w:rsid w:val="00EC36D3"/>
    <w:rsid w:val="00EC3FCE"/>
    <w:rsid w:val="00EC61EB"/>
    <w:rsid w:val="00EC75DC"/>
    <w:rsid w:val="00ED0C5F"/>
    <w:rsid w:val="00ED0DCE"/>
    <w:rsid w:val="00ED34D8"/>
    <w:rsid w:val="00ED476D"/>
    <w:rsid w:val="00ED55A9"/>
    <w:rsid w:val="00ED67D4"/>
    <w:rsid w:val="00ED6D17"/>
    <w:rsid w:val="00ED7910"/>
    <w:rsid w:val="00EE5263"/>
    <w:rsid w:val="00EE5821"/>
    <w:rsid w:val="00EE5DF4"/>
    <w:rsid w:val="00EE60A3"/>
    <w:rsid w:val="00EE6A4F"/>
    <w:rsid w:val="00EF0C67"/>
    <w:rsid w:val="00EF22B5"/>
    <w:rsid w:val="00EF3839"/>
    <w:rsid w:val="00EF3C5C"/>
    <w:rsid w:val="00EF49B9"/>
    <w:rsid w:val="00EF5DB7"/>
    <w:rsid w:val="00EF6077"/>
    <w:rsid w:val="00EF6557"/>
    <w:rsid w:val="00F00A08"/>
    <w:rsid w:val="00F0170A"/>
    <w:rsid w:val="00F02D02"/>
    <w:rsid w:val="00F03CAA"/>
    <w:rsid w:val="00F049C9"/>
    <w:rsid w:val="00F04AA5"/>
    <w:rsid w:val="00F071A7"/>
    <w:rsid w:val="00F1181B"/>
    <w:rsid w:val="00F122CF"/>
    <w:rsid w:val="00F13806"/>
    <w:rsid w:val="00F1415A"/>
    <w:rsid w:val="00F15731"/>
    <w:rsid w:val="00F16871"/>
    <w:rsid w:val="00F17A7A"/>
    <w:rsid w:val="00F233EE"/>
    <w:rsid w:val="00F24B2E"/>
    <w:rsid w:val="00F24F9A"/>
    <w:rsid w:val="00F27EC6"/>
    <w:rsid w:val="00F3187D"/>
    <w:rsid w:val="00F31886"/>
    <w:rsid w:val="00F31C31"/>
    <w:rsid w:val="00F32258"/>
    <w:rsid w:val="00F323E1"/>
    <w:rsid w:val="00F34BCD"/>
    <w:rsid w:val="00F358A0"/>
    <w:rsid w:val="00F35BDB"/>
    <w:rsid w:val="00F36E00"/>
    <w:rsid w:val="00F373EC"/>
    <w:rsid w:val="00F4027F"/>
    <w:rsid w:val="00F403E5"/>
    <w:rsid w:val="00F4215C"/>
    <w:rsid w:val="00F436F0"/>
    <w:rsid w:val="00F45885"/>
    <w:rsid w:val="00F46688"/>
    <w:rsid w:val="00F474F9"/>
    <w:rsid w:val="00F47F8B"/>
    <w:rsid w:val="00F50B48"/>
    <w:rsid w:val="00F5128B"/>
    <w:rsid w:val="00F51522"/>
    <w:rsid w:val="00F52284"/>
    <w:rsid w:val="00F5377F"/>
    <w:rsid w:val="00F54A27"/>
    <w:rsid w:val="00F576DA"/>
    <w:rsid w:val="00F57DD4"/>
    <w:rsid w:val="00F62DAC"/>
    <w:rsid w:val="00F64686"/>
    <w:rsid w:val="00F66687"/>
    <w:rsid w:val="00F6684F"/>
    <w:rsid w:val="00F7490C"/>
    <w:rsid w:val="00F74AE5"/>
    <w:rsid w:val="00F74D30"/>
    <w:rsid w:val="00F75854"/>
    <w:rsid w:val="00F772B8"/>
    <w:rsid w:val="00F77D52"/>
    <w:rsid w:val="00F80195"/>
    <w:rsid w:val="00F8024C"/>
    <w:rsid w:val="00F83729"/>
    <w:rsid w:val="00F83CED"/>
    <w:rsid w:val="00F857CF"/>
    <w:rsid w:val="00F85CD7"/>
    <w:rsid w:val="00F9059C"/>
    <w:rsid w:val="00F90C76"/>
    <w:rsid w:val="00F92A01"/>
    <w:rsid w:val="00F94EAA"/>
    <w:rsid w:val="00F95125"/>
    <w:rsid w:val="00F953B3"/>
    <w:rsid w:val="00F967CF"/>
    <w:rsid w:val="00F970A2"/>
    <w:rsid w:val="00FA4061"/>
    <w:rsid w:val="00FA68B8"/>
    <w:rsid w:val="00FA7C38"/>
    <w:rsid w:val="00FB0498"/>
    <w:rsid w:val="00FB2A86"/>
    <w:rsid w:val="00FB4297"/>
    <w:rsid w:val="00FB5AEA"/>
    <w:rsid w:val="00FB5BB6"/>
    <w:rsid w:val="00FB7AA1"/>
    <w:rsid w:val="00FB7EDA"/>
    <w:rsid w:val="00FC20E1"/>
    <w:rsid w:val="00FC2284"/>
    <w:rsid w:val="00FC37C8"/>
    <w:rsid w:val="00FC59E6"/>
    <w:rsid w:val="00FC5D16"/>
    <w:rsid w:val="00FD1EE2"/>
    <w:rsid w:val="00FD1F11"/>
    <w:rsid w:val="00FD2F0E"/>
    <w:rsid w:val="00FD354D"/>
    <w:rsid w:val="00FD52B0"/>
    <w:rsid w:val="00FD5F5B"/>
    <w:rsid w:val="00FD60D9"/>
    <w:rsid w:val="00FD688A"/>
    <w:rsid w:val="00FD7958"/>
    <w:rsid w:val="00FE184F"/>
    <w:rsid w:val="00FE2F78"/>
    <w:rsid w:val="00FE6E02"/>
    <w:rsid w:val="00FF281F"/>
    <w:rsid w:val="00FF3936"/>
    <w:rsid w:val="00FF3E4E"/>
    <w:rsid w:val="00FF4770"/>
    <w:rsid w:val="00FF4BC9"/>
    <w:rsid w:val="00FF5C04"/>
    <w:rsid w:val="00FF6305"/>
    <w:rsid w:val="00FF7D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2049"/>
    <o:shapelayout v:ext="edit">
      <o:idmap v:ext="edit" data="1"/>
    </o:shapelayout>
  </w:shapeDefaults>
  <w:decimalSymbol w:val=","/>
  <w:listSeparator w:val=","/>
  <w14:docId w14:val="218AEE2A"/>
  <w15:chartTrackingRefBased/>
  <w15:docId w15:val="{6D008758-98AB-45CF-972B-2A6DE80751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C96B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rsid w:val="00C96B07"/>
    <w:pPr>
      <w:tabs>
        <w:tab w:val="center" w:pos="4320"/>
        <w:tab w:val="right" w:pos="8640"/>
      </w:tabs>
    </w:pPr>
    <w:rPr>
      <w:lang w:val="x-none" w:eastAsia="x-none"/>
    </w:rPr>
  </w:style>
  <w:style w:type="character" w:styleId="PageNumber">
    <w:name w:val="page number"/>
    <w:basedOn w:val="DefaultParagraphFont"/>
    <w:rsid w:val="00C96B07"/>
  </w:style>
  <w:style w:type="paragraph" w:styleId="Header">
    <w:name w:val="header"/>
    <w:basedOn w:val="Normal"/>
    <w:link w:val="HeaderChar"/>
    <w:uiPriority w:val="99"/>
    <w:rsid w:val="00C96B07"/>
    <w:pPr>
      <w:tabs>
        <w:tab w:val="center" w:pos="4320"/>
        <w:tab w:val="right" w:pos="8640"/>
      </w:tabs>
    </w:pPr>
  </w:style>
  <w:style w:type="paragraph" w:styleId="BalloonText">
    <w:name w:val="Balloon Text"/>
    <w:basedOn w:val="Normal"/>
    <w:semiHidden/>
    <w:rsid w:val="004735B3"/>
    <w:rPr>
      <w:rFonts w:ascii="Tahoma" w:hAnsi="Tahoma" w:cs="Tahoma"/>
      <w:sz w:val="16"/>
      <w:szCs w:val="16"/>
    </w:rPr>
  </w:style>
  <w:style w:type="character" w:styleId="CommentReference">
    <w:name w:val="annotation reference"/>
    <w:rsid w:val="00974931"/>
    <w:rPr>
      <w:sz w:val="16"/>
      <w:szCs w:val="16"/>
    </w:rPr>
  </w:style>
  <w:style w:type="paragraph" w:styleId="CommentText">
    <w:name w:val="annotation text"/>
    <w:basedOn w:val="Normal"/>
    <w:link w:val="CommentTextChar"/>
    <w:rsid w:val="00974931"/>
    <w:rPr>
      <w:sz w:val="20"/>
      <w:szCs w:val="20"/>
    </w:rPr>
  </w:style>
  <w:style w:type="character" w:customStyle="1" w:styleId="CommentTextChar">
    <w:name w:val="Comment Text Char"/>
    <w:basedOn w:val="DefaultParagraphFont"/>
    <w:link w:val="CommentText"/>
    <w:rsid w:val="00974931"/>
  </w:style>
  <w:style w:type="paragraph" w:styleId="CommentSubject">
    <w:name w:val="annotation subject"/>
    <w:basedOn w:val="CommentText"/>
    <w:next w:val="CommentText"/>
    <w:link w:val="CommentSubjectChar"/>
    <w:rsid w:val="00974931"/>
    <w:rPr>
      <w:b/>
      <w:bCs/>
      <w:lang w:val="x-none" w:eastAsia="x-none"/>
    </w:rPr>
  </w:style>
  <w:style w:type="character" w:customStyle="1" w:styleId="CommentSubjectChar">
    <w:name w:val="Comment Subject Char"/>
    <w:link w:val="CommentSubject"/>
    <w:rsid w:val="00974931"/>
    <w:rPr>
      <w:b/>
      <w:bCs/>
    </w:rPr>
  </w:style>
  <w:style w:type="paragraph" w:styleId="BodyTextIndent">
    <w:name w:val="Body Text Indent"/>
    <w:basedOn w:val="Normal"/>
    <w:rsid w:val="00EA79D9"/>
    <w:pPr>
      <w:spacing w:before="80" w:after="80"/>
      <w:ind w:firstLine="720"/>
      <w:jc w:val="both"/>
    </w:pPr>
  </w:style>
  <w:style w:type="paragraph" w:customStyle="1" w:styleId="Char">
    <w:name w:val="Char"/>
    <w:basedOn w:val="Normal"/>
    <w:semiHidden/>
    <w:rsid w:val="002370D6"/>
    <w:pPr>
      <w:spacing w:after="160" w:line="240" w:lineRule="exact"/>
    </w:pPr>
    <w:rPr>
      <w:rFonts w:ascii="Arial" w:hAnsi="Arial"/>
      <w:sz w:val="22"/>
      <w:szCs w:val="22"/>
    </w:rPr>
  </w:style>
  <w:style w:type="character" w:customStyle="1" w:styleId="FooterChar">
    <w:name w:val="Footer Char"/>
    <w:link w:val="Footer"/>
    <w:uiPriority w:val="99"/>
    <w:rsid w:val="00D0005C"/>
    <w:rPr>
      <w:sz w:val="28"/>
      <w:szCs w:val="28"/>
    </w:rPr>
  </w:style>
  <w:style w:type="character" w:customStyle="1" w:styleId="HeaderChar">
    <w:name w:val="Header Char"/>
    <w:link w:val="Header"/>
    <w:uiPriority w:val="99"/>
    <w:rsid w:val="00731C86"/>
    <w:rPr>
      <w:sz w:val="28"/>
      <w:szCs w:val="28"/>
    </w:rPr>
  </w:style>
  <w:style w:type="character" w:styleId="Hyperlink">
    <w:name w:val="Hyperlink"/>
    <w:uiPriority w:val="99"/>
    <w:unhideWhenUsed/>
    <w:rsid w:val="00136FC8"/>
    <w:rPr>
      <w:color w:val="0563C1"/>
      <w:u w:val="single"/>
    </w:rPr>
  </w:style>
  <w:style w:type="paragraph" w:styleId="NormalWeb">
    <w:name w:val="Normal (Web)"/>
    <w:basedOn w:val="Normal"/>
    <w:uiPriority w:val="99"/>
    <w:semiHidden/>
    <w:unhideWhenUsed/>
    <w:rsid w:val="00707453"/>
    <w:pPr>
      <w:spacing w:before="100" w:beforeAutospacing="1" w:after="100" w:afterAutospacing="1"/>
    </w:pPr>
    <w:rPr>
      <w:sz w:val="24"/>
      <w:szCs w:val="24"/>
    </w:rPr>
  </w:style>
  <w:style w:type="paragraph" w:styleId="ListParagraph">
    <w:name w:val="List Paragraph"/>
    <w:basedOn w:val="Normal"/>
    <w:uiPriority w:val="34"/>
    <w:qFormat/>
    <w:rsid w:val="007537FC"/>
    <w:pPr>
      <w:ind w:left="720"/>
      <w:contextualSpacing/>
    </w:pPr>
  </w:style>
  <w:style w:type="paragraph" w:styleId="BodyText2">
    <w:name w:val="Body Text 2"/>
    <w:basedOn w:val="Normal"/>
    <w:link w:val="BodyText2Char"/>
    <w:uiPriority w:val="99"/>
    <w:semiHidden/>
    <w:unhideWhenUsed/>
    <w:rsid w:val="003A7B47"/>
    <w:pPr>
      <w:spacing w:after="120" w:line="480" w:lineRule="auto"/>
    </w:pPr>
  </w:style>
  <w:style w:type="character" w:customStyle="1" w:styleId="BodyText2Char">
    <w:name w:val="Body Text 2 Char"/>
    <w:basedOn w:val="DefaultParagraphFont"/>
    <w:link w:val="BodyText2"/>
    <w:uiPriority w:val="99"/>
    <w:semiHidden/>
    <w:rsid w:val="003A7B47"/>
    <w:rPr>
      <w:sz w:val="28"/>
      <w:szCs w:val="28"/>
    </w:rPr>
  </w:style>
  <w:style w:type="character" w:styleId="Strong">
    <w:name w:val="Strong"/>
    <w:qFormat/>
    <w:rsid w:val="00044D3C"/>
    <w:rPr>
      <w:b/>
      <w:bCs/>
    </w:rPr>
  </w:style>
  <w:style w:type="paragraph" w:customStyle="1" w:styleId="CharChar4CharChar">
    <w:name w:val="Char Char4 Char Char"/>
    <w:basedOn w:val="Normal"/>
    <w:rsid w:val="00807066"/>
    <w:pPr>
      <w:pageBreakBefore/>
      <w:spacing w:before="100" w:beforeAutospacing="1" w:after="100" w:afterAutospacing="1"/>
      <w:jc w:val="both"/>
    </w:pPr>
    <w:rPr>
      <w:rFonts w:ascii="Tahoma" w:hAnsi="Tahom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4288579">
      <w:bodyDiv w:val="1"/>
      <w:marLeft w:val="0"/>
      <w:marRight w:val="0"/>
      <w:marTop w:val="0"/>
      <w:marBottom w:val="0"/>
      <w:divBdr>
        <w:top w:val="none" w:sz="0" w:space="0" w:color="auto"/>
        <w:left w:val="none" w:sz="0" w:space="0" w:color="auto"/>
        <w:bottom w:val="none" w:sz="0" w:space="0" w:color="auto"/>
        <w:right w:val="none" w:sz="0" w:space="0" w:color="auto"/>
      </w:divBdr>
    </w:div>
    <w:div w:id="1517620214">
      <w:bodyDiv w:val="1"/>
      <w:marLeft w:val="0"/>
      <w:marRight w:val="0"/>
      <w:marTop w:val="0"/>
      <w:marBottom w:val="0"/>
      <w:divBdr>
        <w:top w:val="none" w:sz="0" w:space="0" w:color="auto"/>
        <w:left w:val="none" w:sz="0" w:space="0" w:color="auto"/>
        <w:bottom w:val="none" w:sz="0" w:space="0" w:color="auto"/>
        <w:right w:val="none" w:sz="0" w:space="0" w:color="auto"/>
      </w:divBdr>
    </w:div>
    <w:div w:id="1684739808">
      <w:bodyDiv w:val="1"/>
      <w:marLeft w:val="0"/>
      <w:marRight w:val="0"/>
      <w:marTop w:val="0"/>
      <w:marBottom w:val="0"/>
      <w:divBdr>
        <w:top w:val="none" w:sz="0" w:space="0" w:color="auto"/>
        <w:left w:val="none" w:sz="0" w:space="0" w:color="auto"/>
        <w:bottom w:val="none" w:sz="0" w:space="0" w:color="auto"/>
        <w:right w:val="none" w:sz="0" w:space="0" w:color="auto"/>
      </w:divBdr>
    </w:div>
    <w:div w:id="1967276903">
      <w:bodyDiv w:val="1"/>
      <w:marLeft w:val="0"/>
      <w:marRight w:val="0"/>
      <w:marTop w:val="0"/>
      <w:marBottom w:val="0"/>
      <w:divBdr>
        <w:top w:val="none" w:sz="0" w:space="0" w:color="auto"/>
        <w:left w:val="none" w:sz="0" w:space="0" w:color="auto"/>
        <w:bottom w:val="none" w:sz="0" w:space="0" w:color="auto"/>
        <w:right w:val="none" w:sz="0" w:space="0" w:color="auto"/>
      </w:divBdr>
    </w:div>
    <w:div w:id="20524885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F012F4-0E12-4D72-AD88-A234CEADB3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728</TotalTime>
  <Pages>3</Pages>
  <Words>964</Words>
  <Characters>5501</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I/ Các dự án đã quyết toán nhưng chưa tất toán tài khoản:</vt:lpstr>
    </vt:vector>
  </TitlesOfParts>
  <Company>HOME</Company>
  <LinksUpToDate>false</LinksUpToDate>
  <CharactersWithSpaces>6453</CharactersWithSpaces>
  <SharedDoc>false</SharedDoc>
  <HLinks>
    <vt:vector size="6" baseType="variant">
      <vt:variant>
        <vt:i4>917621</vt:i4>
      </vt:variant>
      <vt:variant>
        <vt:i4>8</vt:i4>
      </vt:variant>
      <vt:variant>
        <vt:i4>0</vt:i4>
      </vt:variant>
      <vt:variant>
        <vt:i4>5</vt:i4>
      </vt:variant>
      <vt:variant>
        <vt:lpwstr>mailto:vbstaichinh@dongnai.gov.vn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 Các dự án đã quyết toán nhưng chưa tất toán tài khoản:</dc:title>
  <dc:subject/>
  <dc:creator>User</dc:creator>
  <cp:keywords/>
  <dc:description/>
  <cp:lastModifiedBy>Tran Le Huy</cp:lastModifiedBy>
  <cp:revision>58</cp:revision>
  <cp:lastPrinted>2025-07-10T08:59:00Z</cp:lastPrinted>
  <dcterms:created xsi:type="dcterms:W3CDTF">2024-07-24T02:14:00Z</dcterms:created>
  <dcterms:modified xsi:type="dcterms:W3CDTF">2025-08-06T06:51:00Z</dcterms:modified>
</cp:coreProperties>
</file>