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CellSpacing w:w="0" w:type="dxa"/>
        <w:shd w:val="clear" w:color="auto" w:fill="FFFFFF"/>
        <w:tblCellMar>
          <w:left w:w="0" w:type="dxa"/>
          <w:right w:w="0" w:type="dxa"/>
        </w:tblCellMar>
        <w:tblLook w:val="04A0" w:firstRow="1" w:lastRow="0" w:firstColumn="1" w:lastColumn="0" w:noHBand="0" w:noVBand="1"/>
      </w:tblPr>
      <w:tblGrid>
        <w:gridCol w:w="3348"/>
        <w:gridCol w:w="6291"/>
      </w:tblGrid>
      <w:tr w:rsidR="003823C5" w:rsidRPr="003823C5" w14:paraId="296ABDD5" w14:textId="77777777" w:rsidTr="00D23309">
        <w:trPr>
          <w:tblCellSpacing w:w="0" w:type="dxa"/>
        </w:trPr>
        <w:tc>
          <w:tcPr>
            <w:tcW w:w="3348" w:type="dxa"/>
            <w:shd w:val="clear" w:color="auto" w:fill="FFFFFF"/>
            <w:tcMar>
              <w:top w:w="0" w:type="dxa"/>
              <w:left w:w="108" w:type="dxa"/>
              <w:bottom w:w="0" w:type="dxa"/>
              <w:right w:w="108" w:type="dxa"/>
            </w:tcMar>
            <w:hideMark/>
          </w:tcPr>
          <w:p w14:paraId="052C90DC" w14:textId="4421893D" w:rsidR="003823C5" w:rsidRPr="006B0847" w:rsidRDefault="00D23309" w:rsidP="003823C5">
            <w:pPr>
              <w:spacing w:before="120" w:after="120" w:line="234" w:lineRule="atLeast"/>
              <w:jc w:val="center"/>
              <w:rPr>
                <w:rFonts w:eastAsia="Times New Roman" w:cs="Times New Roman"/>
                <w:color w:val="000000"/>
                <w:kern w:val="0"/>
                <w:sz w:val="8"/>
                <w:szCs w:val="8"/>
                <w14:ligatures w14:val="none"/>
              </w:rPr>
            </w:pPr>
            <w:r>
              <w:rPr>
                <w:rFonts w:eastAsia="Times New Roman" w:cs="Times New Roman"/>
                <w:b/>
                <w:bCs/>
                <w:noProof/>
                <w:color w:val="000000"/>
                <w:kern w:val="0"/>
                <w:szCs w:val="28"/>
              </w:rPr>
              <mc:AlternateContent>
                <mc:Choice Requires="wps">
                  <w:drawing>
                    <wp:anchor distT="0" distB="0" distL="114300" distR="114300" simplePos="0" relativeHeight="251659264" behindDoc="0" locked="0" layoutInCell="1" allowOverlap="1" wp14:anchorId="7EA8F6AC" wp14:editId="7FB2D41B">
                      <wp:simplePos x="0" y="0"/>
                      <wp:positionH relativeFrom="column">
                        <wp:posOffset>504935</wp:posOffset>
                      </wp:positionH>
                      <wp:positionV relativeFrom="paragraph">
                        <wp:posOffset>495852</wp:posOffset>
                      </wp:positionV>
                      <wp:extent cx="882595" cy="7952"/>
                      <wp:effectExtent l="0" t="0" r="32385" b="30480"/>
                      <wp:wrapNone/>
                      <wp:docPr id="1" name="Straight Connector 1"/>
                      <wp:cNvGraphicFramePr/>
                      <a:graphic xmlns:a="http://schemas.openxmlformats.org/drawingml/2006/main">
                        <a:graphicData uri="http://schemas.microsoft.com/office/word/2010/wordprocessingShape">
                          <wps:wsp>
                            <wps:cNvCnPr/>
                            <wps:spPr>
                              <a:xfrm flipV="1">
                                <a:off x="0" y="0"/>
                                <a:ext cx="882595"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F53E7C"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9.75pt,39.05pt" to="109.25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" strokecolor="black [3200]" strokeweight=".5pt">
                      <v:stroke joinstyle="miter"/>
                    </v:line>
                  </w:pict>
                </mc:Fallback>
              </mc:AlternateContent>
            </w:r>
            <w:r w:rsidR="003823C5" w:rsidRPr="003823C5">
              <w:rPr>
                <w:rFonts w:eastAsia="Times New Roman" w:cs="Times New Roman"/>
                <w:b/>
                <w:bCs/>
                <w:color w:val="000000"/>
                <w:kern w:val="0"/>
                <w:szCs w:val="28"/>
                <w14:ligatures w14:val="none"/>
              </w:rPr>
              <w:t>ỦY BAN NHÂN DÂN</w:t>
            </w:r>
            <w:r w:rsidR="003823C5" w:rsidRPr="003823C5">
              <w:rPr>
                <w:rFonts w:eastAsia="Times New Roman" w:cs="Times New Roman"/>
                <w:b/>
                <w:bCs/>
                <w:color w:val="000000"/>
                <w:kern w:val="0"/>
                <w:szCs w:val="28"/>
                <w14:ligatures w14:val="none"/>
              </w:rPr>
              <w:br/>
              <w:t xml:space="preserve">TỈNH </w:t>
            </w:r>
            <w:r w:rsidR="00051B9F">
              <w:rPr>
                <w:rFonts w:eastAsia="Times New Roman" w:cs="Times New Roman"/>
                <w:b/>
                <w:bCs/>
                <w:color w:val="000000"/>
                <w:kern w:val="0"/>
                <w:szCs w:val="28"/>
                <w14:ligatures w14:val="none"/>
              </w:rPr>
              <w:t>ĐỒNG NAI</w:t>
            </w:r>
            <w:r w:rsidRPr="00D23309">
              <w:rPr>
                <w:rFonts w:eastAsia="Times New Roman" w:cs="Times New Roman"/>
                <w:b/>
                <w:bCs/>
                <w:color w:val="000000"/>
                <w:kern w:val="0"/>
                <w:szCs w:val="28"/>
                <w14:ligatures w14:val="none"/>
              </w:rPr>
              <w:t xml:space="preserve"> </w:t>
            </w:r>
            <w:r w:rsidR="003823C5" w:rsidRPr="003823C5">
              <w:rPr>
                <w:rFonts w:eastAsia="Times New Roman" w:cs="Times New Roman"/>
                <w:b/>
                <w:bCs/>
                <w:color w:val="000000"/>
                <w:kern w:val="0"/>
                <w:szCs w:val="28"/>
                <w14:ligatures w14:val="none"/>
              </w:rPr>
              <w:br/>
            </w:r>
          </w:p>
        </w:tc>
        <w:tc>
          <w:tcPr>
            <w:tcW w:w="6291" w:type="dxa"/>
            <w:shd w:val="clear" w:color="auto" w:fill="FFFFFF"/>
            <w:tcMar>
              <w:top w:w="0" w:type="dxa"/>
              <w:left w:w="108" w:type="dxa"/>
              <w:bottom w:w="0" w:type="dxa"/>
              <w:right w:w="108" w:type="dxa"/>
            </w:tcMar>
            <w:hideMark/>
          </w:tcPr>
          <w:p w14:paraId="19BE024B" w14:textId="6F744381" w:rsidR="003823C5" w:rsidRPr="003823C5" w:rsidRDefault="00D23309" w:rsidP="003823C5">
            <w:pPr>
              <w:spacing w:before="120" w:after="120" w:line="234" w:lineRule="atLeast"/>
              <w:jc w:val="center"/>
              <w:rPr>
                <w:rFonts w:eastAsia="Times New Roman" w:cs="Times New Roman"/>
                <w:color w:val="000000"/>
                <w:kern w:val="0"/>
                <w:szCs w:val="28"/>
                <w14:ligatures w14:val="none"/>
              </w:rPr>
            </w:pPr>
            <w:r>
              <w:rPr>
                <w:rFonts w:eastAsia="Times New Roman" w:cs="Times New Roman"/>
                <w:b/>
                <w:bCs/>
                <w:noProof/>
                <w:color w:val="000000"/>
                <w:kern w:val="0"/>
                <w:szCs w:val="28"/>
              </w:rPr>
              <mc:AlternateContent>
                <mc:Choice Requires="wps">
                  <w:drawing>
                    <wp:anchor distT="0" distB="0" distL="114300" distR="114300" simplePos="0" relativeHeight="251660288" behindDoc="0" locked="0" layoutInCell="1" allowOverlap="1" wp14:anchorId="5A4EA373" wp14:editId="2A28E038">
                      <wp:simplePos x="0" y="0"/>
                      <wp:positionH relativeFrom="column">
                        <wp:posOffset>939496</wp:posOffset>
                      </wp:positionH>
                      <wp:positionV relativeFrom="paragraph">
                        <wp:posOffset>504080</wp:posOffset>
                      </wp:positionV>
                      <wp:extent cx="201168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011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C0DBA2"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4pt,39.7pt" to="232.4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" strokecolor="black [3200]" strokeweight=".5pt">
                      <v:stroke joinstyle="miter"/>
                    </v:line>
                  </w:pict>
                </mc:Fallback>
              </mc:AlternateContent>
            </w:r>
            <w:r w:rsidR="003823C5" w:rsidRPr="003823C5">
              <w:rPr>
                <w:rFonts w:eastAsia="Times New Roman" w:cs="Times New Roman"/>
                <w:b/>
                <w:bCs/>
                <w:color w:val="000000"/>
                <w:kern w:val="0"/>
                <w:szCs w:val="28"/>
                <w14:ligatures w14:val="none"/>
              </w:rPr>
              <w:t>CỘNG HÒA XÃ HỘI CHỦ NGHĨA VIỆT NAM</w:t>
            </w:r>
            <w:r w:rsidR="003823C5" w:rsidRPr="003823C5">
              <w:rPr>
                <w:rFonts w:eastAsia="Times New Roman" w:cs="Times New Roman"/>
                <w:b/>
                <w:bCs/>
                <w:color w:val="000000"/>
                <w:kern w:val="0"/>
                <w:szCs w:val="28"/>
                <w14:ligatures w14:val="none"/>
              </w:rPr>
              <w:br/>
              <w:t>Độc lập - Tự do - Hạnh phúc</w:t>
            </w:r>
            <w:r w:rsidR="003823C5" w:rsidRPr="003823C5">
              <w:rPr>
                <w:rFonts w:eastAsia="Times New Roman" w:cs="Times New Roman"/>
                <w:b/>
                <w:bCs/>
                <w:color w:val="000000"/>
                <w:kern w:val="0"/>
                <w:szCs w:val="28"/>
                <w14:ligatures w14:val="none"/>
              </w:rPr>
              <w:br/>
            </w:r>
          </w:p>
        </w:tc>
      </w:tr>
      <w:tr w:rsidR="003823C5" w:rsidRPr="003823C5" w14:paraId="2621FCEC" w14:textId="77777777" w:rsidTr="00D23309">
        <w:trPr>
          <w:tblCellSpacing w:w="0" w:type="dxa"/>
        </w:trPr>
        <w:tc>
          <w:tcPr>
            <w:tcW w:w="3348" w:type="dxa"/>
            <w:shd w:val="clear" w:color="auto" w:fill="FFFFFF"/>
            <w:tcMar>
              <w:top w:w="0" w:type="dxa"/>
              <w:left w:w="108" w:type="dxa"/>
              <w:bottom w:w="0" w:type="dxa"/>
              <w:right w:w="108" w:type="dxa"/>
            </w:tcMar>
            <w:hideMark/>
          </w:tcPr>
          <w:p w14:paraId="7F014BE6" w14:textId="64F3D0B6" w:rsidR="003823C5" w:rsidRPr="006B0847" w:rsidRDefault="003823C5" w:rsidP="003823C5">
            <w:pPr>
              <w:spacing w:before="120" w:after="120" w:line="234" w:lineRule="atLeast"/>
              <w:jc w:val="center"/>
              <w:rPr>
                <w:rFonts w:eastAsia="Times New Roman" w:cs="Times New Roman"/>
                <w:color w:val="FF0000"/>
                <w:kern w:val="0"/>
                <w:sz w:val="26"/>
                <w:szCs w:val="26"/>
                <w14:ligatures w14:val="none"/>
              </w:rPr>
            </w:pPr>
            <w:r w:rsidRPr="006B0847">
              <w:rPr>
                <w:rFonts w:eastAsia="Times New Roman" w:cs="Times New Roman"/>
                <w:color w:val="000000" w:themeColor="text1"/>
                <w:kern w:val="0"/>
                <w:sz w:val="26"/>
                <w:szCs w:val="26"/>
                <w14:ligatures w14:val="none"/>
              </w:rPr>
              <w:t xml:space="preserve">Số: </w:t>
            </w:r>
            <w:r w:rsidR="00D23309" w:rsidRPr="006B0847">
              <w:rPr>
                <w:rFonts w:eastAsia="Times New Roman" w:cs="Times New Roman"/>
                <w:color w:val="000000" w:themeColor="text1"/>
                <w:kern w:val="0"/>
                <w:sz w:val="26"/>
                <w:szCs w:val="26"/>
                <w14:ligatures w14:val="none"/>
              </w:rPr>
              <w:t xml:space="preserve">   </w:t>
            </w:r>
            <w:r w:rsidR="00051B9F" w:rsidRPr="006B0847">
              <w:rPr>
                <w:rFonts w:eastAsia="Times New Roman" w:cs="Times New Roman"/>
                <w:color w:val="000000" w:themeColor="text1"/>
                <w:kern w:val="0"/>
                <w:sz w:val="26"/>
                <w:szCs w:val="26"/>
                <w14:ligatures w14:val="none"/>
              </w:rPr>
              <w:t xml:space="preserve">  </w:t>
            </w:r>
            <w:r w:rsidRPr="006B0847">
              <w:rPr>
                <w:rFonts w:eastAsia="Times New Roman" w:cs="Times New Roman"/>
                <w:color w:val="000000" w:themeColor="text1"/>
                <w:kern w:val="0"/>
                <w:sz w:val="26"/>
                <w:szCs w:val="26"/>
                <w14:ligatures w14:val="none"/>
              </w:rPr>
              <w:t>/202</w:t>
            </w:r>
            <w:r w:rsidR="00D23309" w:rsidRPr="006B0847">
              <w:rPr>
                <w:rFonts w:eastAsia="Times New Roman" w:cs="Times New Roman"/>
                <w:color w:val="000000" w:themeColor="text1"/>
                <w:kern w:val="0"/>
                <w:sz w:val="26"/>
                <w:szCs w:val="26"/>
                <w14:ligatures w14:val="none"/>
              </w:rPr>
              <w:t>5</w:t>
            </w:r>
            <w:r w:rsidRPr="006B0847">
              <w:rPr>
                <w:rFonts w:eastAsia="Times New Roman" w:cs="Times New Roman"/>
                <w:color w:val="000000" w:themeColor="text1"/>
                <w:kern w:val="0"/>
                <w:sz w:val="26"/>
                <w:szCs w:val="26"/>
                <w14:ligatures w14:val="none"/>
              </w:rPr>
              <w:t>/QĐ-UBND</w:t>
            </w:r>
          </w:p>
        </w:tc>
        <w:tc>
          <w:tcPr>
            <w:tcW w:w="6291" w:type="dxa"/>
            <w:shd w:val="clear" w:color="auto" w:fill="FFFFFF"/>
            <w:tcMar>
              <w:top w:w="0" w:type="dxa"/>
              <w:left w:w="108" w:type="dxa"/>
              <w:bottom w:w="0" w:type="dxa"/>
              <w:right w:w="108" w:type="dxa"/>
            </w:tcMar>
            <w:hideMark/>
          </w:tcPr>
          <w:p w14:paraId="6FC9A73F" w14:textId="23E50959" w:rsidR="003823C5" w:rsidRPr="006B0847" w:rsidRDefault="00051B9F" w:rsidP="006B0847">
            <w:pPr>
              <w:spacing w:before="120" w:after="120" w:line="234" w:lineRule="atLeast"/>
              <w:jc w:val="center"/>
              <w:rPr>
                <w:rFonts w:eastAsia="Times New Roman" w:cs="Times New Roman"/>
                <w:color w:val="000000"/>
                <w:kern w:val="0"/>
                <w:sz w:val="26"/>
                <w:szCs w:val="26"/>
                <w14:ligatures w14:val="none"/>
              </w:rPr>
            </w:pPr>
            <w:r w:rsidRPr="006B0847">
              <w:rPr>
                <w:rFonts w:eastAsia="Times New Roman" w:cs="Times New Roman"/>
                <w:i/>
                <w:iCs/>
                <w:color w:val="000000"/>
                <w:kern w:val="0"/>
                <w:sz w:val="26"/>
                <w:szCs w:val="26"/>
                <w14:ligatures w14:val="none"/>
              </w:rPr>
              <w:t>Đồng Nai</w:t>
            </w:r>
            <w:r w:rsidR="003823C5" w:rsidRPr="006B0847">
              <w:rPr>
                <w:rFonts w:eastAsia="Times New Roman" w:cs="Times New Roman"/>
                <w:i/>
                <w:iCs/>
                <w:color w:val="000000"/>
                <w:kern w:val="0"/>
                <w:sz w:val="26"/>
                <w:szCs w:val="26"/>
                <w14:ligatures w14:val="none"/>
              </w:rPr>
              <w:t xml:space="preserve">, ngày </w:t>
            </w:r>
            <w:r w:rsidR="00D23309" w:rsidRPr="006B0847">
              <w:rPr>
                <w:rFonts w:eastAsia="Times New Roman" w:cs="Times New Roman"/>
                <w:i/>
                <w:iCs/>
                <w:color w:val="000000"/>
                <w:kern w:val="0"/>
                <w:sz w:val="26"/>
                <w:szCs w:val="26"/>
                <w14:ligatures w14:val="none"/>
              </w:rPr>
              <w:t xml:space="preserve">   </w:t>
            </w:r>
            <w:r w:rsidR="003823C5" w:rsidRPr="006B0847">
              <w:rPr>
                <w:rFonts w:eastAsia="Times New Roman" w:cs="Times New Roman"/>
                <w:i/>
                <w:iCs/>
                <w:color w:val="000000"/>
                <w:kern w:val="0"/>
                <w:sz w:val="26"/>
                <w:szCs w:val="26"/>
                <w14:ligatures w14:val="none"/>
              </w:rPr>
              <w:t xml:space="preserve"> tháng </w:t>
            </w:r>
            <w:r w:rsidR="00D23309" w:rsidRPr="006B0847">
              <w:rPr>
                <w:rFonts w:eastAsia="Times New Roman" w:cs="Times New Roman"/>
                <w:i/>
                <w:iCs/>
                <w:color w:val="000000"/>
                <w:kern w:val="0"/>
                <w:sz w:val="26"/>
                <w:szCs w:val="26"/>
                <w14:ligatures w14:val="none"/>
              </w:rPr>
              <w:t xml:space="preserve">  </w:t>
            </w:r>
            <w:r w:rsidR="003823C5" w:rsidRPr="006B0847">
              <w:rPr>
                <w:rFonts w:eastAsia="Times New Roman" w:cs="Times New Roman"/>
                <w:i/>
                <w:iCs/>
                <w:color w:val="000000"/>
                <w:kern w:val="0"/>
                <w:sz w:val="26"/>
                <w:szCs w:val="26"/>
                <w14:ligatures w14:val="none"/>
              </w:rPr>
              <w:t xml:space="preserve"> năm 202</w:t>
            </w:r>
            <w:r w:rsidR="00D23309" w:rsidRPr="006B0847">
              <w:rPr>
                <w:rFonts w:eastAsia="Times New Roman" w:cs="Times New Roman"/>
                <w:i/>
                <w:iCs/>
                <w:color w:val="000000"/>
                <w:kern w:val="0"/>
                <w:sz w:val="26"/>
                <w:szCs w:val="26"/>
                <w14:ligatures w14:val="none"/>
              </w:rPr>
              <w:t>5</w:t>
            </w:r>
          </w:p>
        </w:tc>
      </w:tr>
    </w:tbl>
    <w:p w14:paraId="002471D2" w14:textId="77777777" w:rsidR="00D23309" w:rsidRDefault="00D23309" w:rsidP="003823C5">
      <w:pPr>
        <w:shd w:val="clear" w:color="auto" w:fill="FFFFFF"/>
        <w:spacing w:after="0" w:line="234" w:lineRule="atLeast"/>
        <w:jc w:val="center"/>
        <w:rPr>
          <w:rFonts w:eastAsia="Times New Roman" w:cs="Times New Roman"/>
          <w:b/>
          <w:bCs/>
          <w:color w:val="000000"/>
          <w:kern w:val="0"/>
          <w:szCs w:val="28"/>
          <w14:ligatures w14:val="none"/>
        </w:rPr>
      </w:pPr>
      <w:bookmarkStart w:id="0" w:name="loai_1"/>
    </w:p>
    <w:p w14:paraId="00F0A5E8" w14:textId="35EA7F5A" w:rsidR="003823C5" w:rsidRPr="003823C5" w:rsidRDefault="003823C5" w:rsidP="003823C5">
      <w:pPr>
        <w:shd w:val="clear" w:color="auto" w:fill="FFFFFF"/>
        <w:spacing w:after="0" w:line="234" w:lineRule="atLeast"/>
        <w:jc w:val="center"/>
        <w:rPr>
          <w:rFonts w:eastAsia="Times New Roman" w:cs="Times New Roman"/>
          <w:color w:val="000000"/>
          <w:kern w:val="0"/>
          <w:szCs w:val="28"/>
          <w14:ligatures w14:val="none"/>
        </w:rPr>
      </w:pPr>
      <w:r w:rsidRPr="003823C5">
        <w:rPr>
          <w:rFonts w:eastAsia="Times New Roman" w:cs="Times New Roman"/>
          <w:b/>
          <w:bCs/>
          <w:color w:val="000000"/>
          <w:kern w:val="0"/>
          <w:szCs w:val="28"/>
          <w14:ligatures w14:val="none"/>
        </w:rPr>
        <w:t>QUYẾT ĐỊNH</w:t>
      </w:r>
      <w:bookmarkEnd w:id="0"/>
    </w:p>
    <w:p w14:paraId="2B19634A" w14:textId="16FA01B3" w:rsidR="003823C5" w:rsidRPr="00D23309" w:rsidRDefault="00D23309" w:rsidP="003823C5">
      <w:pPr>
        <w:shd w:val="clear" w:color="auto" w:fill="FFFFFF"/>
        <w:spacing w:after="0" w:line="234" w:lineRule="atLeast"/>
        <w:jc w:val="center"/>
        <w:rPr>
          <w:rFonts w:eastAsia="Times New Roman" w:cs="Times New Roman"/>
          <w:b/>
          <w:bCs/>
          <w:color w:val="000000"/>
          <w:kern w:val="0"/>
          <w:szCs w:val="28"/>
          <w14:ligatures w14:val="none"/>
        </w:rPr>
      </w:pPr>
      <w:bookmarkStart w:id="1" w:name="loai_1_name"/>
      <w:r w:rsidRPr="003823C5">
        <w:rPr>
          <w:rFonts w:eastAsia="Times New Roman" w:cs="Times New Roman"/>
          <w:b/>
          <w:bCs/>
          <w:color w:val="000000"/>
          <w:kern w:val="0"/>
          <w:szCs w:val="28"/>
          <w14:ligatures w14:val="none"/>
        </w:rPr>
        <w:t xml:space="preserve">Ban hành Quy định </w:t>
      </w:r>
      <w:r w:rsidR="009F3402" w:rsidRPr="009F3402">
        <w:rPr>
          <w:rFonts w:eastAsia="Times New Roman" w:cs="Times New Roman"/>
          <w:b/>
          <w:bCs/>
          <w:color w:val="000000"/>
          <w:kern w:val="0"/>
          <w:szCs w:val="28"/>
          <w14:ligatures w14:val="none"/>
        </w:rPr>
        <w:t>về phân cấp thẩm quyền quản lý tổ chức bộ máy và tuyển dụng, sử dụng, quản lý</w:t>
      </w:r>
      <w:r w:rsidRPr="003823C5">
        <w:rPr>
          <w:rFonts w:eastAsia="Times New Roman" w:cs="Times New Roman"/>
          <w:b/>
          <w:bCs/>
          <w:color w:val="000000"/>
          <w:kern w:val="0"/>
          <w:szCs w:val="28"/>
          <w14:ligatures w14:val="none"/>
        </w:rPr>
        <w:t xml:space="preserve"> cán bộ, công chức</w:t>
      </w:r>
      <w:r w:rsidR="00051B9F">
        <w:rPr>
          <w:rFonts w:eastAsia="Times New Roman" w:cs="Times New Roman"/>
          <w:b/>
          <w:bCs/>
          <w:color w:val="000000"/>
          <w:kern w:val="0"/>
          <w:szCs w:val="28"/>
          <w14:ligatures w14:val="none"/>
        </w:rPr>
        <w:t xml:space="preserve"> </w:t>
      </w:r>
      <w:r w:rsidR="009F3402">
        <w:rPr>
          <w:rFonts w:eastAsia="Times New Roman" w:cs="Times New Roman"/>
          <w:b/>
          <w:bCs/>
          <w:color w:val="000000"/>
          <w:kern w:val="0"/>
          <w:szCs w:val="28"/>
          <w14:ligatures w14:val="none"/>
        </w:rPr>
        <w:t>trên địa bàn</w:t>
      </w:r>
      <w:r w:rsidRPr="003823C5">
        <w:rPr>
          <w:rFonts w:eastAsia="Times New Roman" w:cs="Times New Roman"/>
          <w:b/>
          <w:bCs/>
          <w:color w:val="000000"/>
          <w:kern w:val="0"/>
          <w:szCs w:val="28"/>
          <w14:ligatures w14:val="none"/>
        </w:rPr>
        <w:t xml:space="preserve"> </w:t>
      </w:r>
      <w:r w:rsidR="00051B9F">
        <w:rPr>
          <w:rFonts w:eastAsia="Times New Roman" w:cs="Times New Roman"/>
          <w:b/>
          <w:bCs/>
          <w:color w:val="000000"/>
          <w:kern w:val="0"/>
          <w:szCs w:val="28"/>
          <w14:ligatures w14:val="none"/>
        </w:rPr>
        <w:t>Đồng Nai</w:t>
      </w:r>
      <w:r w:rsidRPr="00D23309">
        <w:rPr>
          <w:rFonts w:eastAsia="Times New Roman" w:cs="Times New Roman"/>
          <w:b/>
          <w:bCs/>
          <w:color w:val="000000"/>
          <w:kern w:val="0"/>
          <w:szCs w:val="28"/>
          <w14:ligatures w14:val="none"/>
        </w:rPr>
        <w:t xml:space="preserve"> </w:t>
      </w:r>
      <w:bookmarkEnd w:id="1"/>
    </w:p>
    <w:p w14:paraId="163F2BED" w14:textId="4FE83B24" w:rsidR="00D23309" w:rsidRPr="003823C5" w:rsidRDefault="00D23309" w:rsidP="003823C5">
      <w:pPr>
        <w:shd w:val="clear" w:color="auto" w:fill="FFFFFF"/>
        <w:spacing w:after="0" w:line="234" w:lineRule="atLeast"/>
        <w:jc w:val="center"/>
        <w:rPr>
          <w:rFonts w:eastAsia="Times New Roman" w:cs="Times New Roman"/>
          <w:color w:val="000000"/>
          <w:kern w:val="0"/>
          <w:szCs w:val="28"/>
          <w14:ligatures w14:val="none"/>
        </w:rPr>
      </w:pPr>
    </w:p>
    <w:p w14:paraId="1FACD190" w14:textId="77777777" w:rsidR="007B5063" w:rsidRPr="007B5063" w:rsidRDefault="007B5063" w:rsidP="007B5063">
      <w:pPr>
        <w:spacing w:before="120" w:after="120" w:line="240" w:lineRule="auto"/>
        <w:ind w:firstLine="709"/>
        <w:jc w:val="both"/>
        <w:rPr>
          <w:rFonts w:cs="Times New Roman"/>
          <w:i/>
          <w:iCs/>
          <w:sz w:val="27"/>
          <w:szCs w:val="27"/>
        </w:rPr>
      </w:pPr>
      <w:r w:rsidRPr="007B5063">
        <w:rPr>
          <w:rFonts w:cs="Times New Roman"/>
          <w:i/>
          <w:iCs/>
          <w:sz w:val="27"/>
          <w:szCs w:val="27"/>
        </w:rPr>
        <w:t>Căn cứ Luật Tổ chức chính quyền địa phương số 72/2025/QH15;</w:t>
      </w:r>
    </w:p>
    <w:p w14:paraId="7BF4BC28" w14:textId="77777777" w:rsidR="007B5063" w:rsidRDefault="007B5063" w:rsidP="007B5063">
      <w:pPr>
        <w:spacing w:before="120" w:after="120" w:line="240" w:lineRule="auto"/>
        <w:ind w:firstLine="709"/>
        <w:jc w:val="both"/>
        <w:rPr>
          <w:rFonts w:cs="Times New Roman"/>
          <w:i/>
          <w:iCs/>
          <w:sz w:val="27"/>
          <w:szCs w:val="27"/>
        </w:rPr>
      </w:pPr>
      <w:r w:rsidRPr="007B5063">
        <w:rPr>
          <w:rFonts w:cs="Times New Roman"/>
          <w:i/>
          <w:iCs/>
          <w:sz w:val="27"/>
          <w:szCs w:val="27"/>
        </w:rPr>
        <w:t>Căn cứ Luật Ban hành văn bản quy phạm pháp luật số 64/2025/QH15 được sửa đổi, bổ sung bởi Luật số 87/2025/QH15;</w:t>
      </w:r>
    </w:p>
    <w:p w14:paraId="5D030F59" w14:textId="23E04F9F" w:rsidR="00051B9F" w:rsidRPr="00C93453" w:rsidRDefault="00051B9F" w:rsidP="002C2E05">
      <w:pPr>
        <w:spacing w:before="120" w:after="120" w:line="240" w:lineRule="auto"/>
        <w:ind w:firstLine="709"/>
        <w:jc w:val="both"/>
        <w:rPr>
          <w:rFonts w:cs="Times New Roman"/>
          <w:sz w:val="27"/>
          <w:szCs w:val="27"/>
        </w:rPr>
      </w:pPr>
      <w:r w:rsidRPr="00C93453">
        <w:rPr>
          <w:rFonts w:cs="Times New Roman"/>
          <w:i/>
          <w:iCs/>
          <w:sz w:val="27"/>
          <w:szCs w:val="27"/>
        </w:rPr>
        <w:t xml:space="preserve">Căn cứ Luật Cán bộ, công chức </w:t>
      </w:r>
      <w:r w:rsidR="007B5063" w:rsidRPr="007B5063">
        <w:rPr>
          <w:rFonts w:cs="Times New Roman"/>
          <w:i/>
          <w:iCs/>
          <w:sz w:val="27"/>
          <w:szCs w:val="27"/>
        </w:rPr>
        <w:t xml:space="preserve">số </w:t>
      </w:r>
      <w:r w:rsidR="007B5063">
        <w:rPr>
          <w:rFonts w:cs="Times New Roman"/>
          <w:i/>
          <w:iCs/>
          <w:sz w:val="27"/>
          <w:szCs w:val="27"/>
        </w:rPr>
        <w:t>80</w:t>
      </w:r>
      <w:r w:rsidR="007B5063" w:rsidRPr="007B5063">
        <w:rPr>
          <w:rFonts w:cs="Times New Roman"/>
          <w:i/>
          <w:iCs/>
          <w:sz w:val="27"/>
          <w:szCs w:val="27"/>
        </w:rPr>
        <w:t>/2025/QH15</w:t>
      </w:r>
      <w:r w:rsidRPr="00C93453">
        <w:rPr>
          <w:rFonts w:cs="Times New Roman"/>
          <w:i/>
          <w:iCs/>
          <w:sz w:val="27"/>
          <w:szCs w:val="27"/>
        </w:rPr>
        <w:t>;</w:t>
      </w:r>
    </w:p>
    <w:p w14:paraId="3B72D298" w14:textId="77777777" w:rsidR="006B0847" w:rsidRDefault="00401D04" w:rsidP="002C2E05">
      <w:pPr>
        <w:shd w:val="clear" w:color="auto" w:fill="FFFFFF"/>
        <w:spacing w:before="120" w:after="120" w:line="240" w:lineRule="auto"/>
        <w:ind w:firstLine="720"/>
        <w:jc w:val="both"/>
        <w:rPr>
          <w:rFonts w:eastAsia="Times New Roman" w:cs="Times New Roman"/>
          <w:i/>
          <w:iCs/>
          <w:color w:val="000000" w:themeColor="text1"/>
          <w:kern w:val="0"/>
          <w:szCs w:val="28"/>
          <w14:ligatures w14:val="none"/>
        </w:rPr>
      </w:pPr>
      <w:r w:rsidRPr="003823C5">
        <w:rPr>
          <w:rFonts w:eastAsia="Times New Roman" w:cs="Times New Roman"/>
          <w:i/>
          <w:iCs/>
          <w:color w:val="000000" w:themeColor="text1"/>
          <w:kern w:val="0"/>
          <w:szCs w:val="28"/>
          <w14:ligatures w14:val="none"/>
        </w:rPr>
        <w:t>Căn cứ Nghị định số </w:t>
      </w:r>
      <w:hyperlink r:id="rId4" w:tgtFrame="_blank" w:tooltip="Nghị định 158/2018/NĐ-CP" w:history="1">
        <w:r w:rsidRPr="003823C5">
          <w:rPr>
            <w:rFonts w:eastAsia="Times New Roman" w:cs="Times New Roman"/>
            <w:i/>
            <w:iCs/>
            <w:color w:val="000000" w:themeColor="text1"/>
            <w:kern w:val="0"/>
            <w:szCs w:val="28"/>
            <w14:ligatures w14:val="none"/>
          </w:rPr>
          <w:t>158/2018/NĐ-CP</w:t>
        </w:r>
      </w:hyperlink>
      <w:r w:rsidRPr="003823C5">
        <w:rPr>
          <w:rFonts w:eastAsia="Times New Roman" w:cs="Times New Roman"/>
          <w:i/>
          <w:iCs/>
          <w:color w:val="000000" w:themeColor="text1"/>
          <w:kern w:val="0"/>
          <w:szCs w:val="28"/>
          <w14:ligatures w14:val="none"/>
        </w:rPr>
        <w:t xml:space="preserve"> của Chính phủ quy định về thành lập, tổ chức lại, giải thể tổ chức hành chính; </w:t>
      </w:r>
    </w:p>
    <w:p w14:paraId="6FF251AD" w14:textId="4E60A84D" w:rsidR="009F3402" w:rsidRPr="009F3402" w:rsidRDefault="009F3402" w:rsidP="002C2E05">
      <w:pPr>
        <w:shd w:val="clear" w:color="auto" w:fill="FFFFFF"/>
        <w:spacing w:before="120" w:after="120" w:line="240" w:lineRule="auto"/>
        <w:ind w:firstLine="720"/>
        <w:jc w:val="both"/>
        <w:rPr>
          <w:rFonts w:eastAsia="Times New Roman" w:cs="Times New Roman"/>
          <w:i/>
          <w:iCs/>
          <w:color w:val="000000" w:themeColor="text1"/>
          <w:kern w:val="0"/>
          <w:szCs w:val="28"/>
          <w14:ligatures w14:val="none"/>
        </w:rPr>
      </w:pPr>
      <w:r w:rsidRPr="009F3402">
        <w:rPr>
          <w:rFonts w:eastAsia="Times New Roman" w:cs="Times New Roman"/>
          <w:i/>
          <w:iCs/>
          <w:color w:val="000000" w:themeColor="text1"/>
          <w:kern w:val="0"/>
          <w:szCs w:val="28"/>
          <w14:ligatures w14:val="none"/>
        </w:rPr>
        <w:t>Căn cứ Nghị định số 62/2020/NĐ-CP của Chính phủ về vị trí việc làm và biên chế công chức;</w:t>
      </w:r>
    </w:p>
    <w:p w14:paraId="1D9F5637" w14:textId="6D257254" w:rsidR="00B929FD" w:rsidRDefault="00B929FD" w:rsidP="002C2E05">
      <w:pPr>
        <w:spacing w:before="120" w:after="120" w:line="240" w:lineRule="auto"/>
        <w:ind w:firstLine="680"/>
        <w:jc w:val="both"/>
        <w:rPr>
          <w:i/>
          <w:color w:val="000000"/>
          <w:szCs w:val="28"/>
        </w:rPr>
      </w:pPr>
      <w:r>
        <w:rPr>
          <w:i/>
          <w:color w:val="000000"/>
          <w:szCs w:val="28"/>
        </w:rPr>
        <w:t xml:space="preserve">Căn cứ Nghị định số 90/2020/NĐ-CP của Chính phủ về đánh giá, xếp loại, chất lượng cán bộ, công chức, viên chức; </w:t>
      </w:r>
    </w:p>
    <w:p w14:paraId="6C605290" w14:textId="509FF0FB" w:rsidR="00B929FD" w:rsidRDefault="00B929FD" w:rsidP="002C2E05">
      <w:pPr>
        <w:spacing w:before="120" w:after="120" w:line="240" w:lineRule="auto"/>
        <w:ind w:firstLine="680"/>
        <w:jc w:val="both"/>
        <w:rPr>
          <w:i/>
          <w:color w:val="000000"/>
          <w:szCs w:val="28"/>
        </w:rPr>
      </w:pPr>
      <w:r w:rsidRPr="00B929FD">
        <w:rPr>
          <w:i/>
          <w:color w:val="000000"/>
          <w:szCs w:val="28"/>
        </w:rPr>
        <w:t xml:space="preserve">Căn cứ Nghị định số </w:t>
      </w:r>
      <w:r>
        <w:rPr>
          <w:i/>
          <w:color w:val="000000"/>
          <w:szCs w:val="28"/>
        </w:rPr>
        <w:t>48</w:t>
      </w:r>
      <w:r w:rsidRPr="00B929FD">
        <w:rPr>
          <w:i/>
          <w:color w:val="000000"/>
          <w:szCs w:val="28"/>
        </w:rPr>
        <w:t>/202</w:t>
      </w:r>
      <w:r>
        <w:rPr>
          <w:i/>
          <w:color w:val="000000"/>
          <w:szCs w:val="28"/>
        </w:rPr>
        <w:t>3</w:t>
      </w:r>
      <w:r w:rsidRPr="00B929FD">
        <w:rPr>
          <w:i/>
          <w:color w:val="000000"/>
          <w:szCs w:val="28"/>
        </w:rPr>
        <w:t>/NĐ-CP của Chính phủ sửa đổi, bổ sung một số điều của Nghị định số 90/2020/NĐ-CP ngày 13 tháng 8 năm 2020 về đánh giá, xếp loại chất lượng cán bộ, công chức, viên chức</w:t>
      </w:r>
      <w:r>
        <w:rPr>
          <w:i/>
          <w:color w:val="000000"/>
          <w:szCs w:val="28"/>
        </w:rPr>
        <w:t>;</w:t>
      </w:r>
    </w:p>
    <w:p w14:paraId="74146D27" w14:textId="22ECBFC0" w:rsidR="00051B9F" w:rsidRPr="00C93453" w:rsidRDefault="00051B9F" w:rsidP="002C2E05">
      <w:pPr>
        <w:spacing w:before="120" w:after="120" w:line="240" w:lineRule="auto"/>
        <w:ind w:firstLine="709"/>
        <w:jc w:val="both"/>
        <w:rPr>
          <w:rFonts w:cs="Times New Roman"/>
          <w:sz w:val="27"/>
          <w:szCs w:val="27"/>
        </w:rPr>
      </w:pPr>
      <w:r>
        <w:rPr>
          <w:rFonts w:cs="Times New Roman"/>
          <w:i/>
          <w:iCs/>
          <w:sz w:val="27"/>
          <w:szCs w:val="27"/>
        </w:rPr>
        <w:t>Căn cứ Nghị định số 170/2025/NĐ-CP của Chính phủ quy định về tuyển dụng, sử dụng và quản lý công chức;</w:t>
      </w:r>
    </w:p>
    <w:p w14:paraId="25AA10C5" w14:textId="6F84F82C" w:rsidR="00051B9F" w:rsidRDefault="00051B9F" w:rsidP="002C2E05">
      <w:pPr>
        <w:spacing w:before="120" w:after="120" w:line="240" w:lineRule="auto"/>
        <w:ind w:firstLine="680"/>
        <w:jc w:val="both"/>
        <w:rPr>
          <w:i/>
          <w:color w:val="000000"/>
          <w:szCs w:val="28"/>
        </w:rPr>
      </w:pPr>
      <w:r w:rsidRPr="00051B9F">
        <w:rPr>
          <w:i/>
          <w:color w:val="000000"/>
          <w:szCs w:val="28"/>
        </w:rPr>
        <w:t>Căn cứ Nghị định số 17</w:t>
      </w:r>
      <w:r>
        <w:rPr>
          <w:i/>
          <w:color w:val="000000"/>
          <w:szCs w:val="28"/>
        </w:rPr>
        <w:t>1</w:t>
      </w:r>
      <w:r w:rsidRPr="00051B9F">
        <w:rPr>
          <w:i/>
          <w:color w:val="000000"/>
          <w:szCs w:val="28"/>
        </w:rPr>
        <w:t>/2025/NĐ-CP của Chính phủ quy định về đào tạo, bồi dưỡng công chức</w:t>
      </w:r>
      <w:r>
        <w:rPr>
          <w:i/>
          <w:color w:val="000000"/>
          <w:szCs w:val="28"/>
        </w:rPr>
        <w:t>;</w:t>
      </w:r>
    </w:p>
    <w:p w14:paraId="04BB41D1" w14:textId="5B319E81" w:rsidR="00B929FD" w:rsidRDefault="00B929FD" w:rsidP="002C2E05">
      <w:pPr>
        <w:spacing w:before="120" w:after="120" w:line="240" w:lineRule="auto"/>
        <w:ind w:firstLine="680"/>
        <w:jc w:val="both"/>
        <w:rPr>
          <w:i/>
          <w:color w:val="000000"/>
          <w:szCs w:val="28"/>
        </w:rPr>
      </w:pPr>
      <w:r>
        <w:rPr>
          <w:i/>
          <w:color w:val="000000"/>
          <w:szCs w:val="28"/>
        </w:rPr>
        <w:t>Căn cứ Nghị định số 1</w:t>
      </w:r>
      <w:r w:rsidR="00051B9F">
        <w:rPr>
          <w:i/>
          <w:color w:val="000000"/>
          <w:szCs w:val="28"/>
        </w:rPr>
        <w:t>72</w:t>
      </w:r>
      <w:r>
        <w:rPr>
          <w:i/>
          <w:color w:val="000000"/>
          <w:szCs w:val="28"/>
        </w:rPr>
        <w:t>/202</w:t>
      </w:r>
      <w:r w:rsidR="00051B9F">
        <w:rPr>
          <w:i/>
          <w:color w:val="000000"/>
          <w:szCs w:val="28"/>
        </w:rPr>
        <w:t>5</w:t>
      </w:r>
      <w:r>
        <w:rPr>
          <w:i/>
          <w:color w:val="000000"/>
          <w:szCs w:val="28"/>
        </w:rPr>
        <w:t xml:space="preserve">/NĐ-CP của Chính phủ </w:t>
      </w:r>
      <w:r w:rsidR="00051B9F">
        <w:rPr>
          <w:i/>
          <w:color w:val="000000"/>
          <w:szCs w:val="28"/>
        </w:rPr>
        <w:t xml:space="preserve">quy định </w:t>
      </w:r>
      <w:r>
        <w:rPr>
          <w:i/>
          <w:color w:val="000000"/>
          <w:szCs w:val="28"/>
        </w:rPr>
        <w:t>về xử lý kỷ luật cán bộ, công chức;</w:t>
      </w:r>
    </w:p>
    <w:p w14:paraId="59D4943C" w14:textId="1ED7E88A" w:rsidR="007B5063" w:rsidRDefault="007B5063" w:rsidP="002C2E05">
      <w:pPr>
        <w:spacing w:before="120" w:after="120" w:line="240" w:lineRule="auto"/>
        <w:ind w:firstLine="680"/>
        <w:jc w:val="both"/>
        <w:rPr>
          <w:i/>
          <w:color w:val="000000"/>
          <w:szCs w:val="28"/>
        </w:rPr>
      </w:pPr>
      <w:r>
        <w:rPr>
          <w:i/>
          <w:color w:val="000000"/>
          <w:szCs w:val="28"/>
        </w:rPr>
        <w:t xml:space="preserve">Căn cứ </w:t>
      </w:r>
      <w:r w:rsidRPr="007B5063">
        <w:rPr>
          <w:i/>
          <w:color w:val="000000"/>
          <w:szCs w:val="28"/>
        </w:rPr>
        <w:t>Nghị định số 251/2025/NĐ-CP của Chính phủ về việc sửa đổi, bổ sung một số điều của Nghị định số 172/2025/NĐ-CP ngày 30</w:t>
      </w:r>
      <w:r w:rsidR="00C82E92">
        <w:rPr>
          <w:i/>
          <w:color w:val="000000"/>
          <w:szCs w:val="28"/>
        </w:rPr>
        <w:t xml:space="preserve"> tháng </w:t>
      </w:r>
      <w:r w:rsidRPr="007B5063">
        <w:rPr>
          <w:i/>
          <w:color w:val="000000"/>
          <w:szCs w:val="28"/>
        </w:rPr>
        <w:t>6</w:t>
      </w:r>
      <w:r w:rsidR="00C82E92">
        <w:rPr>
          <w:i/>
          <w:color w:val="000000"/>
          <w:szCs w:val="28"/>
        </w:rPr>
        <w:t xml:space="preserve"> năm </w:t>
      </w:r>
      <w:r w:rsidRPr="007B5063">
        <w:rPr>
          <w:i/>
          <w:color w:val="000000"/>
          <w:szCs w:val="28"/>
        </w:rPr>
        <w:t>2025 của Chính phủ quy định về xử lý kỷ luật cán bộ, công chức</w:t>
      </w:r>
      <w:r>
        <w:rPr>
          <w:i/>
          <w:color w:val="000000"/>
          <w:szCs w:val="28"/>
        </w:rPr>
        <w:t>;</w:t>
      </w:r>
    </w:p>
    <w:p w14:paraId="1205FF6B" w14:textId="77B249E2" w:rsidR="00787C88" w:rsidRPr="003823C5" w:rsidRDefault="00787C88" w:rsidP="002C2E05">
      <w:pPr>
        <w:shd w:val="clear" w:color="auto" w:fill="FFFFFF"/>
        <w:spacing w:before="120" w:after="120" w:line="240" w:lineRule="auto"/>
        <w:ind w:firstLine="720"/>
        <w:jc w:val="both"/>
        <w:rPr>
          <w:rFonts w:eastAsia="Times New Roman" w:cs="Times New Roman"/>
          <w:i/>
          <w:iCs/>
          <w:color w:val="000000" w:themeColor="text1"/>
          <w:kern w:val="0"/>
          <w:szCs w:val="28"/>
          <w14:ligatures w14:val="none"/>
        </w:rPr>
      </w:pPr>
      <w:r w:rsidRPr="00787C88">
        <w:rPr>
          <w:rFonts w:eastAsia="Times New Roman" w:cs="Times New Roman"/>
          <w:i/>
          <w:iCs/>
          <w:color w:val="000000" w:themeColor="text1"/>
          <w:kern w:val="0"/>
          <w:szCs w:val="28"/>
          <w14:ligatures w14:val="none"/>
        </w:rPr>
        <w:t>Thực hiện Nghị quyết số 21/NQ-CP của Chính phủ về phân cấp quản lý nhà nước giữa Chính phủ và Ủy ban nhân dân tỉnh, thành phố trực thuộc Trung ương và Nghị quyết số 04/NQ-CP của Chính phủ về đẩy mạnh phân cấp, phân quyền trong quản lý nhà nước;</w:t>
      </w:r>
    </w:p>
    <w:p w14:paraId="69E4701C" w14:textId="11FB5292" w:rsidR="00A0301D" w:rsidRPr="002C2E05" w:rsidRDefault="00057E33" w:rsidP="002C2E05">
      <w:pPr>
        <w:shd w:val="clear" w:color="auto" w:fill="FFFFFF"/>
        <w:spacing w:before="120" w:after="120" w:line="240" w:lineRule="auto"/>
        <w:ind w:firstLine="720"/>
        <w:jc w:val="both"/>
        <w:rPr>
          <w:rFonts w:eastAsia="Times New Roman" w:cs="Times New Roman"/>
          <w:i/>
          <w:iCs/>
          <w:color w:val="000000"/>
          <w:kern w:val="0"/>
          <w:szCs w:val="28"/>
          <w14:ligatures w14:val="none"/>
        </w:rPr>
      </w:pPr>
      <w:r>
        <w:rPr>
          <w:rFonts w:eastAsia="Times New Roman" w:cs="Times New Roman"/>
          <w:i/>
          <w:iCs/>
          <w:color w:val="000000"/>
          <w:kern w:val="0"/>
          <w:szCs w:val="28"/>
          <w14:ligatures w14:val="none"/>
        </w:rPr>
        <w:lastRenderedPageBreak/>
        <w:t>Ủy ban nhân dân ban hành</w:t>
      </w:r>
      <w:r w:rsidR="007E25E8" w:rsidRPr="007E25E8">
        <w:t xml:space="preserve"> </w:t>
      </w:r>
      <w:r w:rsidR="007E25E8" w:rsidRPr="007E25E8">
        <w:rPr>
          <w:rFonts w:eastAsia="Times New Roman" w:cs="Times New Roman"/>
          <w:i/>
          <w:iCs/>
          <w:color w:val="000000"/>
          <w:kern w:val="0"/>
          <w:szCs w:val="28"/>
          <w14:ligatures w14:val="none"/>
        </w:rPr>
        <w:t>Quy định về phân cấp thẩm quyền quản lý tổ chức bộ máy và tuyển dụng, sử dụng, quản lý cán bộ, công chức</w:t>
      </w:r>
      <w:r w:rsidR="007E25E8">
        <w:rPr>
          <w:rFonts w:eastAsia="Times New Roman" w:cs="Times New Roman"/>
          <w:i/>
          <w:iCs/>
          <w:color w:val="000000"/>
          <w:kern w:val="0"/>
          <w:szCs w:val="28"/>
          <w14:ligatures w14:val="none"/>
        </w:rPr>
        <w:t xml:space="preserve"> </w:t>
      </w:r>
      <w:r w:rsidR="007E25E8" w:rsidRPr="007E25E8">
        <w:rPr>
          <w:rFonts w:eastAsia="Times New Roman" w:cs="Times New Roman"/>
          <w:i/>
          <w:iCs/>
          <w:color w:val="000000"/>
          <w:kern w:val="0"/>
          <w:szCs w:val="28"/>
          <w14:ligatures w14:val="none"/>
        </w:rPr>
        <w:t>trên địa bàn tỉnh Đồng Nai</w:t>
      </w:r>
      <w:r w:rsidR="00373F8F">
        <w:rPr>
          <w:rFonts w:eastAsia="Times New Roman" w:cs="Times New Roman"/>
          <w:i/>
          <w:iCs/>
          <w:color w:val="000000"/>
          <w:kern w:val="0"/>
          <w:szCs w:val="28"/>
          <w14:ligatures w14:val="none"/>
        </w:rPr>
        <w:t>.</w:t>
      </w:r>
    </w:p>
    <w:p w14:paraId="4D535E2A" w14:textId="063B6596" w:rsidR="003823C5" w:rsidRPr="003823C5" w:rsidRDefault="003823C5" w:rsidP="00030604">
      <w:pPr>
        <w:shd w:val="clear" w:color="auto" w:fill="FFFFFF"/>
        <w:spacing w:before="120" w:after="120" w:line="240" w:lineRule="auto"/>
        <w:ind w:firstLine="720"/>
        <w:jc w:val="both"/>
        <w:rPr>
          <w:rFonts w:eastAsia="Times New Roman" w:cs="Times New Roman"/>
          <w:color w:val="000000"/>
          <w:kern w:val="0"/>
          <w:szCs w:val="28"/>
          <w14:ligatures w14:val="none"/>
        </w:rPr>
      </w:pPr>
      <w:bookmarkStart w:id="2" w:name="dieu_1"/>
      <w:r w:rsidRPr="003823C5">
        <w:rPr>
          <w:rFonts w:eastAsia="Times New Roman" w:cs="Times New Roman"/>
          <w:b/>
          <w:bCs/>
          <w:color w:val="000000"/>
          <w:kern w:val="0"/>
          <w:szCs w:val="28"/>
          <w14:ligatures w14:val="none"/>
        </w:rPr>
        <w:t>Điều 1. </w:t>
      </w:r>
      <w:r w:rsidRPr="003823C5">
        <w:rPr>
          <w:rFonts w:eastAsia="Times New Roman" w:cs="Times New Roman"/>
          <w:color w:val="000000"/>
          <w:kern w:val="0"/>
          <w:szCs w:val="28"/>
          <w14:ligatures w14:val="none"/>
        </w:rPr>
        <w:t xml:space="preserve">Ban hành kèm theo Quyết định này Quy định về </w:t>
      </w:r>
      <w:r w:rsidR="009F3402">
        <w:rPr>
          <w:rFonts w:eastAsia="Times New Roman" w:cs="Times New Roman"/>
          <w:color w:val="000000"/>
          <w:kern w:val="0"/>
          <w:szCs w:val="28"/>
          <w14:ligatures w14:val="none"/>
        </w:rPr>
        <w:t xml:space="preserve">phân cấp thẩm quyền </w:t>
      </w:r>
      <w:r w:rsidRPr="003823C5">
        <w:rPr>
          <w:rFonts w:eastAsia="Times New Roman" w:cs="Times New Roman"/>
          <w:color w:val="000000"/>
          <w:kern w:val="0"/>
          <w:szCs w:val="28"/>
          <w14:ligatures w14:val="none"/>
        </w:rPr>
        <w:t>quản lý tổ chức bộ máy</w:t>
      </w:r>
      <w:r w:rsidR="009F3402">
        <w:rPr>
          <w:rFonts w:eastAsia="Times New Roman" w:cs="Times New Roman"/>
          <w:color w:val="000000"/>
          <w:kern w:val="0"/>
          <w:szCs w:val="28"/>
          <w14:ligatures w14:val="none"/>
        </w:rPr>
        <w:t xml:space="preserve"> và tuyển dụng, sử dụng, quản lý </w:t>
      </w:r>
      <w:r w:rsidRPr="003823C5">
        <w:rPr>
          <w:rFonts w:eastAsia="Times New Roman" w:cs="Times New Roman"/>
          <w:color w:val="000000"/>
          <w:kern w:val="0"/>
          <w:szCs w:val="28"/>
          <w14:ligatures w14:val="none"/>
        </w:rPr>
        <w:t>cán bộ, công chức</w:t>
      </w:r>
      <w:r w:rsidR="007E25E8">
        <w:rPr>
          <w:rFonts w:eastAsia="Times New Roman" w:cs="Times New Roman"/>
          <w:color w:val="000000"/>
          <w:kern w:val="0"/>
          <w:szCs w:val="28"/>
          <w14:ligatures w14:val="none"/>
        </w:rPr>
        <w:t xml:space="preserve"> </w:t>
      </w:r>
      <w:r w:rsidR="009F3402">
        <w:rPr>
          <w:rFonts w:eastAsia="Times New Roman" w:cs="Times New Roman"/>
          <w:color w:val="000000"/>
          <w:kern w:val="0"/>
          <w:szCs w:val="28"/>
          <w14:ligatures w14:val="none"/>
        </w:rPr>
        <w:t xml:space="preserve">trên địa bàn tỉnh </w:t>
      </w:r>
      <w:r w:rsidR="00051B9F">
        <w:rPr>
          <w:rFonts w:eastAsia="Times New Roman" w:cs="Times New Roman"/>
          <w:color w:val="000000"/>
          <w:kern w:val="0"/>
          <w:szCs w:val="28"/>
          <w14:ligatures w14:val="none"/>
        </w:rPr>
        <w:t>Đồng Nai</w:t>
      </w:r>
      <w:r w:rsidRPr="003823C5">
        <w:rPr>
          <w:rFonts w:eastAsia="Times New Roman" w:cs="Times New Roman"/>
          <w:color w:val="000000"/>
          <w:kern w:val="0"/>
          <w:szCs w:val="28"/>
          <w14:ligatures w14:val="none"/>
        </w:rPr>
        <w:t>.</w:t>
      </w:r>
      <w:bookmarkEnd w:id="2"/>
    </w:p>
    <w:p w14:paraId="081BB88F" w14:textId="77777777" w:rsidR="0068410C" w:rsidRDefault="003823C5" w:rsidP="0068410C">
      <w:pPr>
        <w:shd w:val="clear" w:color="auto" w:fill="FFFFFF"/>
        <w:spacing w:before="120" w:after="120" w:line="240" w:lineRule="auto"/>
        <w:ind w:firstLine="720"/>
        <w:jc w:val="both"/>
        <w:rPr>
          <w:rFonts w:eastAsia="Times New Roman" w:cs="Times New Roman"/>
          <w:color w:val="FF0000"/>
          <w:kern w:val="0"/>
          <w:szCs w:val="28"/>
          <w14:ligatures w14:val="none"/>
        </w:rPr>
      </w:pPr>
      <w:bookmarkStart w:id="3" w:name="dieu_2"/>
      <w:r w:rsidRPr="003823C5">
        <w:rPr>
          <w:rFonts w:eastAsia="Times New Roman" w:cs="Times New Roman"/>
          <w:b/>
          <w:bCs/>
          <w:color w:val="000000"/>
          <w:kern w:val="0"/>
          <w:szCs w:val="28"/>
          <w14:ligatures w14:val="none"/>
        </w:rPr>
        <w:t>Điều 2.</w:t>
      </w:r>
      <w:r w:rsidRPr="003823C5">
        <w:rPr>
          <w:rFonts w:eastAsia="Times New Roman" w:cs="Times New Roman"/>
          <w:color w:val="000000"/>
          <w:kern w:val="0"/>
          <w:szCs w:val="28"/>
          <w14:ligatures w14:val="none"/>
        </w:rPr>
        <w:t xml:space="preserve"> Quyết định này </w:t>
      </w:r>
      <w:r w:rsidRPr="003823C5">
        <w:rPr>
          <w:rFonts w:eastAsia="Times New Roman" w:cs="Times New Roman"/>
          <w:color w:val="FF0000"/>
          <w:kern w:val="0"/>
          <w:szCs w:val="28"/>
          <w14:ligatures w14:val="none"/>
        </w:rPr>
        <w:t xml:space="preserve">có hiệu lực kể từ ngày </w:t>
      </w:r>
      <w:r w:rsidR="008F7B4D" w:rsidRPr="00A0301D">
        <w:rPr>
          <w:rFonts w:eastAsia="Times New Roman" w:cs="Times New Roman"/>
          <w:color w:val="FF0000"/>
          <w:kern w:val="0"/>
          <w:szCs w:val="28"/>
          <w14:ligatures w14:val="none"/>
        </w:rPr>
        <w:t xml:space="preserve">   </w:t>
      </w:r>
      <w:r w:rsidRPr="003823C5">
        <w:rPr>
          <w:rFonts w:eastAsia="Times New Roman" w:cs="Times New Roman"/>
          <w:color w:val="FF0000"/>
          <w:kern w:val="0"/>
          <w:szCs w:val="28"/>
          <w14:ligatures w14:val="none"/>
        </w:rPr>
        <w:t xml:space="preserve"> tháng </w:t>
      </w:r>
      <w:r w:rsidR="008F7B4D" w:rsidRPr="00A0301D">
        <w:rPr>
          <w:rFonts w:eastAsia="Times New Roman" w:cs="Times New Roman"/>
          <w:color w:val="FF0000"/>
          <w:kern w:val="0"/>
          <w:szCs w:val="28"/>
          <w14:ligatures w14:val="none"/>
        </w:rPr>
        <w:t xml:space="preserve">   </w:t>
      </w:r>
      <w:r w:rsidRPr="003823C5">
        <w:rPr>
          <w:rFonts w:eastAsia="Times New Roman" w:cs="Times New Roman"/>
          <w:color w:val="FF0000"/>
          <w:kern w:val="0"/>
          <w:szCs w:val="28"/>
          <w14:ligatures w14:val="none"/>
        </w:rPr>
        <w:t xml:space="preserve"> năm 202</w:t>
      </w:r>
      <w:r w:rsidR="008F7B4D" w:rsidRPr="00A0301D">
        <w:rPr>
          <w:rFonts w:eastAsia="Times New Roman" w:cs="Times New Roman"/>
          <w:color w:val="FF0000"/>
          <w:kern w:val="0"/>
          <w:szCs w:val="28"/>
          <w14:ligatures w14:val="none"/>
        </w:rPr>
        <w:t>5</w:t>
      </w:r>
      <w:r w:rsidR="0068410C">
        <w:rPr>
          <w:rFonts w:eastAsia="Times New Roman" w:cs="Times New Roman"/>
          <w:color w:val="FF0000"/>
          <w:kern w:val="0"/>
          <w:szCs w:val="28"/>
          <w14:ligatures w14:val="none"/>
        </w:rPr>
        <w:t>.</w:t>
      </w:r>
    </w:p>
    <w:p w14:paraId="5AD93109" w14:textId="58E2F41F" w:rsidR="0068410C" w:rsidRDefault="0068410C" w:rsidP="0068410C">
      <w:pPr>
        <w:shd w:val="clear" w:color="auto" w:fill="FFFFFF"/>
        <w:spacing w:before="120" w:after="120" w:line="240" w:lineRule="auto"/>
        <w:ind w:firstLine="720"/>
        <w:jc w:val="both"/>
        <w:rPr>
          <w:rFonts w:eastAsia="Times New Roman" w:cs="Times New Roman"/>
          <w:color w:val="000000"/>
          <w:kern w:val="0"/>
          <w:szCs w:val="28"/>
          <w14:ligatures w14:val="none"/>
        </w:rPr>
      </w:pPr>
      <w:r w:rsidRPr="00373F8F">
        <w:rPr>
          <w:rFonts w:eastAsia="Times New Roman" w:cs="Times New Roman"/>
          <w:color w:val="000000" w:themeColor="text1"/>
          <w:kern w:val="0"/>
          <w:szCs w:val="28"/>
          <w14:ligatures w14:val="none"/>
        </w:rPr>
        <w:t>1. Quyết định này</w:t>
      </w:r>
      <w:r w:rsidR="00B35D93" w:rsidRPr="00373F8F">
        <w:rPr>
          <w:rFonts w:eastAsia="Times New Roman" w:cs="Times New Roman"/>
          <w:color w:val="000000" w:themeColor="text1"/>
          <w:kern w:val="0"/>
          <w:szCs w:val="28"/>
          <w14:ligatures w14:val="none"/>
        </w:rPr>
        <w:t xml:space="preserve"> </w:t>
      </w:r>
      <w:r w:rsidR="003823C5" w:rsidRPr="003823C5">
        <w:rPr>
          <w:rFonts w:eastAsia="Times New Roman" w:cs="Times New Roman"/>
          <w:color w:val="000000"/>
          <w:kern w:val="0"/>
          <w:szCs w:val="28"/>
          <w14:ligatures w14:val="none"/>
        </w:rPr>
        <w:t>thay thế</w:t>
      </w:r>
      <w:bookmarkEnd w:id="3"/>
      <w:r w:rsidR="00A0301D" w:rsidRPr="00A0301D">
        <w:t xml:space="preserve"> </w:t>
      </w:r>
      <w:r w:rsidR="00A0301D" w:rsidRPr="00A0301D">
        <w:rPr>
          <w:rFonts w:eastAsia="Times New Roman" w:cs="Times New Roman"/>
          <w:color w:val="000000"/>
          <w:kern w:val="0"/>
          <w:szCs w:val="28"/>
          <w14:ligatures w14:val="none"/>
        </w:rPr>
        <w:t>Quyết định số 46/2021/QĐ-UBND ngày 20</w:t>
      </w:r>
      <w:r w:rsidR="00A0301D">
        <w:rPr>
          <w:rFonts w:eastAsia="Times New Roman" w:cs="Times New Roman"/>
          <w:color w:val="000000"/>
          <w:kern w:val="0"/>
          <w:szCs w:val="28"/>
          <w14:ligatures w14:val="none"/>
        </w:rPr>
        <w:t xml:space="preserve"> tháng </w:t>
      </w:r>
      <w:r w:rsidR="00A0301D" w:rsidRPr="00A0301D">
        <w:rPr>
          <w:rFonts w:eastAsia="Times New Roman" w:cs="Times New Roman"/>
          <w:color w:val="000000"/>
          <w:kern w:val="0"/>
          <w:szCs w:val="28"/>
          <w14:ligatures w14:val="none"/>
        </w:rPr>
        <w:t>12</w:t>
      </w:r>
      <w:r w:rsidR="00A0301D">
        <w:rPr>
          <w:rFonts w:eastAsia="Times New Roman" w:cs="Times New Roman"/>
          <w:color w:val="000000"/>
          <w:kern w:val="0"/>
          <w:szCs w:val="28"/>
          <w14:ligatures w14:val="none"/>
        </w:rPr>
        <w:t xml:space="preserve"> năm </w:t>
      </w:r>
      <w:r w:rsidR="00A0301D" w:rsidRPr="00A0301D">
        <w:rPr>
          <w:rFonts w:eastAsia="Times New Roman" w:cs="Times New Roman"/>
          <w:color w:val="000000"/>
          <w:kern w:val="0"/>
          <w:szCs w:val="28"/>
          <w14:ligatures w14:val="none"/>
        </w:rPr>
        <w:t>2021 của Ủy ban nhân dân tỉnh</w:t>
      </w:r>
      <w:r w:rsidR="007E25E8">
        <w:rPr>
          <w:rFonts w:eastAsia="Times New Roman" w:cs="Times New Roman"/>
          <w:color w:val="000000"/>
          <w:kern w:val="0"/>
          <w:szCs w:val="28"/>
          <w14:ligatures w14:val="none"/>
        </w:rPr>
        <w:t xml:space="preserve"> Bình Phước</w:t>
      </w:r>
      <w:r w:rsidR="00A0301D" w:rsidRPr="00A0301D">
        <w:rPr>
          <w:rFonts w:eastAsia="Times New Roman" w:cs="Times New Roman"/>
          <w:color w:val="000000"/>
          <w:kern w:val="0"/>
          <w:szCs w:val="28"/>
          <w14:ligatures w14:val="none"/>
        </w:rPr>
        <w:t xml:space="preserve"> ban hành Quy định về phân cấp thẩm quyền quản lý tổ chức bộ máy và tuyển dụng, sử dụng, quản lý cán bộ, công chức trong các cơ quan hành chính Nhà nước trên địa bàn tỉnh </w:t>
      </w:r>
      <w:r>
        <w:rPr>
          <w:rFonts w:eastAsia="Times New Roman" w:cs="Times New Roman"/>
          <w:color w:val="000000"/>
          <w:kern w:val="0"/>
          <w:szCs w:val="28"/>
          <w14:ligatures w14:val="none"/>
        </w:rPr>
        <w:t>Bình Phước.</w:t>
      </w:r>
    </w:p>
    <w:p w14:paraId="125044CE" w14:textId="3E2D1C5C" w:rsidR="003823C5" w:rsidRPr="003823C5" w:rsidRDefault="0068410C" w:rsidP="0068410C">
      <w:pPr>
        <w:shd w:val="clear" w:color="auto" w:fill="FFFFFF"/>
        <w:spacing w:before="120" w:after="120" w:line="240" w:lineRule="auto"/>
        <w:ind w:firstLine="720"/>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2. B</w:t>
      </w:r>
      <w:r w:rsidRPr="0068410C">
        <w:rPr>
          <w:rFonts w:eastAsia="Times New Roman" w:cs="Times New Roman"/>
          <w:color w:val="000000"/>
          <w:kern w:val="0"/>
          <w:szCs w:val="28"/>
          <w14:ligatures w14:val="none"/>
        </w:rPr>
        <w:t>ãi bỏ các quy định liên quan</w:t>
      </w:r>
      <w:r>
        <w:rPr>
          <w:rFonts w:eastAsia="Times New Roman" w:cs="Times New Roman"/>
          <w:color w:val="000000"/>
          <w:kern w:val="0"/>
          <w:szCs w:val="28"/>
          <w14:ligatures w14:val="none"/>
        </w:rPr>
        <w:t xml:space="preserve"> đến cán bộ, công chức tại </w:t>
      </w:r>
      <w:r w:rsidR="00A0301D" w:rsidRPr="00A0301D">
        <w:rPr>
          <w:rFonts w:eastAsia="Times New Roman" w:cs="Times New Roman"/>
          <w:color w:val="000000"/>
          <w:kern w:val="0"/>
          <w:szCs w:val="28"/>
          <w14:ligatures w14:val="none"/>
        </w:rPr>
        <w:t xml:space="preserve">Quyết định số </w:t>
      </w:r>
      <w:r w:rsidR="007E25E8">
        <w:rPr>
          <w:rFonts w:eastAsia="Times New Roman" w:cs="Times New Roman"/>
          <w:color w:val="000000"/>
          <w:kern w:val="0"/>
          <w:szCs w:val="28"/>
          <w14:ligatures w14:val="none"/>
        </w:rPr>
        <w:t>92</w:t>
      </w:r>
      <w:r w:rsidR="00A0301D" w:rsidRPr="00A0301D">
        <w:rPr>
          <w:rFonts w:eastAsia="Times New Roman" w:cs="Times New Roman"/>
          <w:color w:val="000000"/>
          <w:kern w:val="0"/>
          <w:szCs w:val="28"/>
          <w14:ligatures w14:val="none"/>
        </w:rPr>
        <w:t>/202</w:t>
      </w:r>
      <w:r w:rsidR="007E25E8">
        <w:rPr>
          <w:rFonts w:eastAsia="Times New Roman" w:cs="Times New Roman"/>
          <w:color w:val="000000"/>
          <w:kern w:val="0"/>
          <w:szCs w:val="28"/>
          <w14:ligatures w14:val="none"/>
        </w:rPr>
        <w:t>4</w:t>
      </w:r>
      <w:r w:rsidR="00A0301D" w:rsidRPr="00A0301D">
        <w:rPr>
          <w:rFonts w:eastAsia="Times New Roman" w:cs="Times New Roman"/>
          <w:color w:val="000000"/>
          <w:kern w:val="0"/>
          <w:szCs w:val="28"/>
          <w14:ligatures w14:val="none"/>
        </w:rPr>
        <w:t xml:space="preserve">/QĐ-UBND </w:t>
      </w:r>
      <w:r w:rsidR="007E25E8" w:rsidRPr="007E25E8">
        <w:rPr>
          <w:rFonts w:eastAsia="Times New Roman" w:cs="Times New Roman"/>
          <w:color w:val="000000"/>
          <w:kern w:val="0"/>
          <w:szCs w:val="28"/>
          <w14:ligatures w14:val="none"/>
        </w:rPr>
        <w:t>ngày 31 tháng 12 năm 2024 của Ủy ban nhân dân tỉnh Đồng Nai ban hành Quy định phân công, phân cấp quản lý tổ chức bộ máy, biên chế và cán bộ, công chức, viên chức, người lao động, người quản lý doanh nghiệp thuộc thẩm quyền quản lý của Ủy ban nhân dân tỉnh Đồng Nai</w:t>
      </w:r>
      <w:r w:rsidR="00A0301D">
        <w:rPr>
          <w:rFonts w:eastAsia="Times New Roman" w:cs="Times New Roman"/>
          <w:color w:val="000000"/>
          <w:kern w:val="0"/>
          <w:szCs w:val="28"/>
          <w14:ligatures w14:val="none"/>
        </w:rPr>
        <w:t>.</w:t>
      </w:r>
    </w:p>
    <w:p w14:paraId="2C6C5A9E" w14:textId="4BB6D219" w:rsidR="003823C5" w:rsidRPr="003823C5" w:rsidRDefault="003823C5" w:rsidP="00030604">
      <w:pPr>
        <w:shd w:val="clear" w:color="auto" w:fill="FFFFFF"/>
        <w:spacing w:before="120" w:after="120" w:line="240" w:lineRule="auto"/>
        <w:ind w:firstLine="720"/>
        <w:jc w:val="both"/>
        <w:rPr>
          <w:rFonts w:eastAsia="Times New Roman" w:cs="Times New Roman"/>
          <w:color w:val="000000"/>
          <w:kern w:val="0"/>
          <w:szCs w:val="28"/>
          <w14:ligatures w14:val="none"/>
        </w:rPr>
      </w:pPr>
      <w:bookmarkStart w:id="4" w:name="dieu_3"/>
      <w:r w:rsidRPr="003823C5">
        <w:rPr>
          <w:rFonts w:eastAsia="Times New Roman" w:cs="Times New Roman"/>
          <w:b/>
          <w:bCs/>
          <w:color w:val="000000"/>
          <w:kern w:val="0"/>
          <w:szCs w:val="28"/>
          <w14:ligatures w14:val="none"/>
        </w:rPr>
        <w:t>Điều 3. </w:t>
      </w:r>
      <w:r w:rsidRPr="003823C5">
        <w:rPr>
          <w:rFonts w:eastAsia="Times New Roman" w:cs="Times New Roman"/>
          <w:color w:val="000000"/>
          <w:kern w:val="0"/>
          <w:szCs w:val="28"/>
          <w14:ligatures w14:val="none"/>
        </w:rPr>
        <w:t>Chánh Văn phòng Ủy ban nhân dân tỉnh</w:t>
      </w:r>
      <w:r w:rsidR="002D2FEB">
        <w:rPr>
          <w:rFonts w:eastAsia="Times New Roman" w:cs="Times New Roman"/>
          <w:color w:val="000000"/>
          <w:kern w:val="0"/>
          <w:szCs w:val="28"/>
          <w14:ligatures w14:val="none"/>
        </w:rPr>
        <w:t>;</w:t>
      </w:r>
      <w:r w:rsidRPr="003823C5">
        <w:rPr>
          <w:rFonts w:eastAsia="Times New Roman" w:cs="Times New Roman"/>
          <w:color w:val="000000"/>
          <w:kern w:val="0"/>
          <w:szCs w:val="28"/>
          <w14:ligatures w14:val="none"/>
        </w:rPr>
        <w:t xml:space="preserve"> Giám đốc Sở Nội vụ</w:t>
      </w:r>
      <w:r w:rsidR="002D2FEB">
        <w:rPr>
          <w:rFonts w:eastAsia="Times New Roman" w:cs="Times New Roman"/>
          <w:color w:val="000000"/>
          <w:kern w:val="0"/>
          <w:szCs w:val="28"/>
          <w14:ligatures w14:val="none"/>
        </w:rPr>
        <w:t>;</w:t>
      </w:r>
      <w:r w:rsidRPr="003823C5">
        <w:rPr>
          <w:rFonts w:eastAsia="Times New Roman" w:cs="Times New Roman"/>
          <w:color w:val="000000"/>
          <w:kern w:val="0"/>
          <w:szCs w:val="28"/>
          <w14:ligatures w14:val="none"/>
        </w:rPr>
        <w:t xml:space="preserve"> Thủ trưởng cơ quan, đơn vị thuộc Ủy ban nhân dân tỉnh</w:t>
      </w:r>
      <w:r w:rsidR="002D2FEB">
        <w:rPr>
          <w:rFonts w:eastAsia="Times New Roman" w:cs="Times New Roman"/>
          <w:color w:val="000000"/>
          <w:kern w:val="0"/>
          <w:szCs w:val="28"/>
          <w14:ligatures w14:val="none"/>
        </w:rPr>
        <w:t>;</w:t>
      </w:r>
      <w:r w:rsidRPr="003823C5">
        <w:rPr>
          <w:rFonts w:eastAsia="Times New Roman" w:cs="Times New Roman"/>
          <w:color w:val="000000"/>
          <w:kern w:val="0"/>
          <w:szCs w:val="28"/>
          <w14:ligatures w14:val="none"/>
        </w:rPr>
        <w:t xml:space="preserve"> Ủy ban nhân dân các xã, phường</w:t>
      </w:r>
      <w:r w:rsidR="007E25E8">
        <w:rPr>
          <w:rFonts w:eastAsia="Times New Roman" w:cs="Times New Roman"/>
          <w:color w:val="000000"/>
          <w:kern w:val="0"/>
          <w:szCs w:val="28"/>
          <w14:ligatures w14:val="none"/>
        </w:rPr>
        <w:t xml:space="preserve"> </w:t>
      </w:r>
      <w:r w:rsidR="002D2FEB">
        <w:rPr>
          <w:rFonts w:eastAsia="Times New Roman" w:cs="Times New Roman"/>
          <w:color w:val="000000"/>
          <w:kern w:val="0"/>
          <w:szCs w:val="28"/>
          <w14:ligatures w14:val="none"/>
        </w:rPr>
        <w:t xml:space="preserve">và </w:t>
      </w:r>
      <w:r w:rsidRPr="003823C5">
        <w:rPr>
          <w:rFonts w:eastAsia="Times New Roman" w:cs="Times New Roman"/>
          <w:color w:val="000000"/>
          <w:kern w:val="0"/>
          <w:szCs w:val="28"/>
          <w14:ligatures w14:val="none"/>
        </w:rPr>
        <w:t>tổ chức, cá nhân có liên quan chịu trách nhiệm thi hành Quyết định này./.</w:t>
      </w:r>
      <w:bookmarkEnd w:id="4"/>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3823C5" w:rsidRPr="003823C5" w14:paraId="7CF2021C" w14:textId="77777777" w:rsidTr="007E25E8">
        <w:trPr>
          <w:trHeight w:val="2526"/>
          <w:tblCellSpacing w:w="0" w:type="dxa"/>
        </w:trPr>
        <w:tc>
          <w:tcPr>
            <w:tcW w:w="4428" w:type="dxa"/>
            <w:shd w:val="clear" w:color="auto" w:fill="FFFFFF"/>
            <w:tcMar>
              <w:top w:w="0" w:type="dxa"/>
              <w:left w:w="108" w:type="dxa"/>
              <w:bottom w:w="0" w:type="dxa"/>
              <w:right w:w="108" w:type="dxa"/>
            </w:tcMar>
            <w:hideMark/>
          </w:tcPr>
          <w:p w14:paraId="2E8FF673" w14:textId="5DAB6020" w:rsidR="007E25E8" w:rsidRDefault="003823C5" w:rsidP="002D2FEB">
            <w:pPr>
              <w:spacing w:after="0" w:line="240" w:lineRule="auto"/>
              <w:rPr>
                <w:rFonts w:eastAsia="Times New Roman" w:cs="Times New Roman"/>
                <w:b/>
                <w:bCs/>
                <w:i/>
                <w:iCs/>
                <w:color w:val="000000"/>
                <w:kern w:val="0"/>
                <w:sz w:val="24"/>
                <w:szCs w:val="24"/>
                <w14:ligatures w14:val="none"/>
              </w:rPr>
            </w:pPr>
            <w:r w:rsidRPr="003823C5">
              <w:rPr>
                <w:rFonts w:eastAsia="Times New Roman" w:cs="Times New Roman"/>
                <w:b/>
                <w:bCs/>
                <w:i/>
                <w:iCs/>
                <w:color w:val="000000"/>
                <w:kern w:val="0"/>
                <w:sz w:val="18"/>
                <w:szCs w:val="18"/>
                <w14:ligatures w14:val="none"/>
              </w:rPr>
              <w:br/>
            </w:r>
            <w:r w:rsidRPr="003823C5">
              <w:rPr>
                <w:rFonts w:eastAsia="Times New Roman" w:cs="Times New Roman"/>
                <w:b/>
                <w:bCs/>
                <w:i/>
                <w:iCs/>
                <w:color w:val="000000"/>
                <w:kern w:val="0"/>
                <w:sz w:val="24"/>
                <w:szCs w:val="24"/>
                <w14:ligatures w14:val="none"/>
              </w:rPr>
              <w:t>Nơi nhận:</w:t>
            </w:r>
          </w:p>
          <w:p w14:paraId="5581A935" w14:textId="5FE605A7" w:rsidR="006B1CC9" w:rsidRPr="00C93453" w:rsidRDefault="006B1CC9" w:rsidP="006B1CC9">
            <w:pPr>
              <w:pStyle w:val="Bodytext20"/>
              <w:shd w:val="clear" w:color="auto" w:fill="auto"/>
              <w:jc w:val="both"/>
              <w:rPr>
                <w:rStyle w:val="Bodytext2"/>
                <w:bCs/>
                <w:iCs/>
                <w:sz w:val="22"/>
                <w:szCs w:val="24"/>
                <w:lang w:val="vi-VN" w:eastAsia="vi-VN"/>
              </w:rPr>
            </w:pPr>
            <w:r w:rsidRPr="00C93453">
              <w:rPr>
                <w:rStyle w:val="Bodytext2"/>
                <w:bCs/>
                <w:iCs/>
                <w:sz w:val="22"/>
                <w:szCs w:val="24"/>
                <w:lang w:val="vi-VN" w:eastAsia="vi-VN"/>
              </w:rPr>
              <w:t xml:space="preserve">- Như Điều </w:t>
            </w:r>
            <w:r w:rsidR="00030604">
              <w:rPr>
                <w:rStyle w:val="Bodytext2"/>
                <w:bCs/>
                <w:iCs/>
                <w:sz w:val="22"/>
                <w:szCs w:val="24"/>
                <w:lang w:eastAsia="vi-VN"/>
              </w:rPr>
              <w:t>3</w:t>
            </w:r>
            <w:r w:rsidRPr="00C93453">
              <w:rPr>
                <w:rStyle w:val="Bodytext2"/>
                <w:bCs/>
                <w:iCs/>
                <w:sz w:val="22"/>
                <w:szCs w:val="24"/>
                <w:lang w:val="vi-VN" w:eastAsia="vi-VN"/>
              </w:rPr>
              <w:t>;</w:t>
            </w:r>
          </w:p>
          <w:p w14:paraId="6A453CD4" w14:textId="77777777" w:rsidR="006B1CC9" w:rsidRPr="00C93453" w:rsidRDefault="006B1CC9" w:rsidP="006B1CC9">
            <w:pPr>
              <w:pStyle w:val="Bodytext20"/>
              <w:shd w:val="clear" w:color="auto" w:fill="auto"/>
              <w:tabs>
                <w:tab w:val="left" w:pos="250"/>
              </w:tabs>
              <w:jc w:val="both"/>
              <w:rPr>
                <w:rStyle w:val="Bodytext2"/>
                <w:sz w:val="22"/>
                <w:szCs w:val="22"/>
                <w:lang w:val="vi-VN" w:eastAsia="vi-VN"/>
              </w:rPr>
            </w:pPr>
            <w:r w:rsidRPr="00C93453">
              <w:rPr>
                <w:rStyle w:val="Bodytext2"/>
                <w:sz w:val="22"/>
                <w:szCs w:val="22"/>
                <w:lang w:val="vi-VN" w:eastAsia="vi-VN"/>
              </w:rPr>
              <w:t>- Vụ Pháp chế - Bộ Nội vụ;</w:t>
            </w:r>
          </w:p>
          <w:p w14:paraId="7D3B8467" w14:textId="69DB0764" w:rsidR="006B1CC9" w:rsidRPr="00C87786" w:rsidRDefault="006B1CC9" w:rsidP="006B1CC9">
            <w:pPr>
              <w:pStyle w:val="Bodytext20"/>
              <w:shd w:val="clear" w:color="auto" w:fill="auto"/>
              <w:jc w:val="both"/>
              <w:rPr>
                <w:rStyle w:val="Bodytext2"/>
                <w:bCs/>
                <w:iCs/>
                <w:sz w:val="22"/>
                <w:szCs w:val="24"/>
                <w:lang w:eastAsia="vi-VN"/>
              </w:rPr>
            </w:pPr>
            <w:r w:rsidRPr="00C93453">
              <w:rPr>
                <w:rStyle w:val="Bodytext2"/>
                <w:bCs/>
                <w:iCs/>
                <w:sz w:val="22"/>
                <w:szCs w:val="24"/>
                <w:lang w:val="vi-VN" w:eastAsia="vi-VN"/>
              </w:rPr>
              <w:t xml:space="preserve">- Cục Kiểm tra </w:t>
            </w:r>
            <w:r>
              <w:rPr>
                <w:rStyle w:val="Bodytext2"/>
                <w:bCs/>
                <w:iCs/>
                <w:sz w:val="22"/>
                <w:szCs w:val="24"/>
                <w:lang w:eastAsia="vi-VN"/>
              </w:rPr>
              <w:t>V</w:t>
            </w:r>
            <w:r>
              <w:rPr>
                <w:rStyle w:val="Bodytext2"/>
                <w:sz w:val="22"/>
                <w:szCs w:val="24"/>
                <w:lang w:eastAsia="vi-VN"/>
              </w:rPr>
              <w:t xml:space="preserve">B&amp;QLXLVPHC - </w:t>
            </w:r>
            <w:r>
              <w:rPr>
                <w:rStyle w:val="Bodytext2"/>
                <w:bCs/>
                <w:iCs/>
                <w:sz w:val="22"/>
                <w:szCs w:val="24"/>
                <w:lang w:eastAsia="vi-VN"/>
              </w:rPr>
              <w:t>Bộ Tư pháp;</w:t>
            </w:r>
          </w:p>
          <w:p w14:paraId="6F535921" w14:textId="77777777" w:rsidR="006B1CC9" w:rsidRPr="00C93453" w:rsidRDefault="006B1CC9" w:rsidP="006B1CC9">
            <w:pPr>
              <w:pStyle w:val="Bodytext20"/>
              <w:shd w:val="clear" w:color="auto" w:fill="auto"/>
              <w:jc w:val="both"/>
              <w:rPr>
                <w:rStyle w:val="Bodytext2"/>
                <w:iCs/>
                <w:sz w:val="22"/>
                <w:szCs w:val="24"/>
                <w:lang w:val="vi-VN"/>
              </w:rPr>
            </w:pPr>
            <w:r w:rsidRPr="00C93453">
              <w:rPr>
                <w:rStyle w:val="Bodytext2"/>
                <w:iCs/>
                <w:sz w:val="22"/>
                <w:szCs w:val="24"/>
                <w:lang w:val="vi-VN"/>
              </w:rPr>
              <w:t>- Thường trực Tỉnh ủy;</w:t>
            </w:r>
          </w:p>
          <w:p w14:paraId="6B8F2E9D" w14:textId="77777777" w:rsidR="006B1CC9" w:rsidRPr="00C93453" w:rsidRDefault="006B1CC9" w:rsidP="006B1CC9">
            <w:pPr>
              <w:pStyle w:val="Bodytext20"/>
              <w:shd w:val="clear" w:color="auto" w:fill="auto"/>
              <w:jc w:val="both"/>
              <w:rPr>
                <w:rStyle w:val="Bodytext2"/>
                <w:bCs/>
                <w:iCs/>
                <w:sz w:val="22"/>
                <w:szCs w:val="24"/>
                <w:lang w:val="vi-VN" w:eastAsia="vi-VN"/>
              </w:rPr>
            </w:pPr>
            <w:r w:rsidRPr="00C93453">
              <w:rPr>
                <w:rStyle w:val="Bodytext2"/>
                <w:bCs/>
                <w:iCs/>
                <w:sz w:val="22"/>
                <w:szCs w:val="24"/>
                <w:lang w:val="vi-VN" w:eastAsia="vi-VN"/>
              </w:rPr>
              <w:t>- Thường trực HĐND tỉnh;</w:t>
            </w:r>
          </w:p>
          <w:p w14:paraId="6EFC1EF7" w14:textId="77777777" w:rsidR="006B1CC9" w:rsidRPr="00C93453" w:rsidRDefault="006B1CC9" w:rsidP="006B1CC9">
            <w:pPr>
              <w:pStyle w:val="Bodytext20"/>
              <w:shd w:val="clear" w:color="auto" w:fill="auto"/>
              <w:jc w:val="both"/>
              <w:rPr>
                <w:rStyle w:val="Bodytext2"/>
                <w:bCs/>
                <w:iCs/>
                <w:sz w:val="22"/>
                <w:szCs w:val="24"/>
                <w:lang w:val="vi-VN" w:eastAsia="vi-VN"/>
              </w:rPr>
            </w:pPr>
            <w:r w:rsidRPr="00C93453">
              <w:rPr>
                <w:rStyle w:val="Bodytext2"/>
                <w:bCs/>
                <w:iCs/>
                <w:sz w:val="22"/>
                <w:szCs w:val="24"/>
                <w:lang w:val="vi-VN" w:eastAsia="vi-VN"/>
              </w:rPr>
              <w:t>- Đoàn Đại biểu Quốc hội tỉnh;</w:t>
            </w:r>
          </w:p>
          <w:p w14:paraId="593CD327" w14:textId="4928DB87" w:rsidR="006B1CC9" w:rsidRPr="00C93453" w:rsidRDefault="006B1CC9" w:rsidP="006B1CC9">
            <w:pPr>
              <w:pStyle w:val="Bodytext20"/>
              <w:shd w:val="clear" w:color="auto" w:fill="auto"/>
              <w:tabs>
                <w:tab w:val="left" w:pos="250"/>
              </w:tabs>
              <w:jc w:val="both"/>
              <w:rPr>
                <w:rStyle w:val="Bodytext2"/>
                <w:sz w:val="22"/>
                <w:szCs w:val="22"/>
                <w:lang w:val="vi-VN" w:eastAsia="vi-VN"/>
              </w:rPr>
            </w:pPr>
            <w:r w:rsidRPr="00C93453">
              <w:rPr>
                <w:rStyle w:val="Bodytext2"/>
                <w:sz w:val="22"/>
                <w:szCs w:val="22"/>
                <w:lang w:val="vi-VN" w:eastAsia="vi-VN"/>
              </w:rPr>
              <w:t>- C</w:t>
            </w:r>
            <w:r w:rsidR="00F22179">
              <w:rPr>
                <w:rStyle w:val="Bodytext2"/>
                <w:sz w:val="22"/>
                <w:szCs w:val="22"/>
                <w:lang w:eastAsia="vi-VN"/>
              </w:rPr>
              <w:t>T</w:t>
            </w:r>
            <w:r w:rsidRPr="00C93453">
              <w:rPr>
                <w:rStyle w:val="Bodytext2"/>
                <w:sz w:val="22"/>
                <w:szCs w:val="22"/>
                <w:lang w:val="vi-VN" w:eastAsia="vi-VN"/>
              </w:rPr>
              <w:t>, các PCT</w:t>
            </w:r>
            <w:r>
              <w:rPr>
                <w:rStyle w:val="Bodytext2"/>
                <w:sz w:val="22"/>
                <w:szCs w:val="22"/>
                <w:lang w:eastAsia="vi-VN"/>
              </w:rPr>
              <w:t>.</w:t>
            </w:r>
            <w:r w:rsidRPr="00C93453">
              <w:rPr>
                <w:rStyle w:val="Bodytext2"/>
                <w:sz w:val="22"/>
                <w:szCs w:val="22"/>
                <w:lang w:val="vi-VN" w:eastAsia="vi-VN"/>
              </w:rPr>
              <w:t>UBND tỉnh;</w:t>
            </w:r>
          </w:p>
          <w:p w14:paraId="0D7D6EE4" w14:textId="77777777" w:rsidR="006B1CC9" w:rsidRPr="00C93453" w:rsidRDefault="006B1CC9" w:rsidP="006B1CC9">
            <w:pPr>
              <w:pStyle w:val="Bodytext20"/>
              <w:shd w:val="clear" w:color="auto" w:fill="auto"/>
              <w:tabs>
                <w:tab w:val="left" w:pos="250"/>
              </w:tabs>
              <w:jc w:val="both"/>
              <w:rPr>
                <w:rStyle w:val="Bodytext2"/>
                <w:sz w:val="22"/>
                <w:szCs w:val="22"/>
                <w:lang w:val="vi-VN" w:eastAsia="vi-VN"/>
              </w:rPr>
            </w:pPr>
            <w:r w:rsidRPr="00C93453">
              <w:rPr>
                <w:rStyle w:val="Bodytext2"/>
                <w:sz w:val="22"/>
                <w:szCs w:val="22"/>
                <w:lang w:val="vi-VN" w:eastAsia="vi-VN"/>
              </w:rPr>
              <w:t>- Các ban đảng tỉnh và Văn phòng Tỉnh ủy;</w:t>
            </w:r>
          </w:p>
          <w:p w14:paraId="2013CDA3" w14:textId="77777777" w:rsidR="006B1CC9" w:rsidRPr="00C93453" w:rsidRDefault="006B1CC9" w:rsidP="006B1CC9">
            <w:pPr>
              <w:pStyle w:val="Bodytext20"/>
              <w:shd w:val="clear" w:color="auto" w:fill="auto"/>
              <w:tabs>
                <w:tab w:val="left" w:pos="250"/>
              </w:tabs>
              <w:jc w:val="both"/>
              <w:rPr>
                <w:rStyle w:val="Bodytext2"/>
                <w:sz w:val="22"/>
                <w:szCs w:val="22"/>
                <w:lang w:val="vi-VN" w:eastAsia="vi-VN"/>
              </w:rPr>
            </w:pPr>
            <w:r w:rsidRPr="00C93453">
              <w:rPr>
                <w:rStyle w:val="Bodytext2"/>
                <w:sz w:val="22"/>
                <w:szCs w:val="22"/>
                <w:lang w:val="vi-VN" w:eastAsia="vi-VN"/>
              </w:rPr>
              <w:t>- Ủy ban MTTQ Việt Nam và các tổ chức chính trị - xã hội tỉnh;</w:t>
            </w:r>
          </w:p>
          <w:p w14:paraId="32C4B185" w14:textId="77777777" w:rsidR="006B1CC9" w:rsidRPr="00C93453" w:rsidRDefault="006B1CC9" w:rsidP="006B1CC9">
            <w:pPr>
              <w:pStyle w:val="Bodytext20"/>
              <w:shd w:val="clear" w:color="auto" w:fill="auto"/>
              <w:tabs>
                <w:tab w:val="left" w:pos="250"/>
              </w:tabs>
              <w:jc w:val="both"/>
              <w:rPr>
                <w:sz w:val="22"/>
                <w:szCs w:val="22"/>
                <w:shd w:val="clear" w:color="auto" w:fill="FFFFFF"/>
                <w:lang w:val="vi-VN" w:eastAsia="vi-VN"/>
              </w:rPr>
            </w:pPr>
            <w:r w:rsidRPr="00C93453">
              <w:rPr>
                <w:rStyle w:val="Bodytext2"/>
                <w:sz w:val="22"/>
                <w:szCs w:val="22"/>
                <w:lang w:val="vi-VN" w:eastAsia="vi-VN"/>
              </w:rPr>
              <w:t>- Các Sở: Nội vụ, Tư pháp;</w:t>
            </w:r>
          </w:p>
          <w:p w14:paraId="3EDB03D9" w14:textId="351E4E32" w:rsidR="006B1CC9" w:rsidRPr="00C93453" w:rsidRDefault="006B1CC9" w:rsidP="006B1CC9">
            <w:pPr>
              <w:pStyle w:val="Bodytext20"/>
              <w:shd w:val="clear" w:color="auto" w:fill="auto"/>
              <w:tabs>
                <w:tab w:val="left" w:pos="250"/>
              </w:tabs>
              <w:jc w:val="both"/>
              <w:rPr>
                <w:rStyle w:val="Bodytext2"/>
                <w:sz w:val="22"/>
                <w:szCs w:val="22"/>
                <w:lang w:val="vi-VN" w:eastAsia="vi-VN"/>
              </w:rPr>
            </w:pPr>
            <w:r w:rsidRPr="00C93453">
              <w:rPr>
                <w:rStyle w:val="Bodytext2"/>
                <w:sz w:val="22"/>
                <w:szCs w:val="22"/>
                <w:lang w:val="vi-VN" w:eastAsia="vi-VN"/>
              </w:rPr>
              <w:t>- Chánh, các PCVP</w:t>
            </w:r>
            <w:r w:rsidR="00030604">
              <w:rPr>
                <w:rStyle w:val="Bodytext2"/>
                <w:sz w:val="22"/>
                <w:szCs w:val="22"/>
                <w:lang w:eastAsia="vi-VN"/>
              </w:rPr>
              <w:t>.</w:t>
            </w:r>
            <w:r w:rsidRPr="00C93453">
              <w:rPr>
                <w:rStyle w:val="Bodytext2"/>
                <w:sz w:val="22"/>
                <w:szCs w:val="22"/>
                <w:lang w:val="vi-VN" w:eastAsia="vi-VN"/>
              </w:rPr>
              <w:t>UBND tỉnh;</w:t>
            </w:r>
          </w:p>
          <w:p w14:paraId="732F6F13" w14:textId="77777777" w:rsidR="006B1CC9" w:rsidRDefault="006B1CC9" w:rsidP="006B1CC9">
            <w:pPr>
              <w:pStyle w:val="Bodytext20"/>
              <w:shd w:val="clear" w:color="auto" w:fill="auto"/>
              <w:tabs>
                <w:tab w:val="left" w:pos="250"/>
              </w:tabs>
              <w:jc w:val="both"/>
              <w:rPr>
                <w:rStyle w:val="Bodytext2"/>
                <w:sz w:val="22"/>
                <w:szCs w:val="22"/>
              </w:rPr>
            </w:pPr>
            <w:r w:rsidRPr="00C93453">
              <w:rPr>
                <w:rStyle w:val="Bodytext2"/>
                <w:sz w:val="22"/>
                <w:szCs w:val="22"/>
                <w:lang w:val="vi-VN"/>
              </w:rPr>
              <w:t>- Cổng Thông tin điện tử tỉnh;</w:t>
            </w:r>
          </w:p>
          <w:p w14:paraId="235A561C" w14:textId="3B0BC484" w:rsidR="00C82E92" w:rsidRPr="00C82E92" w:rsidRDefault="00C82E92" w:rsidP="006B1CC9">
            <w:pPr>
              <w:pStyle w:val="Bodytext20"/>
              <w:shd w:val="clear" w:color="auto" w:fill="auto"/>
              <w:tabs>
                <w:tab w:val="left" w:pos="250"/>
              </w:tabs>
              <w:jc w:val="both"/>
              <w:rPr>
                <w:rStyle w:val="Bodytext2"/>
                <w:sz w:val="22"/>
                <w:szCs w:val="22"/>
                <w:lang w:eastAsia="vi-VN"/>
              </w:rPr>
            </w:pPr>
            <w:r>
              <w:rPr>
                <w:rStyle w:val="Bodytext2"/>
                <w:sz w:val="22"/>
                <w:szCs w:val="22"/>
              </w:rPr>
              <w:t>- Báo và Phát thanh, truyền hình Đồng Nai;</w:t>
            </w:r>
          </w:p>
          <w:p w14:paraId="40B05530" w14:textId="7DC52489" w:rsidR="007E25E8" w:rsidRDefault="006B1CC9" w:rsidP="006B1CC9">
            <w:pPr>
              <w:spacing w:after="0" w:line="240" w:lineRule="auto"/>
              <w:rPr>
                <w:rFonts w:eastAsia="Times New Roman" w:cs="Times New Roman"/>
                <w:color w:val="000000"/>
                <w:kern w:val="0"/>
                <w:sz w:val="22"/>
                <w14:ligatures w14:val="none"/>
              </w:rPr>
            </w:pPr>
            <w:r w:rsidRPr="00C93453">
              <w:rPr>
                <w:rStyle w:val="Bodytext2"/>
                <w:sz w:val="22"/>
                <w:lang w:eastAsia="vi-VN"/>
              </w:rPr>
              <w:t>- Lưu: VT</w:t>
            </w:r>
            <w:r w:rsidRPr="00C93453">
              <w:rPr>
                <w:rStyle w:val="Bodytext2"/>
                <w:sz w:val="22"/>
                <w:lang w:val="vi-VN" w:eastAsia="vi-VN"/>
              </w:rPr>
              <w:t>, KGVX.</w:t>
            </w:r>
          </w:p>
          <w:p w14:paraId="53DD39B0" w14:textId="2818E239" w:rsidR="003823C5" w:rsidRPr="003823C5" w:rsidRDefault="003823C5" w:rsidP="002D2FEB">
            <w:pPr>
              <w:spacing w:after="0" w:line="240" w:lineRule="auto"/>
              <w:rPr>
                <w:rFonts w:eastAsia="Times New Roman" w:cs="Times New Roman"/>
                <w:color w:val="000000"/>
                <w:kern w:val="0"/>
                <w:sz w:val="18"/>
                <w:szCs w:val="18"/>
                <w14:ligatures w14:val="none"/>
              </w:rPr>
            </w:pPr>
          </w:p>
        </w:tc>
        <w:tc>
          <w:tcPr>
            <w:tcW w:w="4428" w:type="dxa"/>
            <w:shd w:val="clear" w:color="auto" w:fill="FFFFFF"/>
            <w:tcMar>
              <w:top w:w="0" w:type="dxa"/>
              <w:left w:w="108" w:type="dxa"/>
              <w:bottom w:w="0" w:type="dxa"/>
              <w:right w:w="108" w:type="dxa"/>
            </w:tcMar>
            <w:hideMark/>
          </w:tcPr>
          <w:p w14:paraId="68FAEA0E" w14:textId="4A9B8973" w:rsidR="003823C5" w:rsidRPr="003823C5" w:rsidRDefault="003823C5" w:rsidP="003823C5">
            <w:pPr>
              <w:spacing w:before="120" w:after="120" w:line="234" w:lineRule="atLeast"/>
              <w:jc w:val="center"/>
              <w:rPr>
                <w:rFonts w:eastAsia="Times New Roman" w:cs="Times New Roman"/>
                <w:color w:val="000000"/>
                <w:kern w:val="0"/>
                <w:szCs w:val="28"/>
                <w14:ligatures w14:val="none"/>
              </w:rPr>
            </w:pPr>
            <w:r w:rsidRPr="003823C5">
              <w:rPr>
                <w:rFonts w:eastAsia="Times New Roman" w:cs="Times New Roman"/>
                <w:b/>
                <w:bCs/>
                <w:color w:val="000000"/>
                <w:kern w:val="0"/>
                <w:szCs w:val="28"/>
                <w14:ligatures w14:val="none"/>
              </w:rPr>
              <w:t>TM. ỦY BAN NHÂN DÂN</w:t>
            </w:r>
            <w:r w:rsidRPr="003823C5">
              <w:rPr>
                <w:rFonts w:eastAsia="Times New Roman" w:cs="Times New Roman"/>
                <w:b/>
                <w:bCs/>
                <w:color w:val="000000"/>
                <w:kern w:val="0"/>
                <w:szCs w:val="28"/>
                <w14:ligatures w14:val="none"/>
              </w:rPr>
              <w:br/>
              <w:t>CHỦ TỊCH</w:t>
            </w:r>
            <w:r w:rsidRPr="003823C5">
              <w:rPr>
                <w:rFonts w:eastAsia="Times New Roman" w:cs="Times New Roman"/>
                <w:b/>
                <w:bCs/>
                <w:color w:val="000000"/>
                <w:kern w:val="0"/>
                <w:szCs w:val="28"/>
                <w14:ligatures w14:val="none"/>
              </w:rPr>
              <w:br/>
            </w:r>
            <w:r w:rsidRPr="003823C5">
              <w:rPr>
                <w:rFonts w:eastAsia="Times New Roman" w:cs="Times New Roman"/>
                <w:b/>
                <w:bCs/>
                <w:color w:val="000000"/>
                <w:kern w:val="0"/>
                <w:szCs w:val="28"/>
                <w14:ligatures w14:val="none"/>
              </w:rPr>
              <w:br/>
            </w:r>
            <w:r w:rsidRPr="003823C5">
              <w:rPr>
                <w:rFonts w:eastAsia="Times New Roman" w:cs="Times New Roman"/>
                <w:b/>
                <w:bCs/>
                <w:color w:val="000000"/>
                <w:kern w:val="0"/>
                <w:szCs w:val="28"/>
                <w14:ligatures w14:val="none"/>
              </w:rPr>
              <w:br/>
            </w:r>
            <w:r w:rsidRPr="003823C5">
              <w:rPr>
                <w:rFonts w:eastAsia="Times New Roman" w:cs="Times New Roman"/>
                <w:b/>
                <w:bCs/>
                <w:color w:val="000000"/>
                <w:kern w:val="0"/>
                <w:szCs w:val="28"/>
                <w14:ligatures w14:val="none"/>
              </w:rPr>
              <w:br/>
            </w:r>
            <w:r w:rsidRPr="003823C5">
              <w:rPr>
                <w:rFonts w:eastAsia="Times New Roman" w:cs="Times New Roman"/>
                <w:b/>
                <w:bCs/>
                <w:color w:val="000000"/>
                <w:kern w:val="0"/>
                <w:szCs w:val="28"/>
                <w14:ligatures w14:val="none"/>
              </w:rPr>
              <w:br/>
            </w:r>
          </w:p>
        </w:tc>
      </w:tr>
    </w:tbl>
    <w:p w14:paraId="1E341C8E" w14:textId="77777777" w:rsidR="001A3A4A" w:rsidRDefault="001A3A4A" w:rsidP="003823C5">
      <w:pPr>
        <w:shd w:val="clear" w:color="auto" w:fill="FFFFFF"/>
        <w:spacing w:after="0" w:line="234" w:lineRule="atLeast"/>
        <w:jc w:val="center"/>
        <w:rPr>
          <w:rFonts w:ascii="Arial" w:eastAsia="Times New Roman" w:hAnsi="Arial" w:cs="Arial"/>
          <w:b/>
          <w:bCs/>
          <w:color w:val="000000"/>
          <w:kern w:val="0"/>
          <w:sz w:val="24"/>
          <w:szCs w:val="24"/>
          <w14:ligatures w14:val="none"/>
        </w:rPr>
      </w:pPr>
      <w:bookmarkStart w:id="5" w:name="loai_2"/>
      <w:bookmarkEnd w:id="5"/>
    </w:p>
    <w:sectPr w:rsidR="001A3A4A" w:rsidSect="002D2FEB">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3C5"/>
    <w:rsid w:val="00030604"/>
    <w:rsid w:val="00051B9F"/>
    <w:rsid w:val="00057E33"/>
    <w:rsid w:val="0007067D"/>
    <w:rsid w:val="00087FE3"/>
    <w:rsid w:val="001A3A4A"/>
    <w:rsid w:val="001B29EB"/>
    <w:rsid w:val="001E0CF9"/>
    <w:rsid w:val="001F23DD"/>
    <w:rsid w:val="001F3DE7"/>
    <w:rsid w:val="001F4BF0"/>
    <w:rsid w:val="0024231A"/>
    <w:rsid w:val="002B3E42"/>
    <w:rsid w:val="002C2E05"/>
    <w:rsid w:val="002D2FEB"/>
    <w:rsid w:val="002E17FB"/>
    <w:rsid w:val="002E1F98"/>
    <w:rsid w:val="00341381"/>
    <w:rsid w:val="00373F8F"/>
    <w:rsid w:val="00375508"/>
    <w:rsid w:val="003823C5"/>
    <w:rsid w:val="00401D04"/>
    <w:rsid w:val="00441C5E"/>
    <w:rsid w:val="004A62A8"/>
    <w:rsid w:val="004F615D"/>
    <w:rsid w:val="00557A73"/>
    <w:rsid w:val="00562EC5"/>
    <w:rsid w:val="00573201"/>
    <w:rsid w:val="00575FB0"/>
    <w:rsid w:val="00592AA9"/>
    <w:rsid w:val="005A48FF"/>
    <w:rsid w:val="005F309C"/>
    <w:rsid w:val="00621372"/>
    <w:rsid w:val="006562B6"/>
    <w:rsid w:val="0068410C"/>
    <w:rsid w:val="006B0847"/>
    <w:rsid w:val="006B1CC9"/>
    <w:rsid w:val="00730B2A"/>
    <w:rsid w:val="00764992"/>
    <w:rsid w:val="00787C88"/>
    <w:rsid w:val="007B5063"/>
    <w:rsid w:val="007E25E8"/>
    <w:rsid w:val="008F7B4D"/>
    <w:rsid w:val="00917C7C"/>
    <w:rsid w:val="009F3402"/>
    <w:rsid w:val="00A0301D"/>
    <w:rsid w:val="00A03CB3"/>
    <w:rsid w:val="00A06523"/>
    <w:rsid w:val="00A17DDB"/>
    <w:rsid w:val="00A24A9C"/>
    <w:rsid w:val="00A24DB2"/>
    <w:rsid w:val="00AC62F3"/>
    <w:rsid w:val="00AC6854"/>
    <w:rsid w:val="00B33B13"/>
    <w:rsid w:val="00B35D93"/>
    <w:rsid w:val="00B601B2"/>
    <w:rsid w:val="00B929FD"/>
    <w:rsid w:val="00BB3A5A"/>
    <w:rsid w:val="00BD7E78"/>
    <w:rsid w:val="00C06E63"/>
    <w:rsid w:val="00C4035E"/>
    <w:rsid w:val="00C47A2D"/>
    <w:rsid w:val="00C56CAA"/>
    <w:rsid w:val="00C57EF4"/>
    <w:rsid w:val="00C630B0"/>
    <w:rsid w:val="00C82E92"/>
    <w:rsid w:val="00C916C6"/>
    <w:rsid w:val="00CA0316"/>
    <w:rsid w:val="00CF54B5"/>
    <w:rsid w:val="00D00B8F"/>
    <w:rsid w:val="00D141FF"/>
    <w:rsid w:val="00D23309"/>
    <w:rsid w:val="00D3374C"/>
    <w:rsid w:val="00D36E1D"/>
    <w:rsid w:val="00D90944"/>
    <w:rsid w:val="00DD565D"/>
    <w:rsid w:val="00E17DF6"/>
    <w:rsid w:val="00E60951"/>
    <w:rsid w:val="00E75200"/>
    <w:rsid w:val="00E83D46"/>
    <w:rsid w:val="00E86E0D"/>
    <w:rsid w:val="00EA4A08"/>
    <w:rsid w:val="00EB50EE"/>
    <w:rsid w:val="00EC61F0"/>
    <w:rsid w:val="00ED08B6"/>
    <w:rsid w:val="00F22179"/>
    <w:rsid w:val="00F35879"/>
    <w:rsid w:val="00FB4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D378C"/>
  <w15:chartTrackingRefBased/>
  <w15:docId w15:val="{BDF25C8B-D8EE-4D6C-8B37-7810FF7D6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23C5"/>
    <w:pPr>
      <w:spacing w:before="100" w:beforeAutospacing="1" w:after="100" w:afterAutospacing="1" w:line="240" w:lineRule="auto"/>
    </w:pPr>
    <w:rPr>
      <w:rFonts w:eastAsia="Times New Roman" w:cs="Times New Roman"/>
      <w:kern w:val="0"/>
      <w:sz w:val="24"/>
      <w:szCs w:val="24"/>
      <w14:ligatures w14:val="none"/>
    </w:rPr>
  </w:style>
  <w:style w:type="character" w:styleId="Hyperlink">
    <w:name w:val="Hyperlink"/>
    <w:basedOn w:val="DefaultParagraphFont"/>
    <w:uiPriority w:val="99"/>
    <w:semiHidden/>
    <w:unhideWhenUsed/>
    <w:rsid w:val="003823C5"/>
    <w:rPr>
      <w:color w:val="0000FF"/>
      <w:u w:val="single"/>
    </w:rPr>
  </w:style>
  <w:style w:type="character" w:customStyle="1" w:styleId="Bodytext2">
    <w:name w:val="Body text (2)_"/>
    <w:link w:val="Bodytext20"/>
    <w:uiPriority w:val="99"/>
    <w:rsid w:val="007E25E8"/>
    <w:rPr>
      <w:rFonts w:cs="Times New Roman"/>
      <w:sz w:val="20"/>
      <w:szCs w:val="20"/>
      <w:shd w:val="clear" w:color="auto" w:fill="FFFFFF"/>
    </w:rPr>
  </w:style>
  <w:style w:type="paragraph" w:customStyle="1" w:styleId="Bodytext20">
    <w:name w:val="Body text (2)"/>
    <w:basedOn w:val="Normal"/>
    <w:link w:val="Bodytext2"/>
    <w:uiPriority w:val="99"/>
    <w:rsid w:val="007E25E8"/>
    <w:pPr>
      <w:widowControl w:val="0"/>
      <w:shd w:val="clear" w:color="auto" w:fill="FFFFFF"/>
      <w:spacing w:after="0" w:line="240" w:lineRule="auto"/>
    </w:pPr>
    <w:rPr>
      <w:rFonts w:cs="Times New Roman"/>
      <w:sz w:val="20"/>
      <w:szCs w:val="20"/>
    </w:rPr>
  </w:style>
  <w:style w:type="paragraph" w:styleId="ListParagraph">
    <w:name w:val="List Paragraph"/>
    <w:basedOn w:val="Normal"/>
    <w:uiPriority w:val="34"/>
    <w:qFormat/>
    <w:rsid w:val="006841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5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uvienphapluat.vn/van-ban/bo-may-hanh-chinh/nghi-dinh-158-2018-nd-cp-quy-dinh-ve-thanh-lap-to-chuc-lai-giai-the-to-chuc-hanh-chinh-37935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561</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WELCOME</cp:lastModifiedBy>
  <cp:revision>5</cp:revision>
  <cp:lastPrinted>2025-03-14T07:55:00Z</cp:lastPrinted>
  <dcterms:created xsi:type="dcterms:W3CDTF">2025-11-22T09:36:00Z</dcterms:created>
  <dcterms:modified xsi:type="dcterms:W3CDTF">2025-11-22T09:40:00Z</dcterms:modified>
</cp:coreProperties>
</file>