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F00B0" w14:textId="3E489FE0" w:rsidR="00B663FE" w:rsidRDefault="00083DB6" w:rsidP="00083DB6">
      <w:pPr>
        <w:ind w:left="-360" w:firstLine="360"/>
        <w:jc w:val="center"/>
        <w:rPr>
          <w:rFonts w:ascii="Times New Roman" w:hAnsi="Times New Roman" w:cs="Times New Roman"/>
          <w:b/>
          <w:bCs/>
          <w:sz w:val="28"/>
          <w:szCs w:val="28"/>
        </w:rPr>
      </w:pPr>
      <w:r w:rsidRPr="00083DB6">
        <w:rPr>
          <w:rFonts w:ascii="Times New Roman" w:hAnsi="Times New Roman" w:cs="Times New Roman"/>
          <w:b/>
          <w:bCs/>
          <w:sz w:val="28"/>
          <w:szCs w:val="28"/>
        </w:rPr>
        <w:t xml:space="preserve">CÔNG KHAI THÔNG TIN DỰ ÁN KHU CÔNG NGHỆP </w:t>
      </w:r>
      <w:r w:rsidR="00154C05">
        <w:rPr>
          <w:rFonts w:ascii="Times New Roman" w:hAnsi="Times New Roman" w:cs="Times New Roman"/>
          <w:b/>
          <w:bCs/>
          <w:sz w:val="28"/>
          <w:szCs w:val="28"/>
        </w:rPr>
        <w:t>PHƯỚC BÌNH</w:t>
      </w:r>
    </w:p>
    <w:p w14:paraId="554EF097" w14:textId="77777777" w:rsidR="00D162D9" w:rsidRDefault="00D162D9" w:rsidP="006D67F2">
      <w:pPr>
        <w:spacing w:after="0" w:line="264" w:lineRule="auto"/>
        <w:ind w:left="-360" w:firstLine="1080"/>
        <w:jc w:val="both"/>
        <w:rPr>
          <w:rFonts w:ascii="Times New Roman" w:hAnsi="Times New Roman" w:cs="Times New Roman"/>
          <w:sz w:val="28"/>
          <w:szCs w:val="28"/>
        </w:rPr>
      </w:pPr>
    </w:p>
    <w:p w14:paraId="30CD2E09" w14:textId="3FCDCD6F" w:rsidR="00083DB6" w:rsidRDefault="00083DB6" w:rsidP="006D67F2">
      <w:pPr>
        <w:spacing w:after="0" w:line="264" w:lineRule="auto"/>
        <w:ind w:left="-360" w:firstLine="1080"/>
        <w:jc w:val="both"/>
        <w:rPr>
          <w:rFonts w:ascii="Times New Roman" w:hAnsi="Times New Roman"/>
          <w:bCs/>
          <w:sz w:val="28"/>
          <w:szCs w:val="28"/>
        </w:rPr>
      </w:pPr>
      <w:r>
        <w:rPr>
          <w:rFonts w:ascii="Times New Roman" w:hAnsi="Times New Roman" w:cs="Times New Roman"/>
          <w:sz w:val="28"/>
          <w:szCs w:val="28"/>
        </w:rPr>
        <w:t xml:space="preserve">Ban Quản lý các Khu công nghiệp, Khu kinh tế </w:t>
      </w:r>
      <w:r w:rsidR="00154C05">
        <w:rPr>
          <w:rFonts w:ascii="Times New Roman" w:hAnsi="Times New Roman" w:cs="Times New Roman"/>
          <w:sz w:val="28"/>
          <w:szCs w:val="28"/>
        </w:rPr>
        <w:t>thành phố</w:t>
      </w:r>
      <w:r>
        <w:rPr>
          <w:rFonts w:ascii="Times New Roman" w:hAnsi="Times New Roman" w:cs="Times New Roman"/>
          <w:sz w:val="28"/>
          <w:szCs w:val="28"/>
        </w:rPr>
        <w:t xml:space="preserve"> Đồng Nai tiếp nhận và đang xử lý hồ sơ đề xuất chủ trương đầu tư dự án Khu công nghiệp </w:t>
      </w:r>
      <w:r w:rsidR="00154C05">
        <w:rPr>
          <w:rFonts w:ascii="Times New Roman" w:hAnsi="Times New Roman" w:cs="Times New Roman"/>
          <w:sz w:val="28"/>
          <w:szCs w:val="28"/>
        </w:rPr>
        <w:t>Phước Bình</w:t>
      </w:r>
      <w:r>
        <w:rPr>
          <w:rFonts w:ascii="Times New Roman" w:hAnsi="Times New Roman" w:cs="Times New Roman"/>
          <w:sz w:val="28"/>
          <w:szCs w:val="28"/>
        </w:rPr>
        <w:t xml:space="preserve">, căn cứ quy định pháp luật đầu tư và </w:t>
      </w:r>
      <w:r>
        <w:rPr>
          <w:rFonts w:ascii="Times New Roman" w:hAnsi="Times New Roman"/>
          <w:bCs/>
          <w:sz w:val="28"/>
          <w:szCs w:val="28"/>
        </w:rPr>
        <w:t xml:space="preserve">Nghị định số 35/2022/NĐ-CP ngày 15/7/2022 của Chính phủ về quản lý khu công nghiệp và khu kinh tế, công bố thông tin </w:t>
      </w:r>
      <w:r w:rsidR="00FC1C6F">
        <w:rPr>
          <w:rFonts w:ascii="Times New Roman" w:hAnsi="Times New Roman"/>
          <w:bCs/>
          <w:sz w:val="28"/>
          <w:szCs w:val="28"/>
        </w:rPr>
        <w:t xml:space="preserve">nội dung đề xuất </w:t>
      </w:r>
      <w:r>
        <w:rPr>
          <w:rFonts w:ascii="Times New Roman" w:hAnsi="Times New Roman"/>
          <w:bCs/>
          <w:sz w:val="28"/>
          <w:szCs w:val="28"/>
        </w:rPr>
        <w:t>cụ thể như sau:</w:t>
      </w:r>
    </w:p>
    <w:p w14:paraId="3626581E" w14:textId="77777777" w:rsidR="00154C05" w:rsidRPr="00154C05" w:rsidRDefault="00154C05" w:rsidP="00154C05">
      <w:pPr>
        <w:pStyle w:val="BodyTextIndent3"/>
        <w:spacing w:after="0" w:line="288" w:lineRule="auto"/>
        <w:ind w:left="0" w:firstLine="720"/>
        <w:jc w:val="both"/>
        <w:rPr>
          <w:b/>
          <w:sz w:val="28"/>
          <w:szCs w:val="28"/>
          <w:lang w:val="sv-SE"/>
        </w:rPr>
      </w:pPr>
      <w:r w:rsidRPr="00154C05">
        <w:rPr>
          <w:bCs/>
          <w:sz w:val="28"/>
          <w:szCs w:val="28"/>
          <w:lang w:val="sv-SE"/>
        </w:rPr>
        <w:t>- Tên dự án</w:t>
      </w:r>
      <w:r w:rsidRPr="00154C05">
        <w:rPr>
          <w:sz w:val="28"/>
          <w:szCs w:val="28"/>
          <w:lang w:val="sv-SE"/>
        </w:rPr>
        <w:t>: Dự án đầu tư xây dựng và kinh doanh kết cấu hạ tầng Khu công nghiệp Phước Bình.</w:t>
      </w:r>
    </w:p>
    <w:p w14:paraId="143783CD" w14:textId="77777777" w:rsidR="00154C05" w:rsidRDefault="00154C05" w:rsidP="00154C05">
      <w:pPr>
        <w:pStyle w:val="BodyTextIndent3"/>
        <w:spacing w:after="0" w:line="288" w:lineRule="auto"/>
        <w:ind w:left="0"/>
        <w:jc w:val="both"/>
        <w:rPr>
          <w:bCs/>
          <w:sz w:val="28"/>
          <w:szCs w:val="28"/>
          <w:lang w:val="sv-SE"/>
        </w:rPr>
      </w:pPr>
      <w:r w:rsidRPr="00154C05">
        <w:rPr>
          <w:sz w:val="28"/>
          <w:szCs w:val="28"/>
          <w:lang w:val="sv-SE"/>
        </w:rPr>
        <w:tab/>
        <w:t>- Địa điểm thực hiện dự án: Xã Phước Thái, thành phố Đồng Nai, Việt Nam.</w:t>
      </w:r>
      <w:r w:rsidRPr="00154C05">
        <w:rPr>
          <w:bCs/>
          <w:sz w:val="28"/>
          <w:szCs w:val="28"/>
          <w:lang w:val="sv-SE"/>
        </w:rPr>
        <w:tab/>
      </w:r>
    </w:p>
    <w:p w14:paraId="0011C365" w14:textId="66B06B3B" w:rsidR="00154C05" w:rsidRPr="00154C05" w:rsidRDefault="00154C05" w:rsidP="00154C05">
      <w:pPr>
        <w:pStyle w:val="BodyTextIndent3"/>
        <w:spacing w:after="0" w:line="288" w:lineRule="auto"/>
        <w:ind w:left="0" w:firstLine="720"/>
        <w:jc w:val="both"/>
        <w:rPr>
          <w:bCs/>
          <w:sz w:val="28"/>
          <w:szCs w:val="28"/>
          <w:lang w:val="sv-SE"/>
        </w:rPr>
      </w:pPr>
      <w:r w:rsidRPr="00154C05">
        <w:rPr>
          <w:bCs/>
          <w:sz w:val="28"/>
          <w:szCs w:val="28"/>
          <w:lang w:val="sv-SE"/>
        </w:rPr>
        <w:t>- Mục tiêu và quy mô đầu tư: Đầu tư xây dựng và kinh doanh cơ sở hạ tầng kỹ thuật Khu công nghiệp</w:t>
      </w:r>
      <w:r w:rsidRPr="00154C05">
        <w:rPr>
          <w:sz w:val="28"/>
          <w:szCs w:val="28"/>
          <w:lang w:val="sv-SE"/>
        </w:rPr>
        <w:t>. Mã ngành 6810.</w:t>
      </w:r>
    </w:p>
    <w:p w14:paraId="4481AA05" w14:textId="62C3D0EE" w:rsidR="00154C05" w:rsidRPr="00154C05" w:rsidRDefault="00154C05" w:rsidP="00154C05">
      <w:pPr>
        <w:pStyle w:val="BodyTextIndent3"/>
        <w:spacing w:after="0" w:line="288" w:lineRule="auto"/>
        <w:ind w:left="0"/>
        <w:jc w:val="both"/>
        <w:rPr>
          <w:sz w:val="28"/>
          <w:szCs w:val="28"/>
          <w:lang w:val="sv-SE"/>
        </w:rPr>
      </w:pPr>
      <w:r>
        <w:rPr>
          <w:sz w:val="28"/>
          <w:szCs w:val="28"/>
          <w:lang w:val="sv-SE"/>
        </w:rPr>
        <w:tab/>
      </w:r>
      <w:r w:rsidRPr="00154C05">
        <w:rPr>
          <w:sz w:val="28"/>
          <w:szCs w:val="28"/>
          <w:lang w:val="sv-SE"/>
        </w:rPr>
        <w:t>- Quy mô đầu tư: 189,99 ha.</w:t>
      </w:r>
    </w:p>
    <w:p w14:paraId="3D6461BA" w14:textId="77777777" w:rsidR="00154C05" w:rsidRPr="00154C05" w:rsidRDefault="00154C05" w:rsidP="00154C05">
      <w:pPr>
        <w:pStyle w:val="BodyTextIndent3"/>
        <w:spacing w:after="0" w:line="288" w:lineRule="auto"/>
        <w:ind w:left="0"/>
        <w:jc w:val="both"/>
        <w:rPr>
          <w:sz w:val="28"/>
          <w:szCs w:val="28"/>
          <w:lang w:val="sv-SE"/>
        </w:rPr>
      </w:pPr>
      <w:r w:rsidRPr="00154C05">
        <w:rPr>
          <w:sz w:val="28"/>
          <w:szCs w:val="28"/>
          <w:lang w:val="sv-SE"/>
        </w:rPr>
        <w:tab/>
        <w:t>- Tổng vốn đầu tư: 1.501.081.000.000 (một nghìn năm trăm lẻ một tỷ, không trăm tám mươi mốt triệu) đồng. Trong đó:</w:t>
      </w:r>
    </w:p>
    <w:p w14:paraId="4F05F0DD" w14:textId="77777777" w:rsidR="00154C05" w:rsidRPr="00154C05" w:rsidRDefault="00154C05" w:rsidP="00154C05">
      <w:pPr>
        <w:pStyle w:val="BodyTextIndent3"/>
        <w:spacing w:after="0" w:line="288" w:lineRule="auto"/>
        <w:ind w:left="0"/>
        <w:jc w:val="both"/>
        <w:rPr>
          <w:sz w:val="28"/>
          <w:szCs w:val="28"/>
          <w:lang w:val="sv-SE"/>
        </w:rPr>
      </w:pPr>
      <w:r w:rsidRPr="00154C05">
        <w:rPr>
          <w:sz w:val="28"/>
          <w:szCs w:val="28"/>
          <w:lang w:val="sv-SE"/>
        </w:rPr>
        <w:tab/>
        <w:t>+ Vốn chủ sở hữu: 290.000.000.000 (hai trăm chín mươi tỷ) đồng chiếm 19,31 % tổng vốn đầu tư dự án.</w:t>
      </w:r>
    </w:p>
    <w:p w14:paraId="0DFA3B69" w14:textId="77777777" w:rsidR="00154C05" w:rsidRDefault="00154C05" w:rsidP="00154C05">
      <w:pPr>
        <w:spacing w:after="0" w:line="288" w:lineRule="auto"/>
        <w:jc w:val="both"/>
        <w:rPr>
          <w:rFonts w:ascii="Times New Roman" w:hAnsi="Times New Roman" w:cs="Times New Roman"/>
          <w:sz w:val="28"/>
          <w:szCs w:val="28"/>
          <w:lang w:val="sv-SE"/>
        </w:rPr>
      </w:pPr>
      <w:r w:rsidRPr="00154C05">
        <w:rPr>
          <w:rFonts w:ascii="Times New Roman" w:hAnsi="Times New Roman" w:cs="Times New Roman"/>
          <w:sz w:val="28"/>
          <w:szCs w:val="28"/>
          <w:lang w:val="sv-SE"/>
        </w:rPr>
        <w:tab/>
        <w:t>+ Vốn huy động: 1.211.080.000.000 (một nghìn hai trăm mười một tỷ, không trăm tám mươi triệu) đồng.</w:t>
      </w:r>
    </w:p>
    <w:p w14:paraId="4D6AEE68" w14:textId="6B509893" w:rsidR="00154C05" w:rsidRPr="00154C05" w:rsidRDefault="00154C05" w:rsidP="00154C05">
      <w:pPr>
        <w:spacing w:after="0" w:line="288" w:lineRule="auto"/>
        <w:ind w:firstLine="720"/>
        <w:jc w:val="both"/>
        <w:rPr>
          <w:rFonts w:ascii="Times New Roman" w:hAnsi="Times New Roman" w:cs="Times New Roman"/>
          <w:sz w:val="28"/>
          <w:szCs w:val="28"/>
          <w:lang w:val="sv-SE"/>
        </w:rPr>
      </w:pPr>
      <w:r w:rsidRPr="00154C05">
        <w:rPr>
          <w:rFonts w:ascii="Times New Roman" w:hAnsi="Times New Roman" w:cs="Times New Roman"/>
          <w:sz w:val="28"/>
          <w:szCs w:val="28"/>
          <w:lang w:val="sv-SE"/>
        </w:rPr>
        <w:t>- Thời hạn thực hiện/hoạt động của dự án: 50 năm kể từ ngày nhà đầu tư được chấp thuận chủ trương đầu tư đồng thời chấp thuận nhà đầu tư.</w:t>
      </w:r>
    </w:p>
    <w:p w14:paraId="1A48E4A6" w14:textId="369AD288" w:rsidR="00154C05" w:rsidRPr="00154C05" w:rsidRDefault="00154C05" w:rsidP="00154C05">
      <w:pPr>
        <w:pStyle w:val="BodyTextIndent3"/>
        <w:spacing w:after="0" w:line="288" w:lineRule="auto"/>
        <w:ind w:left="0"/>
        <w:jc w:val="both"/>
        <w:rPr>
          <w:sz w:val="28"/>
          <w:szCs w:val="28"/>
          <w:lang w:val="sv-SE"/>
        </w:rPr>
      </w:pPr>
      <w:r>
        <w:rPr>
          <w:sz w:val="28"/>
          <w:szCs w:val="28"/>
          <w:lang w:val="sv-SE"/>
        </w:rPr>
        <w:tab/>
      </w:r>
      <w:r w:rsidRPr="00154C05">
        <w:rPr>
          <w:sz w:val="28"/>
          <w:szCs w:val="28"/>
          <w:lang w:val="sv-SE"/>
        </w:rPr>
        <w:t xml:space="preserve">- Tiến độ thực hiện dự án: </w:t>
      </w:r>
    </w:p>
    <w:p w14:paraId="7978781D" w14:textId="77777777" w:rsidR="00154C05" w:rsidRPr="00154C05" w:rsidRDefault="00154C05" w:rsidP="00154C05">
      <w:pPr>
        <w:pStyle w:val="BodyTextIndent3"/>
        <w:spacing w:after="0" w:line="288" w:lineRule="auto"/>
        <w:ind w:left="0"/>
        <w:jc w:val="both"/>
        <w:rPr>
          <w:sz w:val="28"/>
          <w:szCs w:val="28"/>
          <w:lang w:val="sv-SE"/>
        </w:rPr>
      </w:pPr>
      <w:r w:rsidRPr="00154C05">
        <w:rPr>
          <w:sz w:val="28"/>
          <w:szCs w:val="28"/>
          <w:lang w:val="sv-SE"/>
        </w:rPr>
        <w:tab/>
        <w:t>a) Tiến độ góp vốn và huy động các nguồn vốn:</w:t>
      </w:r>
    </w:p>
    <w:p w14:paraId="1DA4D923" w14:textId="77777777" w:rsidR="00154C05" w:rsidRPr="00154C05" w:rsidRDefault="00154C05" w:rsidP="00154C05">
      <w:pPr>
        <w:pStyle w:val="BodyTextIndent3"/>
        <w:spacing w:after="0" w:line="288" w:lineRule="auto"/>
        <w:ind w:left="0"/>
        <w:jc w:val="both"/>
        <w:rPr>
          <w:sz w:val="28"/>
          <w:szCs w:val="28"/>
          <w:lang w:val="sv-SE"/>
        </w:rPr>
      </w:pPr>
      <w:r w:rsidRPr="00154C05">
        <w:rPr>
          <w:sz w:val="28"/>
          <w:szCs w:val="28"/>
          <w:lang w:val="sv-SE"/>
        </w:rPr>
        <w:tab/>
        <w:t>- Vốn chủ sở hữu: Đã góp 290 tỷ đồng.</w:t>
      </w:r>
    </w:p>
    <w:p w14:paraId="582ADD12" w14:textId="77777777" w:rsidR="00154C05" w:rsidRPr="00154C05" w:rsidRDefault="00154C05" w:rsidP="00154C05">
      <w:pPr>
        <w:pStyle w:val="BodyTextIndent3"/>
        <w:spacing w:after="0" w:line="288" w:lineRule="auto"/>
        <w:ind w:left="0"/>
        <w:jc w:val="both"/>
        <w:rPr>
          <w:sz w:val="28"/>
          <w:szCs w:val="28"/>
          <w:lang w:val="sv-SE"/>
        </w:rPr>
      </w:pPr>
      <w:r w:rsidRPr="00154C05">
        <w:rPr>
          <w:sz w:val="28"/>
          <w:szCs w:val="28"/>
          <w:lang w:val="sv-SE"/>
        </w:rPr>
        <w:tab/>
        <w:t>- Vốn huy động: Dự kiến đến năm 2029 sẽ huy động đủ.</w:t>
      </w:r>
    </w:p>
    <w:p w14:paraId="7F6FCEB5" w14:textId="77777777" w:rsidR="00154C05" w:rsidRPr="00154C05" w:rsidRDefault="00154C05" w:rsidP="00154C05">
      <w:pPr>
        <w:pStyle w:val="BodyTextIndent3"/>
        <w:spacing w:after="0" w:line="288" w:lineRule="auto"/>
        <w:ind w:left="0"/>
        <w:jc w:val="both"/>
        <w:rPr>
          <w:sz w:val="28"/>
          <w:szCs w:val="28"/>
          <w:lang w:val="sv-SE"/>
        </w:rPr>
      </w:pPr>
      <w:r w:rsidRPr="00154C05">
        <w:rPr>
          <w:sz w:val="28"/>
          <w:szCs w:val="28"/>
          <w:lang w:val="sv-SE"/>
        </w:rPr>
        <w:tab/>
        <w:t>b) Tiến độ thực hiện các mục tiêu hoạt động chủ yếu của dự án đầu tư:</w:t>
      </w:r>
    </w:p>
    <w:p w14:paraId="7F59E76B" w14:textId="77777777" w:rsidR="00154C05" w:rsidRPr="00154C05" w:rsidRDefault="00154C05" w:rsidP="00154C05">
      <w:pPr>
        <w:pStyle w:val="BodyTextIndent3"/>
        <w:spacing w:after="0" w:line="288" w:lineRule="auto"/>
        <w:ind w:left="0"/>
        <w:jc w:val="both"/>
        <w:rPr>
          <w:sz w:val="28"/>
          <w:szCs w:val="28"/>
          <w:lang w:val="sv-SE"/>
        </w:rPr>
      </w:pPr>
      <w:r w:rsidRPr="00154C05">
        <w:rPr>
          <w:sz w:val="28"/>
          <w:szCs w:val="28"/>
          <w:lang w:val="sv-SE"/>
        </w:rPr>
        <w:tab/>
        <w:t>- Khởi công xây dựng: Quý IV năm 2026.</w:t>
      </w:r>
    </w:p>
    <w:p w14:paraId="370FE2D7" w14:textId="77777777" w:rsidR="00154C05" w:rsidRPr="00154C05" w:rsidRDefault="00154C05" w:rsidP="00154C05">
      <w:pPr>
        <w:pStyle w:val="BodyTextIndent3"/>
        <w:spacing w:after="0" w:line="288" w:lineRule="auto"/>
        <w:ind w:left="0"/>
        <w:jc w:val="both"/>
        <w:rPr>
          <w:sz w:val="28"/>
          <w:szCs w:val="28"/>
          <w:lang w:val="sv-SE"/>
        </w:rPr>
      </w:pPr>
      <w:r w:rsidRPr="00154C05">
        <w:rPr>
          <w:sz w:val="28"/>
          <w:szCs w:val="28"/>
          <w:lang w:val="sv-SE"/>
        </w:rPr>
        <w:tab/>
        <w:t>- Hoàn thiện hạ tầng: 36 (ba mươi sáu) tháng kể từ ngày quyết định giao đất, cho thuê đất, chuyển mục đích sử dụng đất.</w:t>
      </w:r>
    </w:p>
    <w:p w14:paraId="45983DE9" w14:textId="70F4DECD" w:rsidR="00083DB6" w:rsidRPr="00667F3B" w:rsidRDefault="00FC1C6F" w:rsidP="00FC1C6F">
      <w:pPr>
        <w:spacing w:after="0" w:line="264" w:lineRule="auto"/>
        <w:ind w:left="-360" w:firstLine="360"/>
        <w:jc w:val="both"/>
        <w:rPr>
          <w:rFonts w:ascii="Times New Roman" w:hAnsi="Times New Roman"/>
          <w:bCs/>
          <w:sz w:val="28"/>
          <w:szCs w:val="28"/>
          <w:lang w:val="sv-SE"/>
        </w:rPr>
      </w:pPr>
      <w:r w:rsidRPr="00154C05">
        <w:rPr>
          <w:rFonts w:ascii="Times New Roman" w:hAnsi="Times New Roman" w:cs="Times New Roman"/>
          <w:sz w:val="28"/>
          <w:szCs w:val="28"/>
          <w:lang w:val="sv-SE"/>
        </w:rPr>
        <w:tab/>
      </w:r>
      <w:r w:rsidRPr="00667F3B">
        <w:rPr>
          <w:rFonts w:ascii="Times New Roman" w:hAnsi="Times New Roman" w:cs="Times New Roman"/>
          <w:sz w:val="28"/>
          <w:szCs w:val="28"/>
          <w:lang w:val="sv-SE"/>
        </w:rPr>
        <w:t>T</w:t>
      </w:r>
      <w:r w:rsidRPr="00667F3B">
        <w:rPr>
          <w:rFonts w:ascii="Times New Roman" w:hAnsi="Times New Roman"/>
          <w:bCs/>
          <w:sz w:val="28"/>
          <w:szCs w:val="28"/>
          <w:lang w:val="sv-SE"/>
        </w:rPr>
        <w:t xml:space="preserve">rường hợp có từ hai nhà đầu tư trở lên cùng nộp hồ sơ hợp lệ đề nghị thực hiện dự án đầu tư tại một địa điểm trong thời hạn 07 ngày (đối với dự án thuộc thẩm quyền chấp thuận chủ trương đầu tư của Ủy ban nhân dân cấp tỉnh) kể từ ngày nhận được hồ sơ hợp lệ của nhà đầu tư đầu tiên thì Cơ quan đăng ký đầu tư thực hiện thủ tục theo Điều </w:t>
      </w:r>
      <w:r w:rsidR="00667F3B">
        <w:rPr>
          <w:rFonts w:ascii="Times New Roman" w:hAnsi="Times New Roman"/>
          <w:bCs/>
          <w:sz w:val="28"/>
          <w:szCs w:val="28"/>
          <w:lang w:val="sv-SE"/>
        </w:rPr>
        <w:t>33</w:t>
      </w:r>
      <w:r w:rsidRPr="00667F3B">
        <w:rPr>
          <w:rFonts w:ascii="Times New Roman" w:hAnsi="Times New Roman"/>
          <w:bCs/>
          <w:sz w:val="28"/>
          <w:szCs w:val="28"/>
          <w:lang w:val="sv-SE"/>
        </w:rPr>
        <w:t xml:space="preserve"> Nghị định số </w:t>
      </w:r>
      <w:r w:rsidR="00667F3B">
        <w:rPr>
          <w:rFonts w:ascii="Times New Roman" w:hAnsi="Times New Roman"/>
          <w:bCs/>
          <w:sz w:val="28"/>
          <w:szCs w:val="28"/>
          <w:lang w:val="sv-SE"/>
        </w:rPr>
        <w:t>96</w:t>
      </w:r>
      <w:r w:rsidRPr="00667F3B">
        <w:rPr>
          <w:rFonts w:ascii="Times New Roman" w:hAnsi="Times New Roman"/>
          <w:bCs/>
          <w:sz w:val="28"/>
          <w:szCs w:val="28"/>
          <w:lang w:val="sv-SE"/>
        </w:rPr>
        <w:t>/202</w:t>
      </w:r>
      <w:r w:rsidR="00667F3B">
        <w:rPr>
          <w:rFonts w:ascii="Times New Roman" w:hAnsi="Times New Roman"/>
          <w:bCs/>
          <w:sz w:val="28"/>
          <w:szCs w:val="28"/>
          <w:lang w:val="sv-SE"/>
        </w:rPr>
        <w:t>6</w:t>
      </w:r>
      <w:r w:rsidRPr="00667F3B">
        <w:rPr>
          <w:rFonts w:ascii="Times New Roman" w:hAnsi="Times New Roman"/>
          <w:bCs/>
          <w:sz w:val="28"/>
          <w:szCs w:val="28"/>
          <w:lang w:val="sv-SE"/>
        </w:rPr>
        <w:t xml:space="preserve">/NĐ-CP </w:t>
      </w:r>
      <w:r w:rsidR="00667F3B">
        <w:rPr>
          <w:rFonts w:ascii="Times New Roman" w:hAnsi="Times New Roman"/>
          <w:bCs/>
          <w:sz w:val="28"/>
          <w:szCs w:val="28"/>
          <w:lang w:val="sv-SE"/>
        </w:rPr>
        <w:t>của Chính phủ.</w:t>
      </w:r>
    </w:p>
    <w:sectPr w:rsidR="00083DB6" w:rsidRPr="00667F3B" w:rsidSect="00083DB6">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57"/>
    <w:rsid w:val="00033959"/>
    <w:rsid w:val="00083DB6"/>
    <w:rsid w:val="000C62B5"/>
    <w:rsid w:val="00154C05"/>
    <w:rsid w:val="00224A4A"/>
    <w:rsid w:val="00320747"/>
    <w:rsid w:val="00667F3B"/>
    <w:rsid w:val="00684EA1"/>
    <w:rsid w:val="006D67F2"/>
    <w:rsid w:val="008F0C27"/>
    <w:rsid w:val="00B663FE"/>
    <w:rsid w:val="00D162D9"/>
    <w:rsid w:val="00DA3664"/>
    <w:rsid w:val="00E64057"/>
    <w:rsid w:val="00F51935"/>
    <w:rsid w:val="00FC1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F4EF"/>
  <w15:chartTrackingRefBased/>
  <w15:docId w15:val="{3FEFA834-5918-4195-A7D0-94594202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057"/>
    <w:rPr>
      <w:rFonts w:eastAsiaTheme="majorEastAsia" w:cstheme="majorBidi"/>
      <w:color w:val="272727" w:themeColor="text1" w:themeTint="D8"/>
    </w:rPr>
  </w:style>
  <w:style w:type="paragraph" w:styleId="Title">
    <w:name w:val="Title"/>
    <w:basedOn w:val="Normal"/>
    <w:next w:val="Normal"/>
    <w:link w:val="TitleChar"/>
    <w:uiPriority w:val="10"/>
    <w:qFormat/>
    <w:rsid w:val="00E64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057"/>
    <w:pPr>
      <w:spacing w:before="160"/>
      <w:jc w:val="center"/>
    </w:pPr>
    <w:rPr>
      <w:i/>
      <w:iCs/>
      <w:color w:val="404040" w:themeColor="text1" w:themeTint="BF"/>
    </w:rPr>
  </w:style>
  <w:style w:type="character" w:customStyle="1" w:styleId="QuoteChar">
    <w:name w:val="Quote Char"/>
    <w:basedOn w:val="DefaultParagraphFont"/>
    <w:link w:val="Quote"/>
    <w:uiPriority w:val="29"/>
    <w:rsid w:val="00E64057"/>
    <w:rPr>
      <w:i/>
      <w:iCs/>
      <w:color w:val="404040" w:themeColor="text1" w:themeTint="BF"/>
    </w:rPr>
  </w:style>
  <w:style w:type="paragraph" w:styleId="ListParagraph">
    <w:name w:val="List Paragraph"/>
    <w:basedOn w:val="Normal"/>
    <w:uiPriority w:val="34"/>
    <w:qFormat/>
    <w:rsid w:val="00E64057"/>
    <w:pPr>
      <w:ind w:left="720"/>
      <w:contextualSpacing/>
    </w:pPr>
  </w:style>
  <w:style w:type="character" w:styleId="IntenseEmphasis">
    <w:name w:val="Intense Emphasis"/>
    <w:basedOn w:val="DefaultParagraphFont"/>
    <w:uiPriority w:val="21"/>
    <w:qFormat/>
    <w:rsid w:val="00E64057"/>
    <w:rPr>
      <w:i/>
      <w:iCs/>
      <w:color w:val="0F4761" w:themeColor="accent1" w:themeShade="BF"/>
    </w:rPr>
  </w:style>
  <w:style w:type="paragraph" w:styleId="IntenseQuote">
    <w:name w:val="Intense Quote"/>
    <w:basedOn w:val="Normal"/>
    <w:next w:val="Normal"/>
    <w:link w:val="IntenseQuoteChar"/>
    <w:uiPriority w:val="30"/>
    <w:qFormat/>
    <w:rsid w:val="00E64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057"/>
    <w:rPr>
      <w:i/>
      <w:iCs/>
      <w:color w:val="0F4761" w:themeColor="accent1" w:themeShade="BF"/>
    </w:rPr>
  </w:style>
  <w:style w:type="character" w:styleId="IntenseReference">
    <w:name w:val="Intense Reference"/>
    <w:basedOn w:val="DefaultParagraphFont"/>
    <w:uiPriority w:val="32"/>
    <w:qFormat/>
    <w:rsid w:val="00E64057"/>
    <w:rPr>
      <w:b/>
      <w:bCs/>
      <w:smallCaps/>
      <w:color w:val="0F4761" w:themeColor="accent1" w:themeShade="BF"/>
      <w:spacing w:val="5"/>
    </w:rPr>
  </w:style>
  <w:style w:type="paragraph" w:styleId="BodyTextIndent3">
    <w:name w:val="Body Text Indent 3"/>
    <w:basedOn w:val="Normal"/>
    <w:link w:val="BodyTextIndent3Char"/>
    <w:rsid w:val="00154C05"/>
    <w:pPr>
      <w:spacing w:after="120" w:line="240" w:lineRule="auto"/>
      <w:ind w:left="360"/>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154C05"/>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hai phuong</dc:creator>
  <cp:keywords/>
  <dc:description/>
  <cp:lastModifiedBy>Dương Nguyễn</cp:lastModifiedBy>
  <cp:revision>7</cp:revision>
  <dcterms:created xsi:type="dcterms:W3CDTF">2025-12-24T01:05:00Z</dcterms:created>
  <dcterms:modified xsi:type="dcterms:W3CDTF">2026-06-01T03:36:00Z</dcterms:modified>
</cp:coreProperties>
</file>